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rPr>
          <w:rFonts w:ascii="黑体" w:hAnsi="黑体" w:eastAsia="黑体"/>
          <w:b/>
          <w:sz w:val="36"/>
          <w:szCs w:val="36"/>
        </w:rPr>
      </w:pPr>
      <w:bookmarkStart w:id="0" w:name="_Hlk99200022"/>
      <w:r>
        <w:rPr>
          <w:rFonts w:hint="eastAsia" w:ascii="黑体" w:hAnsi="黑体" w:eastAsia="黑体"/>
          <w:b/>
          <w:sz w:val="36"/>
          <w:szCs w:val="36"/>
        </w:rPr>
        <w:t>关于做好2023年闵行区高中阶段学校招收</w:t>
      </w:r>
    </w:p>
    <w:p>
      <w:pPr>
        <w:widowControl/>
        <w:spacing w:line="560" w:lineRule="exact"/>
        <w:jc w:val="center"/>
        <w:rPr>
          <w:rFonts w:ascii="黑体" w:hAnsi="黑体" w:eastAsia="黑体"/>
          <w:b/>
          <w:sz w:val="36"/>
          <w:szCs w:val="36"/>
        </w:rPr>
      </w:pPr>
      <w:r>
        <w:rPr>
          <w:rFonts w:hint="eastAsia" w:ascii="黑体" w:hAnsi="黑体" w:eastAsia="黑体"/>
          <w:b/>
          <w:sz w:val="36"/>
          <w:szCs w:val="36"/>
        </w:rPr>
        <w:t>区级艺术骨干学生工作的通知</w:t>
      </w:r>
    </w:p>
    <w:p>
      <w:pPr>
        <w:widowControl/>
        <w:spacing w:line="540" w:lineRule="exact"/>
        <w:rPr>
          <w:rFonts w:ascii="仿宋" w:hAnsi="仿宋" w:eastAsia="仿宋" w:cs="仿宋"/>
          <w:kern w:val="0"/>
          <w:sz w:val="28"/>
          <w:szCs w:val="28"/>
        </w:rPr>
      </w:pPr>
    </w:p>
    <w:p>
      <w:pPr>
        <w:widowControl/>
        <w:spacing w:line="540" w:lineRule="exact"/>
        <w:rPr>
          <w:rFonts w:ascii="仿宋" w:hAnsi="仿宋" w:eastAsia="仿宋" w:cs="仿宋"/>
          <w:kern w:val="0"/>
          <w:sz w:val="32"/>
          <w:szCs w:val="32"/>
        </w:rPr>
      </w:pPr>
      <w:r>
        <w:rPr>
          <w:rFonts w:hint="eastAsia" w:ascii="仿宋" w:hAnsi="仿宋" w:eastAsia="仿宋" w:cs="仿宋"/>
          <w:kern w:val="0"/>
          <w:sz w:val="32"/>
          <w:szCs w:val="32"/>
        </w:rPr>
        <w:t>各中学：</w:t>
      </w:r>
    </w:p>
    <w:p>
      <w:pPr>
        <w:widowControl/>
        <w:spacing w:line="54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为全面贯彻国家和上海市关于新时代学校美育工作有关精神，进一步深化学校美育工作改革发展，按照《上海市人民政府办公厅关于加强本市中小学体育艺术工作的指导意见》(沪府办规〔2019〕10号)、《上海市教育委员会关于印发&lt;上海市高中阶段学校招生录取改革实施办法&gt;的通知》(沪教委规〔2021〕2号)、《上海市教育委员会关于做好2023年本市高中阶段学校招收艺术骨干学生工作的通知》(沪教委体〔202</w:t>
      </w:r>
      <w:r>
        <w:rPr>
          <w:rFonts w:ascii="仿宋_GB2312" w:hAnsi="仿宋_GB2312" w:eastAsia="仿宋_GB2312"/>
          <w:sz w:val="32"/>
          <w:szCs w:val="32"/>
        </w:rPr>
        <w:t>3</w:t>
      </w:r>
      <w:r>
        <w:rPr>
          <w:rFonts w:hint="eastAsia" w:ascii="仿宋_GB2312" w:hAnsi="仿宋_GB2312" w:eastAsia="仿宋_GB2312"/>
          <w:sz w:val="32"/>
          <w:szCs w:val="32"/>
        </w:rPr>
        <w:t>〕</w:t>
      </w:r>
      <w:r>
        <w:rPr>
          <w:rFonts w:ascii="仿宋_GB2312" w:hAnsi="仿宋_GB2312" w:eastAsia="仿宋_GB2312"/>
          <w:sz w:val="32"/>
          <w:szCs w:val="32"/>
        </w:rPr>
        <w:t>7</w:t>
      </w:r>
      <w:r>
        <w:rPr>
          <w:rFonts w:hint="eastAsia" w:ascii="仿宋_GB2312" w:hAnsi="仿宋_GB2312" w:eastAsia="仿宋_GB2312"/>
          <w:sz w:val="32"/>
          <w:szCs w:val="32"/>
        </w:rPr>
        <w:t>号)等文件要求</w:t>
      </w:r>
      <w:r>
        <w:rPr>
          <w:rFonts w:hint="eastAsia" w:ascii="仿宋" w:hAnsi="仿宋" w:eastAsia="仿宋" w:cs="仿宋"/>
          <w:kern w:val="0"/>
          <w:sz w:val="32"/>
          <w:szCs w:val="32"/>
        </w:rPr>
        <w:t>及本市高中阶段招生考试工作总体安排，</w:t>
      </w:r>
      <w:r>
        <w:rPr>
          <w:rFonts w:hint="eastAsia" w:ascii="仿宋_GB2312" w:hAnsi="仿宋_GB2312" w:eastAsia="仿宋_GB2312"/>
          <w:sz w:val="32"/>
          <w:szCs w:val="32"/>
        </w:rPr>
        <w:t>现就做好202</w:t>
      </w:r>
      <w:r>
        <w:rPr>
          <w:rFonts w:ascii="仿宋_GB2312" w:hAnsi="仿宋_GB2312" w:eastAsia="仿宋_GB2312"/>
          <w:sz w:val="32"/>
          <w:szCs w:val="32"/>
        </w:rPr>
        <w:t>3</w:t>
      </w:r>
      <w:r>
        <w:rPr>
          <w:rFonts w:hint="eastAsia" w:ascii="仿宋_GB2312" w:hAnsi="仿宋_GB2312" w:eastAsia="仿宋_GB2312"/>
          <w:sz w:val="32"/>
          <w:szCs w:val="32"/>
        </w:rPr>
        <w:t>年</w:t>
      </w:r>
      <w:r>
        <w:rPr>
          <w:rFonts w:hint="eastAsia" w:ascii="仿宋" w:hAnsi="仿宋" w:eastAsia="仿宋" w:cs="仿宋"/>
          <w:kern w:val="0"/>
          <w:sz w:val="32"/>
          <w:szCs w:val="32"/>
        </w:rPr>
        <w:t>闵行区</w:t>
      </w:r>
      <w:r>
        <w:rPr>
          <w:rFonts w:hint="eastAsia" w:ascii="仿宋_GB2312" w:hAnsi="仿宋_GB2312" w:eastAsia="仿宋_GB2312"/>
          <w:sz w:val="32"/>
          <w:szCs w:val="32"/>
        </w:rPr>
        <w:t>高中阶段学校招收区级艺术骨干学生工作有关要求通知如下：</w:t>
      </w:r>
    </w:p>
    <w:p>
      <w:pPr>
        <w:widowControl/>
        <w:spacing w:line="540" w:lineRule="exact"/>
        <w:ind w:firstLine="643" w:firstLineChars="200"/>
        <w:rPr>
          <w:rFonts w:ascii="黑体" w:hAnsi="黑体" w:eastAsia="黑体" w:cs="黑体"/>
          <w:b/>
          <w:bCs/>
          <w:kern w:val="0"/>
          <w:sz w:val="32"/>
          <w:szCs w:val="32"/>
        </w:rPr>
      </w:pPr>
      <w:r>
        <w:rPr>
          <w:rFonts w:hint="eastAsia" w:ascii="黑体" w:hAnsi="黑体" w:eastAsia="黑体" w:cs="黑体"/>
          <w:b/>
          <w:bCs/>
          <w:kern w:val="0"/>
          <w:sz w:val="32"/>
          <w:szCs w:val="32"/>
        </w:rPr>
        <w:t>一、工作目标</w:t>
      </w:r>
    </w:p>
    <w:p>
      <w:pPr>
        <w:widowControl/>
        <w:spacing w:line="54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围绕全面育人目标，进一步健全本区艺术骨干学生培养体系，完善高中阶段学校招生录取运行机制和管理体制，统一程序，统一标准，严格规范操作，强化过程管理，确保公开、公平、公正，保证中招工作平稳有序进行，促进中小学校艺术团高水平建设发展，更好地发挥示范引领和辐射带动效应，培养德智体美劳全面发展的社会主义建设者和接班人。</w:t>
      </w:r>
    </w:p>
    <w:p>
      <w:pPr>
        <w:widowControl/>
        <w:spacing w:line="540" w:lineRule="exact"/>
        <w:ind w:firstLine="643" w:firstLineChars="200"/>
        <w:rPr>
          <w:rFonts w:ascii="黑体" w:hAnsi="黑体" w:eastAsia="黑体" w:cs="黑体"/>
          <w:b/>
          <w:bCs/>
          <w:kern w:val="0"/>
          <w:sz w:val="32"/>
          <w:szCs w:val="32"/>
        </w:rPr>
      </w:pPr>
      <w:r>
        <w:rPr>
          <w:rFonts w:hint="eastAsia" w:ascii="黑体" w:hAnsi="黑体" w:eastAsia="黑体" w:cs="黑体"/>
          <w:b/>
          <w:bCs/>
          <w:kern w:val="0"/>
          <w:sz w:val="32"/>
          <w:szCs w:val="32"/>
        </w:rPr>
        <w:t>二、组织管理及招生范围</w:t>
      </w:r>
    </w:p>
    <w:p>
      <w:pPr>
        <w:spacing w:line="49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闵行区高中阶段学校招收区级艺术骨干学生</w:t>
      </w:r>
      <w:r>
        <w:rPr>
          <w:rFonts w:ascii="仿宋_GB2312" w:hAnsi="仿宋_GB2312" w:eastAsia="仿宋_GB2312"/>
          <w:sz w:val="32"/>
          <w:szCs w:val="32"/>
        </w:rPr>
        <w:t>计划的</w:t>
      </w:r>
      <w:r>
        <w:rPr>
          <w:rFonts w:hint="eastAsia" w:ascii="仿宋_GB2312" w:hAnsi="仿宋_GB2312" w:eastAsia="仿宋_GB2312"/>
          <w:sz w:val="32"/>
          <w:szCs w:val="32"/>
        </w:rPr>
        <w:t>编制、招生办法的制定和实施，按</w:t>
      </w:r>
      <w:r>
        <w:rPr>
          <w:rFonts w:ascii="仿宋_GB2312" w:hAnsi="仿宋_GB2312" w:eastAsia="仿宋_GB2312"/>
          <w:sz w:val="32"/>
          <w:szCs w:val="32"/>
        </w:rPr>
        <w:t>区级</w:t>
      </w:r>
      <w:r>
        <w:rPr>
          <w:rFonts w:hint="eastAsia" w:ascii="仿宋_GB2312" w:hAnsi="仿宋_GB2312" w:eastAsia="仿宋_GB2312"/>
          <w:sz w:val="32"/>
          <w:szCs w:val="32"/>
        </w:rPr>
        <w:t>教育</w:t>
      </w:r>
      <w:r>
        <w:rPr>
          <w:rFonts w:ascii="仿宋_GB2312" w:hAnsi="仿宋_GB2312" w:eastAsia="仿宋_GB2312"/>
          <w:sz w:val="32"/>
          <w:szCs w:val="32"/>
        </w:rPr>
        <w:t>行政部门</w:t>
      </w:r>
      <w:r>
        <w:rPr>
          <w:rFonts w:hint="eastAsia" w:ascii="仿宋_GB2312" w:hAnsi="仿宋_GB2312" w:eastAsia="仿宋_GB2312"/>
          <w:sz w:val="32"/>
          <w:szCs w:val="32"/>
        </w:rPr>
        <w:t>的管理职责和工作程序进行</w:t>
      </w:r>
      <w:r>
        <w:rPr>
          <w:rFonts w:ascii="仿宋_GB2312" w:hAnsi="仿宋_GB2312" w:eastAsia="仿宋_GB2312"/>
          <w:sz w:val="32"/>
          <w:szCs w:val="32"/>
        </w:rPr>
        <w:t>。</w:t>
      </w:r>
    </w:p>
    <w:p>
      <w:pPr>
        <w:widowControl/>
        <w:spacing w:line="54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（一）招生学校为经市教委认定的符合招收艺术骨干学生的第二批“一条龙”布局高中阶段学校（详见附件1）。</w:t>
      </w:r>
    </w:p>
    <w:p>
      <w:pPr>
        <w:widowControl/>
        <w:spacing w:line="54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（二）招生学校在区教育行政部门的指导和协调下，制定和公布2</w:t>
      </w:r>
      <w:r>
        <w:rPr>
          <w:rFonts w:ascii="仿宋_GB2312" w:hAnsi="仿宋_GB2312" w:eastAsia="仿宋_GB2312"/>
          <w:sz w:val="32"/>
          <w:szCs w:val="32"/>
        </w:rPr>
        <w:t>023</w:t>
      </w:r>
      <w:r>
        <w:rPr>
          <w:rFonts w:hint="eastAsia" w:ascii="仿宋_GB2312" w:hAnsi="仿宋_GB2312" w:eastAsia="仿宋_GB2312"/>
          <w:sz w:val="32"/>
          <w:szCs w:val="32"/>
        </w:rPr>
        <w:t>年闵行区高中阶段区级艺术骨干学生招生计划和招生录取办法。</w:t>
      </w:r>
    </w:p>
    <w:p>
      <w:pPr>
        <w:widowControl/>
        <w:spacing w:line="54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（三）区教育考试中心负责公示相应</w:t>
      </w:r>
      <w:r>
        <w:rPr>
          <w:rFonts w:ascii="仿宋_GB2312" w:hAnsi="仿宋_GB2312" w:eastAsia="仿宋_GB2312"/>
          <w:sz w:val="32"/>
          <w:szCs w:val="32"/>
        </w:rPr>
        <w:t>高中阶段</w:t>
      </w:r>
      <w:r>
        <w:rPr>
          <w:rFonts w:hint="eastAsia" w:ascii="仿宋_GB2312" w:hAnsi="仿宋_GB2312" w:eastAsia="仿宋_GB2312"/>
          <w:sz w:val="32"/>
          <w:szCs w:val="32"/>
        </w:rPr>
        <w:t>学校招收艺术骨干学生的招生计划、招生录取办法及相关学生名单等。</w:t>
      </w:r>
    </w:p>
    <w:p>
      <w:pPr>
        <w:widowControl/>
        <w:spacing w:line="54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（四）区、校级艺术团要加强自身建设和规范管理，落实相关工作责任，严格执行推荐办法、艺术团团籍档案管理、优秀团员标准和考核推优程序等制度。</w:t>
      </w:r>
    </w:p>
    <w:p>
      <w:pPr>
        <w:widowControl/>
        <w:spacing w:line="540" w:lineRule="exact"/>
        <w:ind w:firstLine="643" w:firstLineChars="200"/>
        <w:rPr>
          <w:rFonts w:ascii="黑体" w:hAnsi="黑体" w:eastAsia="黑体" w:cs="黑体"/>
          <w:kern w:val="0"/>
          <w:sz w:val="32"/>
          <w:szCs w:val="32"/>
        </w:rPr>
      </w:pPr>
      <w:r>
        <w:rPr>
          <w:rFonts w:hint="eastAsia" w:ascii="黑体" w:hAnsi="黑体" w:eastAsia="黑体" w:cs="黑体"/>
          <w:b/>
          <w:bCs/>
          <w:kern w:val="0"/>
          <w:sz w:val="32"/>
          <w:szCs w:val="32"/>
        </w:rPr>
        <w:t>三、报名条件</w:t>
      </w:r>
    </w:p>
    <w:p>
      <w:pPr>
        <w:widowControl/>
        <w:spacing w:line="54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具备202</w:t>
      </w:r>
      <w:r>
        <w:rPr>
          <w:rFonts w:ascii="仿宋" w:hAnsi="仿宋" w:eastAsia="仿宋" w:cs="仿宋"/>
          <w:kern w:val="0"/>
          <w:sz w:val="32"/>
          <w:szCs w:val="32"/>
        </w:rPr>
        <w:t>3</w:t>
      </w:r>
      <w:r>
        <w:rPr>
          <w:rFonts w:hint="eastAsia" w:ascii="仿宋" w:hAnsi="仿宋" w:eastAsia="仿宋" w:cs="仿宋"/>
          <w:kern w:val="0"/>
          <w:sz w:val="32"/>
          <w:szCs w:val="32"/>
        </w:rPr>
        <w:t>年闵行区中招报名资格并完成报名的本区应届初中毕业生，在闵行区学生艺术团或本区学校学生艺术团中发挥骨干作用，思想品德优良，具备以下条件之一的，公示无异议后，方能取得艺术骨干学生报名资格。</w:t>
      </w:r>
    </w:p>
    <w:p>
      <w:pPr>
        <w:widowControl/>
        <w:spacing w:line="540" w:lineRule="exact"/>
        <w:ind w:firstLine="320" w:firstLineChars="100"/>
        <w:rPr>
          <w:rFonts w:ascii="仿宋" w:hAnsi="仿宋" w:eastAsia="仿宋" w:cs="仿宋"/>
          <w:kern w:val="0"/>
          <w:sz w:val="32"/>
          <w:szCs w:val="32"/>
        </w:rPr>
      </w:pPr>
      <w:r>
        <w:rPr>
          <w:rFonts w:hint="eastAsia" w:ascii="仿宋" w:hAnsi="仿宋" w:eastAsia="仿宋" w:cs="仿宋"/>
          <w:kern w:val="0"/>
          <w:sz w:val="32"/>
          <w:szCs w:val="32"/>
        </w:rPr>
        <w:t>(一)荣获闵行区或校级学生艺术团优秀学员称号，连续团龄2年及以上；</w:t>
      </w:r>
    </w:p>
    <w:p>
      <w:pPr>
        <w:widowControl/>
        <w:spacing w:line="540" w:lineRule="exact"/>
        <w:ind w:firstLine="320" w:firstLineChars="100"/>
        <w:rPr>
          <w:rFonts w:ascii="仿宋" w:hAnsi="仿宋" w:eastAsia="仿宋" w:cs="仿宋"/>
          <w:kern w:val="0"/>
          <w:sz w:val="32"/>
          <w:szCs w:val="32"/>
        </w:rPr>
      </w:pPr>
      <w:r>
        <w:rPr>
          <w:rFonts w:hint="eastAsia" w:ascii="仿宋" w:hAnsi="仿宋" w:eastAsia="仿宋" w:cs="仿宋"/>
          <w:kern w:val="0"/>
          <w:sz w:val="32"/>
          <w:szCs w:val="32"/>
        </w:rPr>
        <w:t>(二)近3年上海市学生艺术节中获二等奖及以上或在闵行区学生艺术节、合唱节中获一、二等奖的学校艺术团优秀学员；</w:t>
      </w:r>
    </w:p>
    <w:p>
      <w:pPr>
        <w:widowControl/>
        <w:spacing w:line="540" w:lineRule="exact"/>
        <w:ind w:firstLine="320" w:firstLineChars="100"/>
        <w:rPr>
          <w:rFonts w:ascii="仿宋" w:hAnsi="仿宋" w:eastAsia="仿宋" w:cs="仿宋"/>
          <w:kern w:val="0"/>
          <w:sz w:val="32"/>
          <w:szCs w:val="32"/>
        </w:rPr>
      </w:pPr>
      <w:r>
        <w:rPr>
          <w:rFonts w:hint="eastAsia" w:ascii="仿宋" w:hAnsi="仿宋" w:eastAsia="仿宋" w:cs="仿宋"/>
          <w:kern w:val="0"/>
          <w:sz w:val="32"/>
          <w:szCs w:val="32"/>
        </w:rPr>
        <w:t>(三)近3年上海市学生书画摄影类比赛或闵行区“信宏·莘松杯”、“莘中杯”学生美术比赛中获一、二等奖的学校艺术团优秀学员。</w:t>
      </w:r>
    </w:p>
    <w:p>
      <w:pPr>
        <w:widowControl/>
        <w:spacing w:line="540" w:lineRule="exact"/>
        <w:ind w:firstLine="320" w:firstLineChars="100"/>
        <w:rPr>
          <w:rFonts w:hint="eastAsia" w:ascii="仿宋" w:hAnsi="仿宋" w:eastAsia="仿宋" w:cs="仿宋"/>
          <w:kern w:val="0"/>
          <w:sz w:val="32"/>
          <w:szCs w:val="32"/>
        </w:rPr>
      </w:pPr>
      <w:r>
        <w:rPr>
          <w:rFonts w:hint="eastAsia" w:ascii="仿宋" w:hAnsi="仿宋" w:eastAsia="仿宋" w:cs="仿宋"/>
          <w:kern w:val="0"/>
          <w:sz w:val="32"/>
          <w:szCs w:val="32"/>
        </w:rPr>
        <w:t>备注：近三年指2020年1月--2023年</w:t>
      </w:r>
    </w:p>
    <w:p>
      <w:pPr>
        <w:widowControl/>
        <w:spacing w:line="540" w:lineRule="exact"/>
        <w:ind w:firstLine="643" w:firstLineChars="200"/>
        <w:rPr>
          <w:rFonts w:ascii="黑体" w:hAnsi="黑体" w:eastAsia="黑体" w:cs="黑体"/>
          <w:kern w:val="0"/>
          <w:sz w:val="32"/>
          <w:szCs w:val="32"/>
        </w:rPr>
      </w:pPr>
      <w:r>
        <w:rPr>
          <w:rFonts w:hint="eastAsia" w:ascii="黑体" w:hAnsi="黑体" w:eastAsia="黑体" w:cs="黑体"/>
          <w:b/>
          <w:bCs/>
          <w:kern w:val="0"/>
          <w:sz w:val="32"/>
          <w:szCs w:val="32"/>
        </w:rPr>
        <w:t>四、录取办法</w:t>
      </w:r>
    </w:p>
    <w:p>
      <w:pPr>
        <w:widowControl/>
        <w:spacing w:line="54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区级优秀体育学生、艺术骨干学生志愿的录取批次，在名额分配综合评价录取后，统一招生录取前进行。通过区优秀体育学生、艺术骨干学生相关资格审核认定，并获得学校资格确认且公示通过的学生，填写“2023年闵行区高中阶段学校招收优秀体育学生、艺术骨干学生报考意向表”，并在规定时间内到市级平台“区级优秀体育学生、艺术骨干学生”志愿栏内填报1个志愿。</w:t>
      </w:r>
    </w:p>
    <w:p>
      <w:pPr>
        <w:widowControl/>
        <w:spacing w:line="540" w:lineRule="exact"/>
        <w:ind w:firstLine="643" w:firstLineChars="200"/>
        <w:rPr>
          <w:rFonts w:ascii="仿宋" w:hAnsi="仿宋" w:eastAsia="仿宋" w:cs="仿宋"/>
          <w:b/>
          <w:bCs/>
          <w:kern w:val="0"/>
          <w:sz w:val="32"/>
          <w:szCs w:val="32"/>
        </w:rPr>
      </w:pPr>
      <w:r>
        <w:rPr>
          <w:rFonts w:hint="eastAsia" w:ascii="仿宋" w:hAnsi="仿宋" w:eastAsia="仿宋" w:cs="仿宋"/>
          <w:b/>
          <w:bCs/>
          <w:kern w:val="0"/>
          <w:sz w:val="32"/>
          <w:szCs w:val="32"/>
        </w:rPr>
        <w:t>(一)资格确认</w:t>
      </w:r>
    </w:p>
    <w:p>
      <w:pPr>
        <w:widowControl/>
        <w:spacing w:line="54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1.招收艺术骨干学生的学校根据艺术团高水平建设发展需要，围绕对专项素质、艺术技能和现场展示等专业技能的评价，确定本校艺术骨干学生资格确认工作方案，方案经教育行政部门同意后，于</w:t>
      </w:r>
      <w:r>
        <w:rPr>
          <w:rFonts w:hint="eastAsia" w:ascii="仿宋_GB2312" w:hAnsi="仿宋_GB2312" w:eastAsia="仿宋_GB2312"/>
          <w:sz w:val="32"/>
          <w:szCs w:val="32"/>
          <w:lang w:val="en-US" w:eastAsia="zh-CN"/>
        </w:rPr>
        <w:t>4</w:t>
      </w:r>
      <w:r>
        <w:rPr>
          <w:rFonts w:hint="eastAsia" w:ascii="仿宋_GB2312" w:hAnsi="仿宋_GB2312" w:eastAsia="仿宋_GB2312"/>
          <w:sz w:val="32"/>
          <w:szCs w:val="32"/>
        </w:rPr>
        <w:t>月</w:t>
      </w:r>
      <w:r>
        <w:rPr>
          <w:rFonts w:hint="eastAsia" w:ascii="仿宋_GB2312" w:hAnsi="仿宋_GB2312" w:eastAsia="仿宋_GB2312"/>
          <w:sz w:val="32"/>
          <w:szCs w:val="32"/>
          <w:lang w:val="en-US" w:eastAsia="zh-CN"/>
        </w:rPr>
        <w:t>6</w:t>
      </w:r>
      <w:r>
        <w:rPr>
          <w:rFonts w:hint="eastAsia" w:ascii="仿宋_GB2312" w:hAnsi="仿宋_GB2312" w:eastAsia="仿宋_GB2312"/>
          <w:sz w:val="32"/>
          <w:szCs w:val="32"/>
        </w:rPr>
        <w:t>日前</w:t>
      </w:r>
      <w:bookmarkStart w:id="1" w:name="_GoBack"/>
      <w:bookmarkEnd w:id="1"/>
      <w:r>
        <w:rPr>
          <w:rFonts w:hint="eastAsia" w:ascii="仿宋_GB2312" w:hAnsi="仿宋_GB2312" w:eastAsia="仿宋_GB2312"/>
          <w:sz w:val="32"/>
          <w:szCs w:val="32"/>
        </w:rPr>
        <w:t>通过本单位网站等渠道，将资格确认的项目和要求（明确小项、人数、学业考试成绩要求等）具体时间地点、程序及标准等信息向社会公布。</w:t>
      </w:r>
    </w:p>
    <w:p>
      <w:pPr>
        <w:widowControl/>
        <w:spacing w:line="540" w:lineRule="exact"/>
        <w:ind w:firstLine="640" w:firstLineChars="200"/>
        <w:rPr>
          <w:rFonts w:ascii="仿宋" w:hAnsi="仿宋" w:eastAsia="仿宋" w:cs="仿宋"/>
          <w:kern w:val="0"/>
          <w:sz w:val="32"/>
          <w:szCs w:val="32"/>
        </w:rPr>
      </w:pPr>
      <w:r>
        <w:rPr>
          <w:rFonts w:hint="eastAsia" w:ascii="仿宋_GB2312" w:hAnsi="仿宋_GB2312" w:eastAsia="仿宋_GB2312"/>
          <w:sz w:val="32"/>
          <w:szCs w:val="32"/>
        </w:rPr>
        <w:t>2.初中学校符合艺术骨干学生条件的应届初中毕业生，经所在学生艺术团(区青少年活动中心或就读学校)考核且成绩优秀的</w:t>
      </w:r>
      <w:r>
        <w:rPr>
          <w:rFonts w:hint="eastAsia" w:ascii="仿宋" w:hAnsi="仿宋" w:eastAsia="仿宋" w:cs="仿宋"/>
          <w:kern w:val="0"/>
          <w:sz w:val="32"/>
          <w:szCs w:val="32"/>
        </w:rPr>
        <w:t>，填写《2023年闵行区高中阶段学校艺术骨干学生资格确认报名表》(详见附件2</w:t>
      </w:r>
      <w:r>
        <w:rPr>
          <w:rFonts w:ascii="仿宋" w:hAnsi="仿宋" w:eastAsia="仿宋" w:cs="仿宋"/>
          <w:kern w:val="0"/>
          <w:sz w:val="32"/>
          <w:szCs w:val="32"/>
        </w:rPr>
        <w:t>)</w:t>
      </w:r>
      <w:r>
        <w:rPr>
          <w:rFonts w:hint="eastAsia" w:ascii="仿宋" w:hAnsi="仿宋" w:eastAsia="仿宋" w:cs="仿宋"/>
          <w:kern w:val="0"/>
          <w:sz w:val="32"/>
          <w:szCs w:val="32"/>
        </w:rPr>
        <w:t>，并在就读学校网站公示5个工作日无异议后，方能取得艺术骨干学生报名资格。4月1</w:t>
      </w:r>
      <w:r>
        <w:rPr>
          <w:rFonts w:ascii="仿宋" w:hAnsi="仿宋" w:eastAsia="仿宋" w:cs="仿宋"/>
          <w:kern w:val="0"/>
          <w:sz w:val="32"/>
          <w:szCs w:val="32"/>
        </w:rPr>
        <w:t>4</w:t>
      </w:r>
      <w:r>
        <w:rPr>
          <w:rFonts w:hint="eastAsia" w:ascii="仿宋" w:hAnsi="仿宋" w:eastAsia="仿宋" w:cs="仿宋"/>
          <w:kern w:val="0"/>
          <w:sz w:val="32"/>
          <w:szCs w:val="32"/>
        </w:rPr>
        <w:t>日前由初中学校汇总本校所有艺术骨干学生名单及相关材料，纸质稿交区教育局普教一科姚莉丽老师，电子稿云OA同步发送。取得艺术骨干学生报名资格的学生，由区教育行政部门和招生学校一起审核材料。</w:t>
      </w:r>
    </w:p>
    <w:p>
      <w:pPr>
        <w:widowControl/>
        <w:spacing w:line="54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3.招生学</w:t>
      </w:r>
      <w:r>
        <w:rPr>
          <w:rFonts w:hint="eastAsia" w:ascii="仿宋_GB2312" w:hAnsi="仿宋_GB2312" w:eastAsia="仿宋_GB2312"/>
          <w:sz w:val="32"/>
          <w:szCs w:val="32"/>
        </w:rPr>
        <w:t>校应严格按照本校艺术骨干学生资格确认工作方案，对符合报名条件的学生于4月22日前组织现场专业技能测试，原则上按招生规模的2倍择优通过（报名学生人数不足招生规模2倍的，如数通过）。资格确认现场专业技能评价须实施全程录像，专业技能与</w:t>
      </w:r>
      <w:r>
        <w:rPr>
          <w:rFonts w:ascii="仿宋_GB2312" w:hAnsi="仿宋_GB2312" w:eastAsia="仿宋_GB2312"/>
          <w:sz w:val="32"/>
          <w:szCs w:val="32"/>
        </w:rPr>
        <w:t>招生项目明显不符的一律不予通过。资格确认</w:t>
      </w:r>
      <w:r>
        <w:rPr>
          <w:rFonts w:hint="eastAsia" w:ascii="仿宋_GB2312" w:hAnsi="仿宋_GB2312" w:eastAsia="仿宋_GB2312"/>
          <w:sz w:val="32"/>
          <w:szCs w:val="32"/>
        </w:rPr>
        <w:t>专家组</w:t>
      </w:r>
      <w:r>
        <w:rPr>
          <w:rFonts w:ascii="仿宋_GB2312" w:hAnsi="仿宋_GB2312" w:eastAsia="仿宋_GB2312"/>
          <w:sz w:val="32"/>
          <w:szCs w:val="32"/>
        </w:rPr>
        <w:t>应</w:t>
      </w:r>
      <w:r>
        <w:rPr>
          <w:rFonts w:hint="eastAsia" w:ascii="仿宋_GB2312" w:hAnsi="仿宋_GB2312" w:eastAsia="仿宋_GB2312"/>
          <w:sz w:val="32"/>
          <w:szCs w:val="32"/>
        </w:rPr>
        <w:t>包含</w:t>
      </w:r>
      <w:r>
        <w:rPr>
          <w:rFonts w:ascii="仿宋_GB2312" w:hAnsi="仿宋_GB2312" w:eastAsia="仿宋_GB2312"/>
          <w:sz w:val="32"/>
          <w:szCs w:val="32"/>
        </w:rPr>
        <w:t>一定</w:t>
      </w:r>
      <w:r>
        <w:rPr>
          <w:rFonts w:hint="eastAsia" w:ascii="仿宋_GB2312" w:hAnsi="仿宋_GB2312" w:eastAsia="仿宋_GB2312"/>
          <w:sz w:val="32"/>
          <w:szCs w:val="32"/>
        </w:rPr>
        <w:t>比例的校外专家，该</w:t>
      </w:r>
      <w:r>
        <w:rPr>
          <w:rFonts w:hint="eastAsia" w:ascii="仿宋" w:hAnsi="仿宋" w:eastAsia="仿宋" w:cs="仿宋"/>
          <w:kern w:val="0"/>
          <w:sz w:val="32"/>
          <w:szCs w:val="32"/>
        </w:rPr>
        <w:t>工作将在区教育行政部门招生监督工作小组监督下完成。</w:t>
      </w:r>
    </w:p>
    <w:p>
      <w:pPr>
        <w:widowControl/>
        <w:spacing w:line="540" w:lineRule="exact"/>
        <w:ind w:firstLine="640" w:firstLineChars="200"/>
        <w:rPr>
          <w:rFonts w:ascii="仿宋" w:hAnsi="仿宋" w:eastAsia="仿宋" w:cs="仿宋"/>
          <w:kern w:val="0"/>
          <w:sz w:val="32"/>
          <w:szCs w:val="32"/>
        </w:rPr>
      </w:pPr>
      <w:r>
        <w:rPr>
          <w:rFonts w:hint="eastAsia" w:ascii="仿宋_GB2312" w:hAnsi="仿宋_GB2312" w:eastAsia="仿宋_GB2312"/>
          <w:sz w:val="32"/>
          <w:szCs w:val="32"/>
        </w:rPr>
        <w:t>4.招生学校应将通过资格确认的学生名单公示5个工作日后，于5月5日前将《2023年上海市高中阶段学校区级艺术骨干学生资格确认汇总表》报区教育行政部门审核认定</w:t>
      </w:r>
      <w:r>
        <w:rPr>
          <w:rFonts w:hint="eastAsia" w:ascii="仿宋" w:hAnsi="仿宋" w:eastAsia="仿宋" w:cs="仿宋"/>
          <w:kern w:val="0"/>
          <w:sz w:val="32"/>
          <w:szCs w:val="32"/>
        </w:rPr>
        <w:t>，区招生主管部门备案，并按规定统一公示。</w:t>
      </w:r>
    </w:p>
    <w:p>
      <w:pPr>
        <w:adjustRightInd w:val="0"/>
        <w:snapToGrid w:val="0"/>
        <w:spacing w:line="540" w:lineRule="exact"/>
        <w:ind w:firstLine="643" w:firstLineChars="200"/>
        <w:rPr>
          <w:rFonts w:ascii="仿宋" w:hAnsi="仿宋" w:eastAsia="仿宋" w:cs="仿宋"/>
          <w:b/>
          <w:bCs/>
          <w:kern w:val="0"/>
          <w:sz w:val="32"/>
          <w:szCs w:val="32"/>
        </w:rPr>
      </w:pPr>
      <w:r>
        <w:rPr>
          <w:rFonts w:hint="eastAsia" w:ascii="仿宋" w:hAnsi="仿宋" w:eastAsia="仿宋" w:cs="仿宋"/>
          <w:b/>
          <w:bCs/>
          <w:kern w:val="0"/>
          <w:sz w:val="32"/>
          <w:szCs w:val="32"/>
        </w:rPr>
        <w:t>(二)志愿填报</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通过区艺术骨干学生相关资格</w:t>
      </w:r>
      <w:r>
        <w:rPr>
          <w:rFonts w:ascii="仿宋_GB2312" w:hAnsi="仿宋_GB2312" w:eastAsia="仿宋_GB2312"/>
          <w:sz w:val="32"/>
          <w:szCs w:val="32"/>
        </w:rPr>
        <w:t>确认的学生</w:t>
      </w:r>
      <w:r>
        <w:rPr>
          <w:rFonts w:hint="eastAsia" w:ascii="仿宋_GB2312" w:hAnsi="仿宋_GB2312" w:eastAsia="仿宋_GB2312"/>
          <w:sz w:val="32"/>
          <w:szCs w:val="32"/>
        </w:rPr>
        <w:t>，于初中学业水平考试（以下简称“学业考试”）结束后，按获得资格确认的学校及项目填报</w:t>
      </w:r>
      <w:r>
        <w:rPr>
          <w:rFonts w:ascii="仿宋_GB2312" w:hAnsi="仿宋_GB2312" w:eastAsia="仿宋_GB2312"/>
          <w:sz w:val="32"/>
          <w:szCs w:val="32"/>
        </w:rPr>
        <w:t>1</w:t>
      </w:r>
      <w:r>
        <w:rPr>
          <w:rFonts w:hint="eastAsia" w:ascii="仿宋_GB2312" w:hAnsi="仿宋_GB2312" w:eastAsia="仿宋_GB2312"/>
          <w:sz w:val="32"/>
          <w:szCs w:val="32"/>
        </w:rPr>
        <w:t>个艺术类招生志愿。</w:t>
      </w:r>
    </w:p>
    <w:p>
      <w:pPr>
        <w:adjustRightInd w:val="0"/>
        <w:snapToGrid w:val="0"/>
        <w:spacing w:line="540" w:lineRule="exact"/>
        <w:ind w:firstLine="643" w:firstLineChars="200"/>
        <w:rPr>
          <w:rFonts w:ascii="仿宋" w:hAnsi="仿宋" w:eastAsia="仿宋" w:cs="仿宋"/>
          <w:b/>
          <w:bCs/>
          <w:kern w:val="0"/>
          <w:sz w:val="32"/>
          <w:szCs w:val="32"/>
        </w:rPr>
      </w:pPr>
      <w:r>
        <w:rPr>
          <w:rFonts w:hint="eastAsia" w:ascii="仿宋" w:hAnsi="仿宋" w:eastAsia="仿宋" w:cs="仿宋"/>
          <w:b/>
          <w:bCs/>
          <w:kern w:val="0"/>
          <w:sz w:val="32"/>
          <w:szCs w:val="32"/>
        </w:rPr>
        <w:t>(三)录取工作</w:t>
      </w:r>
    </w:p>
    <w:p>
      <w:pPr>
        <w:widowControl/>
        <w:spacing w:line="540" w:lineRule="exact"/>
        <w:ind w:firstLine="640" w:firstLineChars="200"/>
        <w:rPr>
          <w:rFonts w:ascii="仿宋_GB2312" w:hAnsi="仿宋_GB2312" w:eastAsia="仿宋_GB2312"/>
          <w:sz w:val="32"/>
          <w:szCs w:val="32"/>
        </w:rPr>
      </w:pPr>
      <w:r>
        <w:rPr>
          <w:rFonts w:hint="eastAsia" w:ascii="仿宋" w:hAnsi="仿宋" w:eastAsia="仿宋" w:cs="仿宋"/>
          <w:sz w:val="32"/>
          <w:szCs w:val="32"/>
        </w:rPr>
        <w:t>按照招生学校方案执行。</w:t>
      </w:r>
      <w:r>
        <w:rPr>
          <w:rFonts w:hint="eastAsia" w:ascii="仿宋_GB2312" w:hAnsi="仿宋_GB2312" w:eastAsia="仿宋_GB2312"/>
          <w:sz w:val="32"/>
          <w:szCs w:val="32"/>
        </w:rPr>
        <w:t>区实验性示范性高中与公办普通高中录取的区级艺术骨干学生学业考试总成绩(含政策性照顾加分，下同)不得低于当年度本市公办普通高中最低投档控制分数线，民办普通高中录取的区级艺术骨干生学业考试总成绩不得低于已公布的本校招生录取最低投档控制线。</w:t>
      </w:r>
    </w:p>
    <w:p>
      <w:pPr>
        <w:widowControl/>
        <w:spacing w:line="540" w:lineRule="exact"/>
        <w:ind w:firstLine="643" w:firstLineChars="200"/>
        <w:rPr>
          <w:rFonts w:ascii="黑体" w:hAnsi="黑体" w:eastAsia="黑体" w:cs="黑体"/>
          <w:b/>
          <w:bCs/>
          <w:kern w:val="0"/>
          <w:sz w:val="32"/>
          <w:szCs w:val="32"/>
        </w:rPr>
      </w:pPr>
      <w:r>
        <w:rPr>
          <w:rFonts w:hint="eastAsia" w:ascii="黑体" w:hAnsi="黑体" w:eastAsia="黑体" w:cs="黑体"/>
          <w:b/>
          <w:bCs/>
          <w:kern w:val="0"/>
          <w:sz w:val="32"/>
          <w:szCs w:val="32"/>
        </w:rPr>
        <w:t>五、监督和处理</w:t>
      </w:r>
    </w:p>
    <w:p>
      <w:pPr>
        <w:adjustRightInd w:val="0"/>
        <w:snapToGrid w:val="0"/>
        <w:spacing w:line="540" w:lineRule="exact"/>
        <w:ind w:firstLine="643" w:firstLineChars="200"/>
        <w:rPr>
          <w:rFonts w:ascii="仿宋" w:hAnsi="仿宋" w:eastAsia="仿宋" w:cs="仿宋"/>
          <w:b/>
          <w:bCs/>
          <w:kern w:val="0"/>
          <w:sz w:val="32"/>
          <w:szCs w:val="32"/>
        </w:rPr>
      </w:pPr>
      <w:r>
        <w:rPr>
          <w:rFonts w:hint="eastAsia" w:ascii="仿宋" w:hAnsi="仿宋" w:eastAsia="仿宋" w:cs="仿宋"/>
          <w:b/>
          <w:bCs/>
          <w:kern w:val="0"/>
          <w:sz w:val="32"/>
          <w:szCs w:val="32"/>
        </w:rPr>
        <w:t>(一)加强监督检查</w:t>
      </w:r>
    </w:p>
    <w:p>
      <w:pPr>
        <w:adjustRightInd w:val="0"/>
        <w:snapToGrid w:val="0"/>
        <w:spacing w:line="540" w:lineRule="exact"/>
        <w:ind w:firstLine="640" w:firstLineChars="200"/>
        <w:rPr>
          <w:rFonts w:ascii="仿宋" w:hAnsi="仿宋" w:eastAsia="仿宋" w:cs="仿宋"/>
          <w:sz w:val="32"/>
          <w:szCs w:val="32"/>
        </w:rPr>
      </w:pPr>
      <w:r>
        <w:rPr>
          <w:rFonts w:hint="eastAsia" w:ascii="仿宋_GB2312" w:hAnsi="仿宋_GB2312" w:eastAsia="仿宋_GB2312"/>
          <w:sz w:val="32"/>
          <w:szCs w:val="32"/>
        </w:rPr>
        <w:t>闵行区教育行政部门、区人民政府教育督导室和教育考试中心负责指导、监督相关学校开展招收艺术骨干学生的相关工作，结合市级监督检查专家库，开展学校关于艺术骨干学生招生工作的专项评估和监督检查。强化内部监督和社会监督，严格执行招生利益方回避制度，确保艺术骨干学生招生相关工作顺利进行</w:t>
      </w:r>
      <w:r>
        <w:rPr>
          <w:rFonts w:hint="eastAsia" w:ascii="仿宋" w:hAnsi="仿宋" w:eastAsia="仿宋" w:cs="仿宋"/>
          <w:sz w:val="32"/>
          <w:szCs w:val="32"/>
        </w:rPr>
        <w:t>（详见附件4、附件5）。</w:t>
      </w:r>
    </w:p>
    <w:p>
      <w:pPr>
        <w:adjustRightInd w:val="0"/>
        <w:snapToGrid w:val="0"/>
        <w:spacing w:line="540" w:lineRule="exact"/>
        <w:ind w:firstLine="643" w:firstLineChars="200"/>
        <w:rPr>
          <w:rFonts w:ascii="仿宋" w:hAnsi="仿宋" w:eastAsia="仿宋" w:cs="仿宋"/>
          <w:b/>
          <w:bCs/>
          <w:kern w:val="0"/>
          <w:sz w:val="32"/>
          <w:szCs w:val="32"/>
        </w:rPr>
      </w:pPr>
      <w:r>
        <w:rPr>
          <w:rFonts w:hint="eastAsia" w:ascii="仿宋" w:hAnsi="仿宋" w:eastAsia="仿宋" w:cs="仿宋"/>
          <w:b/>
          <w:bCs/>
          <w:kern w:val="0"/>
          <w:sz w:val="32"/>
          <w:szCs w:val="32"/>
        </w:rPr>
        <w:t>（二）落实信息公开</w:t>
      </w:r>
    </w:p>
    <w:p>
      <w:pPr>
        <w:adjustRightInd w:val="0"/>
        <w:snapToGrid w:val="0"/>
        <w:spacing w:line="54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加大信息公开力度，全面、及时、准确公布招收艺术骨干学生工作相关信息，主动接受社会监督。</w:t>
      </w:r>
    </w:p>
    <w:p>
      <w:pPr>
        <w:adjustRightInd w:val="0"/>
        <w:snapToGrid w:val="0"/>
        <w:spacing w:line="540" w:lineRule="exact"/>
        <w:ind w:firstLine="643" w:firstLineChars="200"/>
        <w:rPr>
          <w:rFonts w:ascii="仿宋" w:hAnsi="仿宋" w:eastAsia="仿宋" w:cs="仿宋"/>
          <w:b/>
          <w:bCs/>
          <w:kern w:val="0"/>
          <w:sz w:val="32"/>
          <w:szCs w:val="32"/>
        </w:rPr>
      </w:pPr>
      <w:r>
        <w:rPr>
          <w:rFonts w:hint="eastAsia" w:ascii="仿宋" w:hAnsi="仿宋" w:eastAsia="仿宋" w:cs="仿宋"/>
          <w:b/>
          <w:bCs/>
          <w:kern w:val="0"/>
          <w:sz w:val="32"/>
          <w:szCs w:val="32"/>
        </w:rPr>
        <w:t>（三）严查违规违纪</w:t>
      </w:r>
    </w:p>
    <w:p>
      <w:pPr>
        <w:adjustRightInd w:val="0"/>
        <w:snapToGrid w:val="0"/>
        <w:spacing w:line="54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建立违规招生行为负面清单制度，对在招生中违规违纪的相关人员给予相应处理</w:t>
      </w:r>
      <w:r>
        <w:rPr>
          <w:rFonts w:hint="eastAsia" w:ascii="仿宋_GB2312" w:hAnsi="仿宋_GB2312" w:eastAsia="仿宋_GB2312"/>
          <w:sz w:val="32"/>
          <w:szCs w:val="32"/>
        </w:rPr>
        <w:softHyphen/>
      </w:r>
      <w:r>
        <w:rPr>
          <w:rFonts w:hint="eastAsia" w:ascii="仿宋_GB2312" w:hAnsi="仿宋_GB2312" w:eastAsia="仿宋_GB2312"/>
          <w:sz w:val="32"/>
          <w:szCs w:val="32"/>
        </w:rPr>
        <w:t>，情节严重的依规依纪移送纪检监察部门进行严肃处理。</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以上各项工作要求如有调整，将另行通知。</w:t>
      </w:r>
    </w:p>
    <w:p>
      <w:pPr>
        <w:widowControl/>
        <w:spacing w:line="540" w:lineRule="exact"/>
        <w:rPr>
          <w:rFonts w:ascii="仿宋_GB2312" w:eastAsia="仿宋_GB2312"/>
          <w:sz w:val="32"/>
          <w:szCs w:val="32"/>
        </w:rPr>
      </w:pPr>
    </w:p>
    <w:p>
      <w:pPr>
        <w:widowControl/>
        <w:spacing w:line="54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附件1：2023年闵行区高中阶段学校区级艺术骨干学生招生计划数和专业技能测试时间安排</w:t>
      </w:r>
    </w:p>
    <w:p>
      <w:pPr>
        <w:spacing w:line="360" w:lineRule="auto"/>
        <w:jc w:val="left"/>
        <w:rPr>
          <w:rFonts w:ascii="黑体" w:hAnsi="黑体" w:eastAsia="黑体" w:cs="黑体"/>
          <w:bCs/>
          <w:sz w:val="32"/>
          <w:szCs w:val="32"/>
        </w:rPr>
      </w:pPr>
      <w:r>
        <w:rPr>
          <w:rFonts w:hint="eastAsia" w:ascii="仿宋" w:hAnsi="仿宋" w:eastAsia="仿宋" w:cs="仿宋"/>
          <w:kern w:val="0"/>
          <w:sz w:val="32"/>
          <w:szCs w:val="32"/>
        </w:rPr>
        <w:t xml:space="preserve">   附件2：2023年闵行区高中阶段学校区级艺术骨干学生资格确认报名表</w:t>
      </w:r>
    </w:p>
    <w:p>
      <w:pPr>
        <w:widowControl/>
        <w:spacing w:line="54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附件3：</w:t>
      </w:r>
      <w:r>
        <w:rPr>
          <w:rFonts w:hint="eastAsia" w:ascii="仿宋_GB2312" w:hAnsi="仿宋_GB2312" w:eastAsia="仿宋_GB2312"/>
          <w:sz w:val="32"/>
          <w:szCs w:val="32"/>
        </w:rPr>
        <w:t>2023年闵行区高中阶段学校</w:t>
      </w:r>
      <w:r>
        <w:rPr>
          <w:rFonts w:hint="eastAsia" w:ascii="仿宋" w:hAnsi="仿宋" w:eastAsia="仿宋" w:cs="仿宋"/>
          <w:kern w:val="0"/>
          <w:sz w:val="32"/>
          <w:szCs w:val="32"/>
        </w:rPr>
        <w:t>区级</w:t>
      </w:r>
      <w:r>
        <w:rPr>
          <w:rFonts w:hint="eastAsia" w:ascii="仿宋_GB2312" w:hAnsi="仿宋_GB2312" w:eastAsia="仿宋_GB2312"/>
          <w:sz w:val="32"/>
          <w:szCs w:val="32"/>
        </w:rPr>
        <w:t>艺术骨干学生资格确认汇总表</w:t>
      </w:r>
    </w:p>
    <w:p>
      <w:pPr>
        <w:widowControl/>
        <w:spacing w:line="54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附件4：2023年闵行区高中阶段学校区级艺术骨干学生测试工作监督要求</w:t>
      </w:r>
    </w:p>
    <w:p>
      <w:pPr>
        <w:widowControl/>
        <w:spacing w:line="54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附件5：2023年闵行区高中阶段学校区级艺术骨干学生测试监督工作记录表</w:t>
      </w:r>
    </w:p>
    <w:p>
      <w:pPr>
        <w:widowControl/>
        <w:spacing w:line="540" w:lineRule="exact"/>
        <w:jc w:val="right"/>
        <w:rPr>
          <w:rFonts w:ascii="仿宋" w:hAnsi="仿宋" w:eastAsia="仿宋" w:cs="仿宋"/>
          <w:kern w:val="0"/>
          <w:sz w:val="32"/>
          <w:szCs w:val="32"/>
        </w:rPr>
      </w:pPr>
      <w:r>
        <w:rPr>
          <w:rFonts w:hint="eastAsia" w:ascii="仿宋" w:hAnsi="仿宋" w:eastAsia="仿宋" w:cs="仿宋"/>
          <w:kern w:val="0"/>
          <w:sz w:val="32"/>
          <w:szCs w:val="32"/>
        </w:rPr>
        <w:t xml:space="preserve">                                                   </w:t>
      </w:r>
      <w:r>
        <w:rPr>
          <w:rFonts w:ascii="仿宋" w:hAnsi="仿宋" w:eastAsia="仿宋" w:cs="仿宋"/>
          <w:kern w:val="0"/>
          <w:sz w:val="32"/>
          <w:szCs w:val="32"/>
        </w:rPr>
        <w:t xml:space="preserve">   </w:t>
      </w:r>
    </w:p>
    <w:p>
      <w:pPr>
        <w:widowControl/>
        <w:spacing w:line="540" w:lineRule="exact"/>
        <w:ind w:right="320"/>
        <w:jc w:val="right"/>
        <w:rPr>
          <w:rFonts w:ascii="仿宋" w:hAnsi="仿宋" w:eastAsia="仿宋" w:cs="仿宋"/>
          <w:kern w:val="0"/>
          <w:sz w:val="32"/>
          <w:szCs w:val="32"/>
        </w:rPr>
      </w:pPr>
      <w:r>
        <w:rPr>
          <w:rFonts w:hint="eastAsia" w:ascii="仿宋" w:hAnsi="仿宋" w:eastAsia="仿宋" w:cs="仿宋"/>
          <w:kern w:val="0"/>
          <w:sz w:val="32"/>
          <w:szCs w:val="32"/>
        </w:rPr>
        <w:t>闵行区教育局</w:t>
      </w:r>
    </w:p>
    <w:p>
      <w:pPr>
        <w:widowControl/>
        <w:spacing w:line="540" w:lineRule="exact"/>
        <w:jc w:val="right"/>
        <w:rPr>
          <w:rFonts w:ascii="仿宋" w:hAnsi="仿宋" w:eastAsia="仿宋" w:cs="仿宋"/>
          <w:kern w:val="0"/>
          <w:sz w:val="32"/>
          <w:szCs w:val="32"/>
        </w:rPr>
      </w:pPr>
      <w:r>
        <w:rPr>
          <w:rFonts w:hint="eastAsia" w:ascii="仿宋" w:hAnsi="仿宋" w:eastAsia="仿宋" w:cs="仿宋"/>
          <w:kern w:val="0"/>
          <w:sz w:val="32"/>
          <w:szCs w:val="32"/>
        </w:rPr>
        <w:t>2023年</w:t>
      </w:r>
      <w:r>
        <w:rPr>
          <w:rFonts w:ascii="仿宋" w:hAnsi="仿宋" w:eastAsia="仿宋" w:cs="仿宋"/>
          <w:kern w:val="0"/>
          <w:sz w:val="32"/>
          <w:szCs w:val="32"/>
        </w:rPr>
        <w:t>4</w:t>
      </w:r>
      <w:r>
        <w:rPr>
          <w:rFonts w:hint="eastAsia" w:ascii="仿宋" w:hAnsi="仿宋" w:eastAsia="仿宋" w:cs="仿宋"/>
          <w:kern w:val="0"/>
          <w:sz w:val="32"/>
          <w:szCs w:val="32"/>
        </w:rPr>
        <w:t>月</w:t>
      </w:r>
      <w:r>
        <w:rPr>
          <w:rFonts w:ascii="仿宋" w:hAnsi="仿宋" w:eastAsia="仿宋" w:cs="仿宋"/>
          <w:kern w:val="0"/>
          <w:sz w:val="32"/>
          <w:szCs w:val="32"/>
        </w:rPr>
        <w:t>3</w:t>
      </w:r>
      <w:r>
        <w:rPr>
          <w:rFonts w:hint="eastAsia" w:ascii="仿宋" w:hAnsi="仿宋" w:eastAsia="仿宋" w:cs="仿宋"/>
          <w:kern w:val="0"/>
          <w:sz w:val="32"/>
          <w:szCs w:val="32"/>
        </w:rPr>
        <w:t>日</w:t>
      </w:r>
    </w:p>
    <w:p>
      <w:pPr>
        <w:widowControl/>
        <w:spacing w:line="540" w:lineRule="exact"/>
        <w:ind w:right="1920"/>
        <w:jc w:val="right"/>
        <w:rPr>
          <w:rFonts w:ascii="仿宋" w:hAnsi="仿宋" w:eastAsia="仿宋" w:cs="仿宋"/>
          <w:kern w:val="0"/>
          <w:sz w:val="32"/>
          <w:szCs w:val="32"/>
        </w:rPr>
        <w:sectPr>
          <w:footerReference r:id="rId3" w:type="default"/>
          <w:pgSz w:w="11906" w:h="16838"/>
          <w:pgMar w:top="1440" w:right="1800" w:bottom="1440" w:left="1800" w:header="851" w:footer="992" w:gutter="0"/>
          <w:cols w:space="425" w:num="1"/>
          <w:docGrid w:type="lines" w:linePitch="312" w:charSpace="0"/>
        </w:sectPr>
      </w:pPr>
    </w:p>
    <w:bookmarkEnd w:id="0"/>
    <w:p>
      <w:pPr>
        <w:spacing w:line="360" w:lineRule="auto"/>
        <w:rPr>
          <w:rFonts w:ascii="仿宋" w:hAnsi="仿宋" w:eastAsia="仿宋" w:cs="仿宋"/>
          <w:sz w:val="28"/>
          <w:szCs w:val="28"/>
        </w:rPr>
      </w:pPr>
      <w:r>
        <w:rPr>
          <w:rFonts w:hint="eastAsia" w:ascii="仿宋" w:hAnsi="仿宋" w:eastAsia="仿宋" w:cs="仿宋"/>
          <w:sz w:val="28"/>
          <w:szCs w:val="28"/>
        </w:rPr>
        <w:t>附件1：</w:t>
      </w:r>
    </w:p>
    <w:p>
      <w:pPr>
        <w:jc w:val="center"/>
        <w:rPr>
          <w:rFonts w:ascii="黑体" w:hAnsi="黑体" w:eastAsia="黑体" w:cs="黑体"/>
          <w:b/>
          <w:sz w:val="32"/>
          <w:szCs w:val="32"/>
        </w:rPr>
      </w:pPr>
      <w:r>
        <w:rPr>
          <w:rFonts w:hint="eastAsia" w:ascii="黑体" w:hAnsi="黑体" w:eastAsia="黑体" w:cs="黑体"/>
          <w:b/>
          <w:sz w:val="32"/>
          <w:szCs w:val="32"/>
        </w:rPr>
        <w:t>2023年闵行区高中阶段学校区级艺术骨干学生招生计划数和专业技能测试时间安排</w:t>
      </w:r>
    </w:p>
    <w:tbl>
      <w:tblPr>
        <w:tblStyle w:val="5"/>
        <w:tblW w:w="14034" w:type="dxa"/>
        <w:jc w:val="center"/>
        <w:tblLayout w:type="autofit"/>
        <w:tblCellMar>
          <w:top w:w="0" w:type="dxa"/>
          <w:left w:w="108" w:type="dxa"/>
          <w:bottom w:w="0" w:type="dxa"/>
          <w:right w:w="108" w:type="dxa"/>
        </w:tblCellMar>
      </w:tblPr>
      <w:tblGrid>
        <w:gridCol w:w="927"/>
        <w:gridCol w:w="5711"/>
        <w:gridCol w:w="2821"/>
        <w:gridCol w:w="1462"/>
        <w:gridCol w:w="3113"/>
      </w:tblGrid>
      <w:tr>
        <w:tblPrEx>
          <w:tblCellMar>
            <w:top w:w="0" w:type="dxa"/>
            <w:left w:w="108" w:type="dxa"/>
            <w:bottom w:w="0" w:type="dxa"/>
            <w:right w:w="108" w:type="dxa"/>
          </w:tblCellMar>
        </w:tblPrEx>
        <w:trPr>
          <w:trHeight w:val="850" w:hRule="atLeast"/>
          <w:jc w:val="center"/>
        </w:trPr>
        <w:tc>
          <w:tcPr>
            <w:tcW w:w="92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b/>
                <w:bCs/>
                <w:kern w:val="0"/>
                <w:sz w:val="28"/>
                <w:szCs w:val="28"/>
              </w:rPr>
            </w:pPr>
            <w:r>
              <w:rPr>
                <w:rFonts w:hint="eastAsia" w:ascii="黑体" w:hAnsi="黑体" w:eastAsia="黑体" w:cs="宋体"/>
                <w:b/>
                <w:bCs/>
                <w:kern w:val="0"/>
                <w:sz w:val="28"/>
                <w:szCs w:val="28"/>
              </w:rPr>
              <w:t>序号</w:t>
            </w:r>
          </w:p>
        </w:tc>
        <w:tc>
          <w:tcPr>
            <w:tcW w:w="57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b/>
                <w:bCs/>
                <w:kern w:val="0"/>
                <w:sz w:val="28"/>
                <w:szCs w:val="28"/>
              </w:rPr>
            </w:pPr>
            <w:r>
              <w:rPr>
                <w:rFonts w:hint="eastAsia" w:ascii="黑体" w:hAnsi="黑体" w:eastAsia="黑体" w:cs="宋体"/>
                <w:b/>
                <w:bCs/>
                <w:kern w:val="0"/>
                <w:sz w:val="28"/>
                <w:szCs w:val="28"/>
              </w:rPr>
              <w:t>学  校</w:t>
            </w:r>
          </w:p>
        </w:tc>
        <w:tc>
          <w:tcPr>
            <w:tcW w:w="28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b/>
                <w:bCs/>
                <w:kern w:val="0"/>
                <w:sz w:val="28"/>
                <w:szCs w:val="28"/>
              </w:rPr>
            </w:pPr>
            <w:r>
              <w:rPr>
                <w:rFonts w:hint="eastAsia" w:ascii="黑体" w:hAnsi="黑体" w:eastAsia="黑体" w:cs="宋体"/>
                <w:b/>
                <w:bCs/>
                <w:kern w:val="0"/>
                <w:sz w:val="28"/>
                <w:szCs w:val="28"/>
              </w:rPr>
              <w:t>项   目</w:t>
            </w:r>
          </w:p>
        </w:tc>
        <w:tc>
          <w:tcPr>
            <w:tcW w:w="146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b/>
                <w:bCs/>
                <w:kern w:val="0"/>
                <w:sz w:val="28"/>
                <w:szCs w:val="28"/>
              </w:rPr>
            </w:pPr>
            <w:r>
              <w:rPr>
                <w:rFonts w:hint="eastAsia" w:ascii="黑体" w:hAnsi="黑体" w:eastAsia="黑体" w:cs="宋体"/>
                <w:b/>
                <w:bCs/>
                <w:kern w:val="0"/>
                <w:sz w:val="28"/>
                <w:szCs w:val="28"/>
              </w:rPr>
              <w:t>计划数</w:t>
            </w:r>
          </w:p>
        </w:tc>
        <w:tc>
          <w:tcPr>
            <w:tcW w:w="311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b/>
                <w:bCs/>
                <w:kern w:val="0"/>
                <w:sz w:val="28"/>
                <w:szCs w:val="28"/>
              </w:rPr>
            </w:pPr>
            <w:r>
              <w:rPr>
                <w:rFonts w:hint="eastAsia" w:ascii="黑体" w:hAnsi="黑体" w:eastAsia="黑体" w:cs="宋体"/>
                <w:b/>
                <w:bCs/>
                <w:kern w:val="0"/>
                <w:sz w:val="28"/>
                <w:szCs w:val="28"/>
              </w:rPr>
              <w:t>测试时间</w:t>
            </w:r>
            <w:r>
              <w:rPr>
                <w:rFonts w:hint="eastAsia" w:ascii="黑体" w:hAnsi="黑体" w:eastAsia="黑体" w:cs="宋体"/>
                <w:b/>
                <w:bCs/>
                <w:kern w:val="0"/>
                <w:sz w:val="24"/>
              </w:rPr>
              <w:t>(暂定</w:t>
            </w:r>
            <w:r>
              <w:rPr>
                <w:rFonts w:ascii="黑体" w:hAnsi="黑体" w:eastAsia="黑体" w:cs="宋体"/>
                <w:b/>
                <w:bCs/>
                <w:kern w:val="0"/>
                <w:sz w:val="24"/>
              </w:rPr>
              <w:t>)</w:t>
            </w:r>
          </w:p>
        </w:tc>
      </w:tr>
      <w:tr>
        <w:tblPrEx>
          <w:tblCellMar>
            <w:top w:w="0" w:type="dxa"/>
            <w:left w:w="108" w:type="dxa"/>
            <w:bottom w:w="0" w:type="dxa"/>
            <w:right w:w="108" w:type="dxa"/>
          </w:tblCellMar>
        </w:tblPrEx>
        <w:trPr>
          <w:trHeight w:val="860" w:hRule="atLeast"/>
          <w:jc w:val="center"/>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1</w:t>
            </w:r>
          </w:p>
        </w:tc>
        <w:tc>
          <w:tcPr>
            <w:tcW w:w="571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上海市莘庄中学</w:t>
            </w:r>
          </w:p>
        </w:tc>
        <w:tc>
          <w:tcPr>
            <w:tcW w:w="282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美术</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5人</w:t>
            </w:r>
          </w:p>
        </w:tc>
        <w:tc>
          <w:tcPr>
            <w:tcW w:w="3113" w:type="dxa"/>
            <w:vMerge w:val="restart"/>
            <w:tcBorders>
              <w:top w:val="nil"/>
              <w:left w:val="nil"/>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xml:space="preserve"> </w:t>
            </w:r>
            <w:r>
              <w:rPr>
                <w:rFonts w:ascii="仿宋" w:hAnsi="仿宋" w:eastAsia="仿宋" w:cs="宋体"/>
                <w:kern w:val="0"/>
                <w:sz w:val="28"/>
                <w:szCs w:val="28"/>
              </w:rPr>
              <w:t>4</w:t>
            </w:r>
            <w:r>
              <w:rPr>
                <w:rFonts w:hint="eastAsia" w:ascii="仿宋" w:hAnsi="仿宋" w:eastAsia="仿宋" w:cs="宋体"/>
                <w:kern w:val="0"/>
                <w:sz w:val="28"/>
                <w:szCs w:val="28"/>
              </w:rPr>
              <w:t>月2</w:t>
            </w:r>
            <w:r>
              <w:rPr>
                <w:rFonts w:ascii="仿宋" w:hAnsi="仿宋" w:eastAsia="仿宋" w:cs="宋体"/>
                <w:kern w:val="0"/>
                <w:sz w:val="28"/>
                <w:szCs w:val="28"/>
              </w:rPr>
              <w:t>2</w:t>
            </w:r>
            <w:r>
              <w:rPr>
                <w:rFonts w:hint="eastAsia" w:ascii="仿宋" w:hAnsi="仿宋" w:eastAsia="仿宋" w:cs="宋体"/>
                <w:kern w:val="0"/>
                <w:sz w:val="28"/>
                <w:szCs w:val="28"/>
              </w:rPr>
              <w:t>日(星期六</w:t>
            </w:r>
            <w:r>
              <w:rPr>
                <w:rFonts w:ascii="仿宋" w:hAnsi="仿宋" w:eastAsia="仿宋" w:cs="宋体"/>
                <w:kern w:val="0"/>
                <w:sz w:val="28"/>
                <w:szCs w:val="28"/>
              </w:rPr>
              <w:t>)</w:t>
            </w:r>
          </w:p>
          <w:p>
            <w:pPr>
              <w:widowControl/>
              <w:jc w:val="center"/>
              <w:rPr>
                <w:rFonts w:ascii="仿宋" w:hAnsi="仿宋" w:eastAsia="仿宋" w:cs="宋体"/>
                <w:kern w:val="0"/>
                <w:sz w:val="28"/>
                <w:szCs w:val="28"/>
              </w:rPr>
            </w:pPr>
          </w:p>
        </w:tc>
      </w:tr>
      <w:tr>
        <w:tblPrEx>
          <w:tblCellMar>
            <w:top w:w="0" w:type="dxa"/>
            <w:left w:w="108" w:type="dxa"/>
            <w:bottom w:w="0" w:type="dxa"/>
            <w:right w:w="108" w:type="dxa"/>
          </w:tblCellMar>
        </w:tblPrEx>
        <w:trPr>
          <w:trHeight w:val="860" w:hRule="atLeast"/>
          <w:jc w:val="center"/>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2</w:t>
            </w:r>
          </w:p>
        </w:tc>
        <w:tc>
          <w:tcPr>
            <w:tcW w:w="571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上海外国语大学闵行外国语中学</w:t>
            </w:r>
          </w:p>
        </w:tc>
        <w:tc>
          <w:tcPr>
            <w:tcW w:w="282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舞蹈</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6人</w:t>
            </w:r>
          </w:p>
        </w:tc>
        <w:tc>
          <w:tcPr>
            <w:tcW w:w="3113" w:type="dxa"/>
            <w:vMerge w:val="continue"/>
            <w:tcBorders>
              <w:left w:val="nil"/>
              <w:right w:val="single" w:color="auto" w:sz="4" w:space="0"/>
            </w:tcBorders>
            <w:shd w:val="clear" w:color="auto" w:fill="auto"/>
            <w:vAlign w:val="center"/>
          </w:tcPr>
          <w:p>
            <w:pPr>
              <w:jc w:val="center"/>
              <w:rPr>
                <w:rFonts w:ascii="仿宋" w:hAnsi="仿宋" w:eastAsia="仿宋" w:cs="宋体"/>
                <w:kern w:val="0"/>
                <w:sz w:val="28"/>
                <w:szCs w:val="28"/>
                <w:highlight w:val="yellow"/>
              </w:rPr>
            </w:pPr>
          </w:p>
        </w:tc>
      </w:tr>
      <w:tr>
        <w:tblPrEx>
          <w:tblCellMar>
            <w:top w:w="0" w:type="dxa"/>
            <w:left w:w="108" w:type="dxa"/>
            <w:bottom w:w="0" w:type="dxa"/>
            <w:right w:w="108" w:type="dxa"/>
          </w:tblCellMar>
        </w:tblPrEx>
        <w:trPr>
          <w:trHeight w:val="1268" w:hRule="atLeast"/>
          <w:jc w:val="center"/>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3</w:t>
            </w:r>
          </w:p>
        </w:tc>
        <w:tc>
          <w:tcPr>
            <w:tcW w:w="571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北京外国语大学附属上海闵行田园高级中学</w:t>
            </w:r>
          </w:p>
        </w:tc>
        <w:tc>
          <w:tcPr>
            <w:tcW w:w="282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戏剧</w:t>
            </w:r>
          </w:p>
          <w:p>
            <w:pPr>
              <w:widowControl/>
              <w:spacing w:line="500" w:lineRule="exact"/>
              <w:jc w:val="center"/>
              <w:rPr>
                <w:rFonts w:ascii="仿宋" w:hAnsi="仿宋" w:eastAsia="仿宋" w:cs="仿宋"/>
                <w:szCs w:val="21"/>
              </w:rPr>
            </w:pPr>
            <w:r>
              <w:rPr>
                <w:rFonts w:hint="eastAsia" w:ascii="仿宋" w:hAnsi="仿宋" w:eastAsia="仿宋" w:cs="仿宋"/>
                <w:szCs w:val="21"/>
              </w:rPr>
              <w:t>戏剧美术4人、戏剧音乐4人、戏剧表演2人</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10人</w:t>
            </w:r>
          </w:p>
        </w:tc>
        <w:tc>
          <w:tcPr>
            <w:tcW w:w="3113" w:type="dxa"/>
            <w:vMerge w:val="continue"/>
            <w:tcBorders>
              <w:left w:val="nil"/>
              <w:right w:val="single" w:color="auto" w:sz="4" w:space="0"/>
            </w:tcBorders>
            <w:shd w:val="clear" w:color="auto" w:fill="auto"/>
            <w:vAlign w:val="center"/>
          </w:tcPr>
          <w:p>
            <w:pPr>
              <w:jc w:val="center"/>
              <w:rPr>
                <w:rFonts w:ascii="仿宋" w:hAnsi="仿宋" w:eastAsia="仿宋" w:cs="宋体"/>
                <w:kern w:val="0"/>
                <w:sz w:val="22"/>
                <w:szCs w:val="22"/>
                <w:highlight w:val="yellow"/>
              </w:rPr>
            </w:pPr>
          </w:p>
        </w:tc>
      </w:tr>
      <w:tr>
        <w:tblPrEx>
          <w:tblCellMar>
            <w:top w:w="0" w:type="dxa"/>
            <w:left w:w="108" w:type="dxa"/>
            <w:bottom w:w="0" w:type="dxa"/>
            <w:right w:w="108" w:type="dxa"/>
          </w:tblCellMar>
        </w:tblPrEx>
        <w:trPr>
          <w:trHeight w:val="860" w:hRule="atLeast"/>
          <w:jc w:val="center"/>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4</w:t>
            </w:r>
          </w:p>
        </w:tc>
        <w:tc>
          <w:tcPr>
            <w:tcW w:w="5711" w:type="dxa"/>
            <w:tcBorders>
              <w:top w:val="nil"/>
              <w:left w:val="nil"/>
              <w:bottom w:val="nil"/>
              <w:right w:val="nil"/>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华东理工大学附属闵行科技高级中学</w:t>
            </w:r>
          </w:p>
        </w:tc>
        <w:tc>
          <w:tcPr>
            <w:tcW w:w="282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戏剧</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3人</w:t>
            </w:r>
          </w:p>
        </w:tc>
        <w:tc>
          <w:tcPr>
            <w:tcW w:w="3113" w:type="dxa"/>
            <w:vMerge w:val="continue"/>
            <w:tcBorders>
              <w:left w:val="nil"/>
              <w:right w:val="single" w:color="auto" w:sz="4" w:space="0"/>
            </w:tcBorders>
            <w:shd w:val="clear" w:color="auto" w:fill="auto"/>
            <w:vAlign w:val="center"/>
          </w:tcPr>
          <w:p>
            <w:pPr>
              <w:jc w:val="center"/>
              <w:rPr>
                <w:rFonts w:ascii="仿宋" w:hAnsi="仿宋" w:eastAsia="仿宋" w:cs="宋体"/>
                <w:kern w:val="0"/>
                <w:sz w:val="22"/>
                <w:szCs w:val="22"/>
                <w:highlight w:val="yellow"/>
              </w:rPr>
            </w:pPr>
          </w:p>
        </w:tc>
      </w:tr>
      <w:tr>
        <w:tblPrEx>
          <w:tblCellMar>
            <w:top w:w="0" w:type="dxa"/>
            <w:left w:w="108" w:type="dxa"/>
            <w:bottom w:w="0" w:type="dxa"/>
            <w:right w:w="108" w:type="dxa"/>
          </w:tblCellMar>
        </w:tblPrEx>
        <w:trPr>
          <w:trHeight w:val="860" w:hRule="atLeast"/>
          <w:jc w:val="center"/>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5</w:t>
            </w:r>
          </w:p>
        </w:tc>
        <w:tc>
          <w:tcPr>
            <w:tcW w:w="57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上海市文来中学</w:t>
            </w:r>
          </w:p>
        </w:tc>
        <w:tc>
          <w:tcPr>
            <w:tcW w:w="282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 xml:space="preserve">合唱 </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5人</w:t>
            </w:r>
          </w:p>
        </w:tc>
        <w:tc>
          <w:tcPr>
            <w:tcW w:w="3113" w:type="dxa"/>
            <w:vMerge w:val="continue"/>
            <w:tcBorders>
              <w:left w:val="nil"/>
              <w:right w:val="single" w:color="auto" w:sz="4" w:space="0"/>
            </w:tcBorders>
            <w:shd w:val="clear" w:color="auto" w:fill="auto"/>
            <w:vAlign w:val="center"/>
          </w:tcPr>
          <w:p>
            <w:pPr>
              <w:jc w:val="center"/>
              <w:rPr>
                <w:rFonts w:ascii="仿宋" w:hAnsi="仿宋" w:eastAsia="仿宋" w:cs="宋体"/>
                <w:kern w:val="0"/>
                <w:sz w:val="22"/>
                <w:szCs w:val="22"/>
                <w:highlight w:val="yellow"/>
              </w:rPr>
            </w:pPr>
          </w:p>
        </w:tc>
      </w:tr>
      <w:tr>
        <w:tblPrEx>
          <w:tblCellMar>
            <w:top w:w="0" w:type="dxa"/>
            <w:left w:w="108" w:type="dxa"/>
            <w:bottom w:w="0" w:type="dxa"/>
            <w:right w:w="108" w:type="dxa"/>
          </w:tblCellMar>
        </w:tblPrEx>
        <w:trPr>
          <w:trHeight w:val="949" w:hRule="atLeast"/>
          <w:jc w:val="center"/>
        </w:trPr>
        <w:tc>
          <w:tcPr>
            <w:tcW w:w="92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6</w:t>
            </w:r>
          </w:p>
        </w:tc>
        <w:tc>
          <w:tcPr>
            <w:tcW w:w="571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上海市闵行区教育学院附属中学</w:t>
            </w:r>
          </w:p>
        </w:tc>
        <w:tc>
          <w:tcPr>
            <w:tcW w:w="2821"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美术</w:t>
            </w:r>
          </w:p>
        </w:tc>
        <w:tc>
          <w:tcPr>
            <w:tcW w:w="146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8"/>
                <w:szCs w:val="28"/>
              </w:rPr>
            </w:pPr>
            <w:r>
              <w:rPr>
                <w:rFonts w:hint="eastAsia" w:ascii="仿宋" w:hAnsi="仿宋" w:eastAsia="仿宋" w:cs="宋体"/>
                <w:kern w:val="0"/>
                <w:sz w:val="28"/>
                <w:szCs w:val="28"/>
              </w:rPr>
              <w:t>6人</w:t>
            </w:r>
          </w:p>
        </w:tc>
        <w:tc>
          <w:tcPr>
            <w:tcW w:w="3113" w:type="dxa"/>
            <w:vMerge w:val="continue"/>
            <w:tcBorders>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2"/>
                <w:szCs w:val="22"/>
                <w:highlight w:val="yellow"/>
              </w:rPr>
            </w:pPr>
          </w:p>
        </w:tc>
      </w:tr>
    </w:tbl>
    <w:p>
      <w:pPr>
        <w:spacing w:line="360" w:lineRule="auto"/>
        <w:rPr>
          <w:rFonts w:ascii="仿宋" w:hAnsi="仿宋" w:eastAsia="仿宋" w:cs="仿宋"/>
          <w:sz w:val="28"/>
          <w:szCs w:val="28"/>
        </w:rPr>
        <w:sectPr>
          <w:pgSz w:w="16838" w:h="11906" w:orient="landscape"/>
          <w:pgMar w:top="1800" w:right="1440" w:bottom="1800" w:left="1440" w:header="851" w:footer="992" w:gutter="0"/>
          <w:cols w:space="425" w:num="1"/>
          <w:docGrid w:type="lines" w:linePitch="312" w:charSpace="0"/>
        </w:sectPr>
      </w:pPr>
    </w:p>
    <w:p>
      <w:pPr>
        <w:spacing w:line="500" w:lineRule="exact"/>
        <w:rPr>
          <w:rFonts w:ascii="仿宋" w:hAnsi="仿宋" w:eastAsia="仿宋" w:cs="仿宋"/>
          <w:sz w:val="28"/>
          <w:szCs w:val="28"/>
        </w:rPr>
      </w:pPr>
      <w:r>
        <w:rPr>
          <w:rFonts w:hint="eastAsia" w:ascii="仿宋" w:hAnsi="仿宋" w:eastAsia="仿宋" w:cs="仿宋"/>
          <w:sz w:val="28"/>
          <w:szCs w:val="28"/>
        </w:rPr>
        <w:t>附件2：</w:t>
      </w:r>
    </w:p>
    <w:p>
      <w:pPr>
        <w:spacing w:line="500" w:lineRule="exact"/>
        <w:jc w:val="center"/>
        <w:rPr>
          <w:rFonts w:ascii="黑体" w:hAnsi="黑体" w:eastAsia="黑体" w:cs="黑体"/>
          <w:bCs/>
          <w:sz w:val="28"/>
          <w:szCs w:val="28"/>
        </w:rPr>
      </w:pPr>
      <w:r>
        <w:rPr>
          <w:rFonts w:hint="eastAsia" w:ascii="黑体" w:hAnsi="黑体" w:eastAsia="黑体" w:cs="黑体"/>
          <w:b/>
          <w:bCs/>
          <w:sz w:val="28"/>
          <w:szCs w:val="28"/>
        </w:rPr>
        <w:t>2023年闵行区高中阶段学校区级艺术骨干学生资格确认报名表</w:t>
      </w:r>
    </w:p>
    <w:tbl>
      <w:tblPr>
        <w:tblStyle w:val="5"/>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2"/>
        <w:gridCol w:w="2225"/>
        <w:gridCol w:w="633"/>
        <w:gridCol w:w="548"/>
        <w:gridCol w:w="1650"/>
        <w:gridCol w:w="1344"/>
        <w:gridCol w:w="383"/>
        <w:gridCol w:w="1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jc w:val="center"/>
        </w:trPr>
        <w:tc>
          <w:tcPr>
            <w:tcW w:w="1492"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r>
              <w:rPr>
                <w:rFonts w:hint="eastAsia" w:ascii="仿宋" w:hAnsi="仿宋" w:eastAsia="仿宋" w:cs="仿宋"/>
                <w:sz w:val="24"/>
              </w:rPr>
              <w:t>姓名</w:t>
            </w:r>
          </w:p>
        </w:tc>
        <w:tc>
          <w:tcPr>
            <w:tcW w:w="2225"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p>
        </w:tc>
        <w:tc>
          <w:tcPr>
            <w:tcW w:w="1181"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r>
              <w:rPr>
                <w:rFonts w:hint="eastAsia" w:ascii="仿宋" w:hAnsi="仿宋" w:eastAsia="仿宋" w:cs="仿宋"/>
                <w:sz w:val="24"/>
              </w:rPr>
              <w:t>性别</w:t>
            </w:r>
          </w:p>
        </w:tc>
        <w:tc>
          <w:tcPr>
            <w:tcW w:w="165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p>
        </w:tc>
        <w:tc>
          <w:tcPr>
            <w:tcW w:w="1344"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r>
              <w:rPr>
                <w:rFonts w:hint="eastAsia" w:ascii="仿宋" w:hAnsi="仿宋" w:eastAsia="仿宋" w:cs="仿宋"/>
                <w:sz w:val="24"/>
              </w:rPr>
              <w:t>出生年月</w:t>
            </w:r>
          </w:p>
        </w:tc>
        <w:tc>
          <w:tcPr>
            <w:tcW w:w="1585"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92"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r>
              <w:rPr>
                <w:rFonts w:hint="eastAsia" w:ascii="仿宋" w:hAnsi="仿宋" w:eastAsia="仿宋" w:cs="仿宋"/>
                <w:sz w:val="24"/>
              </w:rPr>
              <w:t>学校名称</w:t>
            </w:r>
          </w:p>
        </w:tc>
        <w:tc>
          <w:tcPr>
            <w:tcW w:w="3406"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p>
        </w:tc>
        <w:tc>
          <w:tcPr>
            <w:tcW w:w="165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r>
              <w:rPr>
                <w:rFonts w:hint="eastAsia" w:ascii="仿宋" w:hAnsi="仿宋" w:eastAsia="仿宋" w:cs="仿宋"/>
                <w:sz w:val="24"/>
              </w:rPr>
              <w:t>学校电话</w:t>
            </w:r>
          </w:p>
        </w:tc>
        <w:tc>
          <w:tcPr>
            <w:tcW w:w="2929"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92"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r>
              <w:rPr>
                <w:rFonts w:hint="eastAsia" w:ascii="仿宋" w:hAnsi="仿宋" w:eastAsia="仿宋" w:cs="仿宋"/>
                <w:sz w:val="24"/>
              </w:rPr>
              <w:t>中考报名号</w:t>
            </w:r>
          </w:p>
        </w:tc>
        <w:tc>
          <w:tcPr>
            <w:tcW w:w="2225"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p>
        </w:tc>
        <w:tc>
          <w:tcPr>
            <w:tcW w:w="1181"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r>
              <w:rPr>
                <w:rFonts w:hint="eastAsia" w:ascii="仿宋" w:hAnsi="仿宋" w:eastAsia="仿宋" w:cs="仿宋"/>
                <w:sz w:val="24"/>
              </w:rPr>
              <w:t>报考学校</w:t>
            </w:r>
          </w:p>
        </w:tc>
        <w:tc>
          <w:tcPr>
            <w:tcW w:w="165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p>
        </w:tc>
        <w:tc>
          <w:tcPr>
            <w:tcW w:w="1344"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r>
              <w:rPr>
                <w:rFonts w:hint="eastAsia" w:ascii="仿宋" w:hAnsi="仿宋" w:eastAsia="仿宋" w:cs="仿宋"/>
                <w:sz w:val="24"/>
              </w:rPr>
              <w:t>报考项目</w:t>
            </w:r>
          </w:p>
        </w:tc>
        <w:tc>
          <w:tcPr>
            <w:tcW w:w="1585"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1492"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r>
              <w:rPr>
                <w:rFonts w:hint="eastAsia" w:ascii="仿宋" w:hAnsi="仿宋" w:eastAsia="仿宋" w:cs="仿宋"/>
                <w:sz w:val="24"/>
              </w:rPr>
              <w:t>家庭地址</w:t>
            </w:r>
          </w:p>
        </w:tc>
        <w:tc>
          <w:tcPr>
            <w:tcW w:w="3406"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p>
        </w:tc>
        <w:tc>
          <w:tcPr>
            <w:tcW w:w="165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r>
              <w:rPr>
                <w:rFonts w:hint="eastAsia" w:ascii="仿宋" w:hAnsi="仿宋" w:eastAsia="仿宋" w:cs="仿宋"/>
                <w:sz w:val="24"/>
              </w:rPr>
              <w:t>家长手机号</w:t>
            </w:r>
          </w:p>
        </w:tc>
        <w:tc>
          <w:tcPr>
            <w:tcW w:w="2929"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492" w:type="dxa"/>
            <w:vMerge w:val="restart"/>
            <w:tcBorders>
              <w:top w:val="single" w:color="auto" w:sz="4" w:space="0"/>
              <w:left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rPr>
              <w:t>参加区或学校学生艺术团情况</w:t>
            </w:r>
          </w:p>
        </w:tc>
        <w:tc>
          <w:tcPr>
            <w:tcW w:w="285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rPr>
              <w:t>学生艺术团名称</w:t>
            </w:r>
          </w:p>
        </w:tc>
        <w:tc>
          <w:tcPr>
            <w:tcW w:w="219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rPr>
              <w:t>何年何月加入</w:t>
            </w:r>
          </w:p>
        </w:tc>
        <w:tc>
          <w:tcPr>
            <w:tcW w:w="172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rPr>
              <w:t>何年何月离团</w:t>
            </w:r>
          </w:p>
        </w:tc>
        <w:tc>
          <w:tcPr>
            <w:tcW w:w="12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rPr>
              <w:t>连续团龄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492" w:type="dxa"/>
            <w:vMerge w:val="continue"/>
            <w:tcBorders>
              <w:left w:val="single" w:color="auto" w:sz="4" w:space="0"/>
              <w:right w:val="single" w:color="auto" w:sz="4" w:space="0"/>
            </w:tcBorders>
            <w:vAlign w:val="center"/>
          </w:tcPr>
          <w:p>
            <w:pPr>
              <w:widowControl/>
              <w:jc w:val="left"/>
              <w:rPr>
                <w:rFonts w:ascii="仿宋" w:hAnsi="仿宋" w:eastAsia="仿宋" w:cs="仿宋"/>
                <w:sz w:val="24"/>
              </w:rPr>
            </w:pPr>
          </w:p>
        </w:tc>
        <w:tc>
          <w:tcPr>
            <w:tcW w:w="285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p>
        </w:tc>
        <w:tc>
          <w:tcPr>
            <w:tcW w:w="219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p>
        </w:tc>
        <w:tc>
          <w:tcPr>
            <w:tcW w:w="172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p>
        </w:tc>
        <w:tc>
          <w:tcPr>
            <w:tcW w:w="12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492" w:type="dxa"/>
            <w:vMerge w:val="continue"/>
            <w:tcBorders>
              <w:left w:val="single" w:color="auto" w:sz="4" w:space="0"/>
              <w:right w:val="single" w:color="auto" w:sz="4" w:space="0"/>
            </w:tcBorders>
            <w:vAlign w:val="center"/>
          </w:tcPr>
          <w:p>
            <w:pPr>
              <w:widowControl/>
              <w:jc w:val="left"/>
              <w:rPr>
                <w:rFonts w:ascii="仿宋" w:hAnsi="仿宋" w:eastAsia="仿宋" w:cs="仿宋"/>
                <w:sz w:val="24"/>
              </w:rPr>
            </w:pPr>
          </w:p>
        </w:tc>
        <w:tc>
          <w:tcPr>
            <w:tcW w:w="285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rPr>
              <w:t>何时被评为优秀团员</w:t>
            </w:r>
          </w:p>
        </w:tc>
        <w:tc>
          <w:tcPr>
            <w:tcW w:w="5127"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492" w:type="dxa"/>
            <w:vMerge w:val="continue"/>
            <w:tcBorders>
              <w:left w:val="single" w:color="auto" w:sz="4" w:space="0"/>
              <w:right w:val="single" w:color="auto" w:sz="4" w:space="0"/>
            </w:tcBorders>
            <w:vAlign w:val="center"/>
          </w:tcPr>
          <w:p>
            <w:pPr>
              <w:widowControl/>
              <w:jc w:val="left"/>
              <w:rPr>
                <w:rFonts w:ascii="仿宋" w:hAnsi="仿宋" w:eastAsia="仿宋" w:cs="仿宋"/>
                <w:sz w:val="24"/>
              </w:rPr>
            </w:pPr>
          </w:p>
        </w:tc>
        <w:tc>
          <w:tcPr>
            <w:tcW w:w="2858"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 w:hAnsi="仿宋" w:eastAsia="仿宋" w:cs="仿宋"/>
                <w:sz w:val="24"/>
              </w:rPr>
            </w:pPr>
            <w:r>
              <w:rPr>
                <w:rFonts w:hint="eastAsia" w:ascii="仿宋" w:hAnsi="仿宋" w:eastAsia="仿宋" w:cs="仿宋"/>
                <w:sz w:val="24"/>
              </w:rPr>
              <w:t>参加市区级比赛名称、时间、个人获奖等第</w:t>
            </w:r>
          </w:p>
          <w:p>
            <w:pPr>
              <w:spacing w:line="440" w:lineRule="exact"/>
              <w:jc w:val="center"/>
              <w:rPr>
                <w:rFonts w:ascii="仿宋" w:hAnsi="仿宋" w:eastAsia="仿宋" w:cs="仿宋"/>
                <w:sz w:val="24"/>
              </w:rPr>
            </w:pPr>
            <w:r>
              <w:rPr>
                <w:rFonts w:hint="eastAsia" w:ascii="仿宋" w:hAnsi="仿宋" w:eastAsia="仿宋" w:cs="仿宋"/>
                <w:sz w:val="24"/>
              </w:rPr>
              <w:t>（附获奖复印件）</w:t>
            </w:r>
          </w:p>
        </w:tc>
        <w:tc>
          <w:tcPr>
            <w:tcW w:w="5127"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2" w:hRule="atLeast"/>
          <w:jc w:val="center"/>
        </w:trPr>
        <w:tc>
          <w:tcPr>
            <w:tcW w:w="1492" w:type="dxa"/>
            <w:vMerge w:val="continue"/>
            <w:tcBorders>
              <w:left w:val="single" w:color="auto" w:sz="4" w:space="0"/>
              <w:bottom w:val="single" w:color="auto" w:sz="4" w:space="0"/>
              <w:right w:val="single" w:color="auto" w:sz="4" w:space="0"/>
            </w:tcBorders>
            <w:vAlign w:val="center"/>
          </w:tcPr>
          <w:p>
            <w:pPr>
              <w:widowControl/>
              <w:jc w:val="left"/>
              <w:rPr>
                <w:rFonts w:ascii="仿宋" w:hAnsi="仿宋" w:eastAsia="仿宋" w:cs="仿宋"/>
                <w:sz w:val="24"/>
              </w:rPr>
            </w:pPr>
          </w:p>
        </w:tc>
        <w:tc>
          <w:tcPr>
            <w:tcW w:w="7985"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s="仿宋"/>
                <w:sz w:val="24"/>
              </w:rPr>
            </w:pPr>
            <w:r>
              <w:rPr>
                <w:rFonts w:hint="eastAsia" w:ascii="仿宋" w:hAnsi="仿宋" w:eastAsia="仿宋" w:cs="仿宋"/>
                <w:sz w:val="24"/>
              </w:rPr>
              <w:t>在团表现(由团队负责人填写)</w:t>
            </w:r>
          </w:p>
          <w:p>
            <w:pPr>
              <w:spacing w:line="360" w:lineRule="auto"/>
              <w:rPr>
                <w:rFonts w:ascii="仿宋" w:hAnsi="仿宋" w:eastAsia="仿宋" w:cs="仿宋"/>
                <w:sz w:val="24"/>
              </w:rPr>
            </w:pPr>
          </w:p>
          <w:p>
            <w:pPr>
              <w:spacing w:line="360" w:lineRule="auto"/>
              <w:rPr>
                <w:rFonts w:ascii="仿宋" w:hAnsi="仿宋" w:eastAsia="仿宋" w:cs="仿宋"/>
                <w:sz w:val="24"/>
              </w:rPr>
            </w:pPr>
          </w:p>
          <w:p>
            <w:pPr>
              <w:spacing w:line="360" w:lineRule="auto"/>
              <w:rPr>
                <w:rFonts w:ascii="仿宋" w:hAnsi="仿宋" w:eastAsia="仿宋" w:cs="仿宋"/>
                <w:sz w:val="24"/>
              </w:rPr>
            </w:pPr>
            <w:r>
              <w:rPr>
                <w:rFonts w:hint="eastAsia" w:ascii="仿宋" w:hAnsi="仿宋" w:eastAsia="仿宋" w:cs="仿宋"/>
                <w:sz w:val="24"/>
              </w:rPr>
              <w:t xml:space="preserve">        团(队)负责人签名：      </w:t>
            </w:r>
            <w:r>
              <w:rPr>
                <w:rFonts w:ascii="仿宋" w:hAnsi="仿宋" w:eastAsia="仿宋" w:cs="仿宋"/>
                <w:sz w:val="24"/>
              </w:rPr>
              <w:t xml:space="preserve">  </w:t>
            </w:r>
            <w:r>
              <w:rPr>
                <w:rFonts w:hint="eastAsia" w:ascii="仿宋" w:hAnsi="仿宋" w:eastAsia="仿宋" w:cs="仿宋"/>
                <w:sz w:val="24"/>
              </w:rPr>
              <w:t xml:space="preserve">     单位(团队)盖章：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9" w:hRule="atLeast"/>
          <w:jc w:val="center"/>
        </w:trPr>
        <w:tc>
          <w:tcPr>
            <w:tcW w:w="1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rPr>
              <w:t>个人荣誉、奖项等第</w:t>
            </w:r>
          </w:p>
        </w:tc>
        <w:tc>
          <w:tcPr>
            <w:tcW w:w="7985" w:type="dxa"/>
            <w:gridSpan w:val="7"/>
            <w:tcBorders>
              <w:top w:val="single" w:color="auto" w:sz="4" w:space="0"/>
              <w:left w:val="single" w:color="auto" w:sz="4" w:space="0"/>
              <w:bottom w:val="single" w:color="auto" w:sz="4" w:space="0"/>
              <w:right w:val="single" w:color="auto" w:sz="4" w:space="0"/>
            </w:tcBorders>
          </w:tcPr>
          <w:p>
            <w:pPr>
              <w:spacing w:line="360" w:lineRule="auto"/>
              <w:rPr>
                <w:rFonts w:ascii="仿宋" w:hAnsi="仿宋" w:eastAsia="仿宋" w:cs="仿宋"/>
                <w:sz w:val="24"/>
              </w:rPr>
            </w:pPr>
            <w:r>
              <w:rPr>
                <w:rFonts w:hint="eastAsia" w:ascii="仿宋" w:hAnsi="仿宋" w:eastAsia="仿宋" w:cs="仿宋"/>
                <w:sz w:val="24"/>
              </w:rPr>
              <w:t>(根据各高中阶段招生学校方案提供相关获奖复印件)</w:t>
            </w:r>
          </w:p>
          <w:p>
            <w:pPr>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1" w:hRule="atLeast"/>
          <w:jc w:val="center"/>
        </w:trPr>
        <w:tc>
          <w:tcPr>
            <w:tcW w:w="1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rPr>
              <w:t>毕业学校</w:t>
            </w:r>
          </w:p>
          <w:p>
            <w:pPr>
              <w:spacing w:line="360" w:lineRule="auto"/>
              <w:jc w:val="center"/>
              <w:rPr>
                <w:rFonts w:ascii="仿宋" w:hAnsi="仿宋" w:eastAsia="仿宋" w:cs="仿宋"/>
                <w:sz w:val="24"/>
              </w:rPr>
            </w:pPr>
            <w:r>
              <w:rPr>
                <w:rFonts w:hint="eastAsia" w:ascii="仿宋" w:hAnsi="仿宋" w:eastAsia="仿宋" w:cs="仿宋"/>
                <w:sz w:val="24"/>
              </w:rPr>
              <w:t>意 见</w:t>
            </w:r>
          </w:p>
        </w:tc>
        <w:tc>
          <w:tcPr>
            <w:tcW w:w="3406" w:type="dxa"/>
            <w:gridSpan w:val="3"/>
            <w:tcBorders>
              <w:top w:val="single" w:color="auto" w:sz="4" w:space="0"/>
              <w:left w:val="single" w:color="auto" w:sz="4" w:space="0"/>
              <w:bottom w:val="single" w:color="auto" w:sz="4" w:space="0"/>
              <w:right w:val="single" w:color="auto" w:sz="4" w:space="0"/>
            </w:tcBorders>
          </w:tcPr>
          <w:p>
            <w:pPr>
              <w:widowControl/>
              <w:adjustRightInd w:val="0"/>
              <w:snapToGrid w:val="0"/>
              <w:spacing w:line="340" w:lineRule="exact"/>
              <w:jc w:val="center"/>
              <w:rPr>
                <w:rFonts w:ascii="仿宋_GB2312" w:hAnsi="仿宋_GB2312" w:eastAsia="仿宋_GB2312" w:cs="Calibri"/>
                <w:kern w:val="0"/>
                <w:sz w:val="24"/>
              </w:rPr>
            </w:pPr>
            <w:r>
              <w:rPr>
                <w:rFonts w:hint="eastAsia" w:ascii="仿宋_GB2312" w:hAnsi="仿宋_GB2312" w:eastAsia="仿宋_GB2312" w:cs="Calibri"/>
                <w:kern w:val="0"/>
                <w:sz w:val="24"/>
              </w:rPr>
              <w:t>已公示5个工作日，同意该生报名。</w:t>
            </w:r>
          </w:p>
          <w:p>
            <w:pPr>
              <w:spacing w:line="360" w:lineRule="auto"/>
              <w:rPr>
                <w:rFonts w:ascii="仿宋" w:hAnsi="仿宋" w:eastAsia="仿宋" w:cs="仿宋"/>
                <w:sz w:val="24"/>
              </w:rPr>
            </w:pPr>
          </w:p>
          <w:p>
            <w:pPr>
              <w:spacing w:line="360" w:lineRule="auto"/>
              <w:rPr>
                <w:rFonts w:ascii="仿宋" w:hAnsi="仿宋" w:eastAsia="仿宋" w:cs="仿宋"/>
                <w:sz w:val="24"/>
              </w:rPr>
            </w:pPr>
            <w:r>
              <w:rPr>
                <w:rFonts w:hint="eastAsia" w:ascii="仿宋" w:hAnsi="仿宋" w:eastAsia="仿宋" w:cs="仿宋"/>
                <w:sz w:val="24"/>
              </w:rPr>
              <w:t>校长签字：</w:t>
            </w:r>
          </w:p>
          <w:p>
            <w:pPr>
              <w:spacing w:line="360" w:lineRule="auto"/>
              <w:rPr>
                <w:rFonts w:ascii="仿宋" w:hAnsi="仿宋" w:eastAsia="仿宋" w:cs="仿宋"/>
                <w:sz w:val="24"/>
              </w:rPr>
            </w:pPr>
            <w:r>
              <w:rPr>
                <w:rFonts w:hint="eastAsia" w:ascii="仿宋" w:hAnsi="仿宋" w:eastAsia="仿宋" w:cs="仿宋"/>
                <w:sz w:val="24"/>
              </w:rPr>
              <w:t>学校盖章：</w:t>
            </w:r>
          </w:p>
          <w:p>
            <w:pPr>
              <w:spacing w:line="360" w:lineRule="auto"/>
              <w:ind w:firstLine="1920" w:firstLineChars="800"/>
              <w:rPr>
                <w:rFonts w:ascii="仿宋" w:hAnsi="仿宋" w:eastAsia="仿宋" w:cs="仿宋"/>
                <w:sz w:val="24"/>
              </w:rPr>
            </w:pPr>
            <w:r>
              <w:rPr>
                <w:rFonts w:hint="eastAsia" w:ascii="仿宋" w:hAnsi="仿宋" w:eastAsia="仿宋" w:cs="仿宋"/>
                <w:sz w:val="24"/>
              </w:rPr>
              <w:t>年  月  日</w:t>
            </w:r>
          </w:p>
        </w:tc>
        <w:tc>
          <w:tcPr>
            <w:tcW w:w="16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rPr>
              <w:t>招生学校</w:t>
            </w:r>
          </w:p>
          <w:p>
            <w:pPr>
              <w:spacing w:line="360" w:lineRule="auto"/>
              <w:jc w:val="center"/>
              <w:rPr>
                <w:rFonts w:ascii="仿宋" w:hAnsi="仿宋" w:eastAsia="仿宋" w:cs="仿宋"/>
                <w:sz w:val="24"/>
              </w:rPr>
            </w:pPr>
            <w:r>
              <w:rPr>
                <w:rFonts w:hint="eastAsia" w:ascii="仿宋" w:hAnsi="仿宋" w:eastAsia="仿宋" w:cs="仿宋"/>
                <w:sz w:val="24"/>
              </w:rPr>
              <w:t>意 见</w:t>
            </w:r>
          </w:p>
        </w:tc>
        <w:tc>
          <w:tcPr>
            <w:tcW w:w="2929" w:type="dxa"/>
            <w:gridSpan w:val="3"/>
            <w:tcBorders>
              <w:top w:val="single" w:color="auto" w:sz="4" w:space="0"/>
              <w:left w:val="single" w:color="auto" w:sz="4" w:space="0"/>
              <w:bottom w:val="single" w:color="auto" w:sz="4" w:space="0"/>
              <w:right w:val="single" w:color="auto" w:sz="4" w:space="0"/>
            </w:tcBorders>
          </w:tcPr>
          <w:p>
            <w:pPr>
              <w:widowControl/>
              <w:adjustRightInd w:val="0"/>
              <w:snapToGrid w:val="0"/>
              <w:spacing w:line="340" w:lineRule="exact"/>
              <w:jc w:val="center"/>
              <w:rPr>
                <w:rFonts w:ascii="仿宋_GB2312" w:hAnsi="仿宋_GB2312" w:eastAsia="仿宋_GB2312" w:cs="Calibri"/>
                <w:kern w:val="0"/>
                <w:sz w:val="24"/>
              </w:rPr>
            </w:pPr>
            <w:r>
              <w:rPr>
                <w:rFonts w:hint="eastAsia" w:ascii="仿宋_GB2312" w:hAnsi="仿宋_GB2312" w:eastAsia="仿宋_GB2312" w:cs="Calibri"/>
                <w:kern w:val="0"/>
                <w:sz w:val="24"/>
              </w:rPr>
              <w:t>已公示5个工作日，同意该生通过资格确认。</w:t>
            </w:r>
          </w:p>
          <w:p>
            <w:pPr>
              <w:spacing w:line="360" w:lineRule="auto"/>
              <w:rPr>
                <w:rFonts w:ascii="仿宋" w:hAnsi="仿宋" w:eastAsia="仿宋" w:cs="仿宋"/>
                <w:sz w:val="24"/>
              </w:rPr>
            </w:pPr>
          </w:p>
          <w:p>
            <w:pPr>
              <w:spacing w:line="360" w:lineRule="auto"/>
              <w:rPr>
                <w:rFonts w:ascii="仿宋" w:hAnsi="仿宋" w:eastAsia="仿宋" w:cs="仿宋"/>
                <w:sz w:val="24"/>
              </w:rPr>
            </w:pPr>
            <w:r>
              <w:rPr>
                <w:rFonts w:hint="eastAsia" w:ascii="仿宋" w:hAnsi="仿宋" w:eastAsia="仿宋" w:cs="仿宋"/>
                <w:sz w:val="24"/>
              </w:rPr>
              <w:t>校长签字：</w:t>
            </w:r>
          </w:p>
          <w:p>
            <w:pPr>
              <w:spacing w:line="360" w:lineRule="auto"/>
              <w:rPr>
                <w:rFonts w:ascii="仿宋" w:hAnsi="仿宋" w:eastAsia="仿宋" w:cs="仿宋"/>
                <w:sz w:val="24"/>
              </w:rPr>
            </w:pPr>
            <w:r>
              <w:rPr>
                <w:rFonts w:hint="eastAsia" w:ascii="仿宋" w:hAnsi="仿宋" w:eastAsia="仿宋" w:cs="仿宋"/>
                <w:sz w:val="24"/>
              </w:rPr>
              <w:t>学校盖章：</w:t>
            </w:r>
          </w:p>
          <w:p>
            <w:pPr>
              <w:spacing w:line="360" w:lineRule="auto"/>
              <w:ind w:firstLine="1440" w:firstLineChars="600"/>
              <w:rPr>
                <w:rFonts w:ascii="仿宋" w:hAnsi="仿宋" w:eastAsia="仿宋" w:cs="仿宋"/>
                <w:sz w:val="24"/>
              </w:rPr>
            </w:pPr>
            <w:r>
              <w:rPr>
                <w:rFonts w:hint="eastAsia" w:ascii="仿宋" w:hAnsi="仿宋" w:eastAsia="仿宋" w:cs="仿宋"/>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jc w:val="center"/>
        </w:trPr>
        <w:tc>
          <w:tcPr>
            <w:tcW w:w="14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rPr>
              <w:t>区教育局</w:t>
            </w:r>
          </w:p>
          <w:p>
            <w:pPr>
              <w:spacing w:line="360" w:lineRule="auto"/>
              <w:jc w:val="center"/>
              <w:rPr>
                <w:rFonts w:ascii="仿宋" w:hAnsi="仿宋" w:eastAsia="仿宋" w:cs="仿宋"/>
                <w:sz w:val="24"/>
              </w:rPr>
            </w:pPr>
            <w:r>
              <w:rPr>
                <w:rFonts w:hint="eastAsia" w:ascii="仿宋" w:hAnsi="仿宋" w:eastAsia="仿宋" w:cs="仿宋"/>
                <w:sz w:val="24"/>
              </w:rPr>
              <w:t>意 见</w:t>
            </w:r>
          </w:p>
        </w:tc>
        <w:tc>
          <w:tcPr>
            <w:tcW w:w="7985" w:type="dxa"/>
            <w:gridSpan w:val="7"/>
            <w:tcBorders>
              <w:top w:val="single" w:color="auto" w:sz="4" w:space="0"/>
              <w:left w:val="single" w:color="auto" w:sz="4" w:space="0"/>
              <w:bottom w:val="single" w:color="auto" w:sz="4" w:space="0"/>
              <w:right w:val="single" w:color="auto" w:sz="4" w:space="0"/>
            </w:tcBorders>
          </w:tcPr>
          <w:p>
            <w:pPr>
              <w:widowControl/>
              <w:adjustRightInd w:val="0"/>
              <w:snapToGrid w:val="0"/>
              <w:spacing w:line="340" w:lineRule="exact"/>
              <w:rPr>
                <w:rFonts w:ascii="仿宋_GB2312" w:hAnsi="仿宋_GB2312" w:eastAsia="仿宋_GB2312" w:cs="Calibri"/>
                <w:kern w:val="0"/>
                <w:sz w:val="24"/>
              </w:rPr>
            </w:pPr>
          </w:p>
          <w:p>
            <w:pPr>
              <w:widowControl/>
              <w:adjustRightInd w:val="0"/>
              <w:snapToGrid w:val="0"/>
              <w:spacing w:line="340" w:lineRule="exact"/>
              <w:rPr>
                <w:rFonts w:ascii="仿宋_GB2312" w:hAnsi="仿宋_GB2312" w:eastAsia="仿宋_GB2312" w:cs="Calibri"/>
                <w:kern w:val="0"/>
                <w:sz w:val="24"/>
              </w:rPr>
            </w:pPr>
            <w:r>
              <w:rPr>
                <w:rFonts w:hint="eastAsia" w:ascii="仿宋_GB2312" w:hAnsi="仿宋_GB2312" w:eastAsia="仿宋_GB2312" w:cs="Calibri"/>
                <w:kern w:val="0"/>
                <w:sz w:val="24"/>
              </w:rPr>
              <w:t>负责人签字：</w:t>
            </w:r>
          </w:p>
          <w:p>
            <w:pPr>
              <w:widowControl/>
              <w:adjustRightInd w:val="0"/>
              <w:snapToGrid w:val="0"/>
              <w:spacing w:line="340" w:lineRule="exact"/>
              <w:rPr>
                <w:rFonts w:ascii="仿宋_GB2312" w:hAnsi="仿宋_GB2312" w:eastAsia="仿宋_GB2312" w:cs="Calibri"/>
                <w:kern w:val="0"/>
                <w:sz w:val="24"/>
              </w:rPr>
            </w:pPr>
          </w:p>
          <w:p>
            <w:pPr>
              <w:widowControl/>
              <w:adjustRightInd w:val="0"/>
              <w:snapToGrid w:val="0"/>
              <w:spacing w:line="340" w:lineRule="exact"/>
              <w:rPr>
                <w:rFonts w:ascii="仿宋_GB2312" w:hAnsi="仿宋_GB2312" w:eastAsia="仿宋_GB2312" w:cs="Calibri"/>
                <w:kern w:val="0"/>
                <w:sz w:val="24"/>
              </w:rPr>
            </w:pPr>
            <w:r>
              <w:rPr>
                <w:rFonts w:hint="eastAsia" w:ascii="仿宋_GB2312" w:hAnsi="仿宋_GB2312" w:eastAsia="仿宋_GB2312" w:cs="Calibri"/>
                <w:kern w:val="0"/>
                <w:sz w:val="24"/>
              </w:rPr>
              <w:t>教育局盖章：</w:t>
            </w:r>
          </w:p>
          <w:p>
            <w:pPr>
              <w:widowControl/>
              <w:adjustRightInd w:val="0"/>
              <w:snapToGrid w:val="0"/>
              <w:spacing w:line="340" w:lineRule="exact"/>
              <w:jc w:val="center"/>
              <w:rPr>
                <w:rFonts w:ascii="仿宋_GB2312" w:hAnsi="仿宋_GB2312" w:eastAsia="仿宋_GB2312" w:cs="Calibri"/>
                <w:kern w:val="0"/>
                <w:sz w:val="24"/>
              </w:rPr>
            </w:pPr>
            <w:r>
              <w:rPr>
                <w:rFonts w:hint="eastAsia" w:ascii="仿宋" w:hAnsi="仿宋" w:eastAsia="仿宋" w:cs="仿宋"/>
                <w:sz w:val="24"/>
              </w:rPr>
              <w:t xml:space="preserve"> </w:t>
            </w:r>
            <w:r>
              <w:rPr>
                <w:rFonts w:ascii="仿宋" w:hAnsi="仿宋" w:eastAsia="仿宋" w:cs="仿宋"/>
                <w:sz w:val="24"/>
              </w:rPr>
              <w:t xml:space="preserve">                                             </w:t>
            </w:r>
            <w:r>
              <w:rPr>
                <w:rFonts w:hint="eastAsia" w:ascii="仿宋" w:hAnsi="仿宋" w:eastAsia="仿宋" w:cs="仿宋"/>
                <w:sz w:val="24"/>
              </w:rPr>
              <w:t>年  月  日</w:t>
            </w:r>
          </w:p>
        </w:tc>
      </w:tr>
    </w:tbl>
    <w:p>
      <w:pPr>
        <w:rPr>
          <w:rFonts w:ascii="仿宋" w:hAnsi="仿宋" w:eastAsia="仿宋" w:cs="仿宋"/>
          <w:sz w:val="28"/>
          <w:szCs w:val="28"/>
        </w:rPr>
        <w:sectPr>
          <w:pgSz w:w="11906" w:h="16838"/>
          <w:pgMar w:top="1247" w:right="1247" w:bottom="1247" w:left="1247" w:header="851" w:footer="992" w:gutter="0"/>
          <w:cols w:space="425" w:num="1"/>
          <w:docGrid w:type="lines" w:linePitch="312" w:charSpace="0"/>
        </w:sectPr>
      </w:pPr>
    </w:p>
    <w:p>
      <w:pPr>
        <w:spacing w:line="360" w:lineRule="auto"/>
        <w:rPr>
          <w:rFonts w:ascii="仿宋" w:hAnsi="仿宋" w:eastAsia="仿宋" w:cs="仿宋"/>
          <w:sz w:val="28"/>
          <w:szCs w:val="28"/>
        </w:rPr>
      </w:pPr>
      <w:r>
        <w:rPr>
          <w:rFonts w:hint="eastAsia" w:ascii="仿宋" w:hAnsi="仿宋" w:eastAsia="仿宋" w:cs="仿宋"/>
          <w:sz w:val="28"/>
          <w:szCs w:val="28"/>
        </w:rPr>
        <w:t>附件3：</w:t>
      </w:r>
    </w:p>
    <w:p>
      <w:pPr>
        <w:spacing w:line="600" w:lineRule="exact"/>
        <w:jc w:val="center"/>
        <w:rPr>
          <w:rFonts w:ascii="黑体" w:hAnsi="黑体" w:eastAsia="黑体" w:cs="黑体"/>
          <w:sz w:val="36"/>
          <w:szCs w:val="36"/>
        </w:rPr>
      </w:pPr>
      <w:r>
        <w:rPr>
          <w:rFonts w:hint="eastAsia" w:ascii="黑体" w:hAnsi="黑体" w:eastAsia="黑体" w:cs="黑体"/>
          <w:sz w:val="36"/>
          <w:szCs w:val="36"/>
        </w:rPr>
        <w:t>2023年闵行区高中阶段学校区级艺术骨干学生资格确认汇总表</w:t>
      </w:r>
    </w:p>
    <w:p>
      <w:pPr>
        <w:adjustRightInd w:val="0"/>
        <w:snapToGrid w:val="0"/>
        <w:spacing w:line="560" w:lineRule="exact"/>
        <w:ind w:firstLine="280" w:firstLineChars="100"/>
        <w:rPr>
          <w:rFonts w:ascii="仿宋_GB2312" w:hAnsi="仿宋_GB2312" w:eastAsia="仿宋_GB2312"/>
          <w:sz w:val="28"/>
          <w:szCs w:val="28"/>
        </w:rPr>
      </w:pPr>
      <w:r>
        <w:rPr>
          <w:rFonts w:hint="eastAsia" w:ascii="仿宋_GB2312" w:hAnsi="仿宋_GB2312" w:eastAsia="仿宋_GB2312"/>
          <w:sz w:val="28"/>
          <w:szCs w:val="28"/>
        </w:rPr>
        <w:t>学校名称（盖章）：</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 xml:space="preserve">      </w:t>
      </w:r>
      <w:r>
        <w:rPr>
          <w:rFonts w:ascii="仿宋_GB2312" w:hAnsi="仿宋_GB2312" w:eastAsia="仿宋_GB2312"/>
          <w:sz w:val="28"/>
          <w:szCs w:val="28"/>
        </w:rPr>
        <w:t xml:space="preserve">     </w:t>
      </w:r>
      <w:r>
        <w:rPr>
          <w:rFonts w:hint="eastAsia" w:ascii="仿宋_GB2312" w:hAnsi="仿宋_GB2312" w:eastAsia="仿宋_GB2312"/>
          <w:sz w:val="28"/>
          <w:szCs w:val="28"/>
        </w:rPr>
        <w:t>校长签字：</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 xml:space="preserve">      </w:t>
      </w:r>
    </w:p>
    <w:p>
      <w:pPr>
        <w:adjustRightInd w:val="0"/>
        <w:snapToGrid w:val="0"/>
        <w:spacing w:line="560" w:lineRule="exact"/>
        <w:ind w:firstLine="280" w:firstLineChars="100"/>
        <w:rPr>
          <w:rFonts w:ascii="仿宋_GB2312" w:hAnsi="仿宋_GB2312" w:eastAsia="仿宋_GB2312"/>
          <w:sz w:val="28"/>
          <w:szCs w:val="28"/>
        </w:rPr>
      </w:pPr>
      <w:r>
        <w:rPr>
          <w:rFonts w:hint="eastAsia" w:ascii="仿宋_GB2312" w:hAnsi="仿宋_GB2312" w:eastAsia="仿宋_GB2312"/>
          <w:sz w:val="28"/>
          <w:szCs w:val="28"/>
        </w:rPr>
        <w:t>联系人姓名：</w:t>
      </w:r>
      <w:r>
        <w:rPr>
          <w:rFonts w:hint="eastAsia" w:ascii="仿宋_GB2312" w:hAnsi="仿宋_GB2312" w:eastAsia="仿宋_GB2312"/>
          <w:sz w:val="28"/>
          <w:szCs w:val="28"/>
          <w:u w:val="single"/>
        </w:rPr>
        <w:t xml:space="preserve"> </w:t>
      </w:r>
      <w:r>
        <w:rPr>
          <w:rFonts w:ascii="仿宋_GB2312" w:hAnsi="仿宋_GB2312" w:eastAsia="仿宋_GB2312"/>
          <w:sz w:val="28"/>
          <w:szCs w:val="28"/>
          <w:u w:val="single"/>
        </w:rPr>
        <w:t xml:space="preserve">                   </w:t>
      </w:r>
      <w:r>
        <w:rPr>
          <w:rFonts w:ascii="仿宋_GB2312" w:hAnsi="仿宋_GB2312" w:eastAsia="仿宋_GB2312"/>
          <w:sz w:val="28"/>
          <w:szCs w:val="28"/>
        </w:rPr>
        <w:t xml:space="preserve">           </w:t>
      </w:r>
      <w:r>
        <w:rPr>
          <w:rFonts w:hint="eastAsia" w:ascii="仿宋_GB2312" w:hAnsi="仿宋_GB2312" w:eastAsia="仿宋_GB2312"/>
          <w:sz w:val="28"/>
          <w:szCs w:val="28"/>
        </w:rPr>
        <w:t>联系人手机：</w:t>
      </w:r>
      <w:r>
        <w:rPr>
          <w:rFonts w:hint="eastAsia" w:ascii="仿宋_GB2312" w:hAnsi="仿宋_GB2312" w:eastAsia="仿宋_GB2312"/>
          <w:sz w:val="28"/>
          <w:szCs w:val="28"/>
          <w:u w:val="single"/>
        </w:rPr>
        <w:t xml:space="preserve"> </w:t>
      </w:r>
      <w:r>
        <w:rPr>
          <w:rFonts w:ascii="仿宋_GB2312" w:hAnsi="仿宋_GB2312" w:eastAsia="仿宋_GB2312"/>
          <w:sz w:val="28"/>
          <w:szCs w:val="28"/>
          <w:u w:val="single"/>
        </w:rPr>
        <w:t xml:space="preserve">               </w:t>
      </w:r>
      <w:r>
        <w:rPr>
          <w:rFonts w:ascii="仿宋_GB2312" w:hAnsi="仿宋_GB2312" w:eastAsia="仿宋_GB2312"/>
          <w:sz w:val="28"/>
          <w:szCs w:val="28"/>
        </w:rPr>
        <w:t xml:space="preserve">            </w:t>
      </w:r>
      <w:r>
        <w:rPr>
          <w:rFonts w:hint="eastAsia" w:ascii="仿宋_GB2312" w:hAnsi="仿宋_GB2312" w:eastAsia="仿宋_GB2312"/>
          <w:sz w:val="28"/>
          <w:szCs w:val="28"/>
        </w:rPr>
        <w:t xml:space="preserve">共 </w:t>
      </w:r>
      <w:r>
        <w:rPr>
          <w:rFonts w:ascii="仿宋_GB2312" w:hAnsi="仿宋_GB2312" w:eastAsia="仿宋_GB2312"/>
          <w:sz w:val="28"/>
          <w:szCs w:val="28"/>
        </w:rPr>
        <w:t xml:space="preserve">  </w:t>
      </w:r>
      <w:r>
        <w:rPr>
          <w:rFonts w:hint="eastAsia" w:ascii="仿宋_GB2312" w:hAnsi="仿宋_GB2312" w:eastAsia="仿宋_GB2312"/>
          <w:sz w:val="28"/>
          <w:szCs w:val="28"/>
        </w:rPr>
        <w:t>位</w:t>
      </w:r>
    </w:p>
    <w:tbl>
      <w:tblPr>
        <w:tblStyle w:val="5"/>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843"/>
        <w:gridCol w:w="1984"/>
        <w:gridCol w:w="1701"/>
        <w:gridCol w:w="1560"/>
        <w:gridCol w:w="2262"/>
        <w:gridCol w:w="2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noWrap/>
            <w:vAlign w:val="center"/>
          </w:tcPr>
          <w:p>
            <w:pPr>
              <w:widowControl/>
              <w:adjustRightInd w:val="0"/>
              <w:snapToGrid w:val="0"/>
              <w:spacing w:line="440" w:lineRule="exact"/>
              <w:jc w:val="center"/>
              <w:rPr>
                <w:rFonts w:ascii="仿宋_GB2312" w:hAnsi="仿宋_GB2312" w:eastAsia="仿宋_GB2312"/>
                <w:sz w:val="28"/>
                <w:szCs w:val="28"/>
              </w:rPr>
            </w:pPr>
            <w:r>
              <w:rPr>
                <w:rFonts w:hint="eastAsia" w:ascii="仿宋_GB2312" w:hAnsi="仿宋_GB2312" w:eastAsia="仿宋_GB2312"/>
                <w:sz w:val="28"/>
                <w:szCs w:val="28"/>
              </w:rPr>
              <w:t>序号</w:t>
            </w:r>
          </w:p>
        </w:tc>
        <w:tc>
          <w:tcPr>
            <w:tcW w:w="1843" w:type="dxa"/>
            <w:noWrap/>
            <w:vAlign w:val="center"/>
          </w:tcPr>
          <w:p>
            <w:pPr>
              <w:widowControl/>
              <w:adjustRightInd w:val="0"/>
              <w:snapToGrid w:val="0"/>
              <w:spacing w:line="440" w:lineRule="exact"/>
              <w:jc w:val="center"/>
              <w:rPr>
                <w:rFonts w:ascii="仿宋_GB2312" w:hAnsi="仿宋_GB2312" w:eastAsia="仿宋_GB2312"/>
                <w:sz w:val="28"/>
                <w:szCs w:val="28"/>
              </w:rPr>
            </w:pPr>
            <w:r>
              <w:rPr>
                <w:rFonts w:hint="eastAsia" w:ascii="仿宋_GB2312" w:hAnsi="仿宋_GB2312" w:eastAsia="仿宋_GB2312"/>
                <w:sz w:val="28"/>
                <w:szCs w:val="28"/>
              </w:rPr>
              <w:t>毕业学校</w:t>
            </w:r>
          </w:p>
        </w:tc>
        <w:tc>
          <w:tcPr>
            <w:tcW w:w="1984" w:type="dxa"/>
            <w:noWrap/>
            <w:vAlign w:val="center"/>
          </w:tcPr>
          <w:p>
            <w:pPr>
              <w:widowControl/>
              <w:adjustRightInd w:val="0"/>
              <w:snapToGrid w:val="0"/>
              <w:spacing w:line="440" w:lineRule="exact"/>
              <w:ind w:left="-31" w:leftChars="-15" w:right="-80" w:rightChars="-38"/>
              <w:jc w:val="center"/>
              <w:rPr>
                <w:rFonts w:ascii="仿宋_GB2312" w:hAnsi="仿宋_GB2312" w:eastAsia="仿宋_GB2312"/>
                <w:sz w:val="28"/>
                <w:szCs w:val="28"/>
              </w:rPr>
            </w:pPr>
            <w:r>
              <w:rPr>
                <w:rFonts w:hint="eastAsia" w:ascii="仿宋_GB2312" w:hAnsi="仿宋_GB2312" w:eastAsia="仿宋_GB2312"/>
                <w:sz w:val="28"/>
                <w:szCs w:val="28"/>
              </w:rPr>
              <w:t>姓名</w:t>
            </w:r>
          </w:p>
        </w:tc>
        <w:tc>
          <w:tcPr>
            <w:tcW w:w="1701" w:type="dxa"/>
            <w:noWrap/>
            <w:vAlign w:val="center"/>
          </w:tcPr>
          <w:p>
            <w:pPr>
              <w:widowControl/>
              <w:adjustRightInd w:val="0"/>
              <w:snapToGrid w:val="0"/>
              <w:spacing w:line="440" w:lineRule="exact"/>
              <w:jc w:val="center"/>
              <w:rPr>
                <w:rFonts w:ascii="仿宋_GB2312" w:hAnsi="仿宋_GB2312" w:eastAsia="仿宋_GB2312"/>
                <w:sz w:val="28"/>
                <w:szCs w:val="28"/>
              </w:rPr>
            </w:pPr>
            <w:r>
              <w:rPr>
                <w:rFonts w:hint="eastAsia" w:ascii="仿宋_GB2312" w:hAnsi="仿宋_GB2312" w:eastAsia="仿宋_GB2312"/>
                <w:sz w:val="28"/>
                <w:szCs w:val="28"/>
              </w:rPr>
              <w:t>性别</w:t>
            </w:r>
          </w:p>
        </w:tc>
        <w:tc>
          <w:tcPr>
            <w:tcW w:w="1560" w:type="dxa"/>
            <w:noWrap/>
            <w:vAlign w:val="center"/>
          </w:tcPr>
          <w:p>
            <w:pPr>
              <w:widowControl/>
              <w:adjustRightInd w:val="0"/>
              <w:snapToGrid w:val="0"/>
              <w:spacing w:line="440" w:lineRule="exact"/>
              <w:jc w:val="center"/>
              <w:rPr>
                <w:rFonts w:ascii="仿宋_GB2312" w:hAnsi="仿宋_GB2312" w:eastAsia="仿宋_GB2312"/>
                <w:sz w:val="28"/>
                <w:szCs w:val="28"/>
              </w:rPr>
            </w:pPr>
            <w:r>
              <w:rPr>
                <w:rFonts w:hint="eastAsia" w:ascii="仿宋_GB2312" w:hAnsi="仿宋_GB2312" w:eastAsia="仿宋_GB2312"/>
                <w:sz w:val="28"/>
                <w:szCs w:val="28"/>
              </w:rPr>
              <w:t>报考号</w:t>
            </w:r>
          </w:p>
        </w:tc>
        <w:tc>
          <w:tcPr>
            <w:tcW w:w="2262" w:type="dxa"/>
            <w:noWrap/>
            <w:vAlign w:val="center"/>
          </w:tcPr>
          <w:p>
            <w:pPr>
              <w:widowControl/>
              <w:adjustRightInd w:val="0"/>
              <w:snapToGrid w:val="0"/>
              <w:spacing w:line="440" w:lineRule="exact"/>
              <w:jc w:val="center"/>
              <w:rPr>
                <w:rFonts w:ascii="仿宋_GB2312" w:hAnsi="仿宋_GB2312" w:eastAsia="仿宋_GB2312"/>
                <w:sz w:val="28"/>
                <w:szCs w:val="28"/>
              </w:rPr>
            </w:pPr>
            <w:r>
              <w:rPr>
                <w:rFonts w:hint="eastAsia" w:ascii="仿宋_GB2312" w:hAnsi="仿宋_GB2312" w:eastAsia="仿宋_GB2312"/>
                <w:sz w:val="28"/>
                <w:szCs w:val="28"/>
              </w:rPr>
              <w:t>报考项目</w:t>
            </w:r>
          </w:p>
        </w:tc>
        <w:tc>
          <w:tcPr>
            <w:tcW w:w="2617" w:type="dxa"/>
            <w:noWrap/>
            <w:vAlign w:val="center"/>
          </w:tcPr>
          <w:p>
            <w:pPr>
              <w:widowControl/>
              <w:adjustRightInd w:val="0"/>
              <w:snapToGrid w:val="0"/>
              <w:spacing w:line="440" w:lineRule="exact"/>
              <w:jc w:val="center"/>
              <w:rPr>
                <w:rFonts w:ascii="仿宋_GB2312" w:hAnsi="仿宋_GB2312" w:eastAsia="仿宋_GB2312"/>
                <w:sz w:val="28"/>
                <w:szCs w:val="28"/>
              </w:rPr>
            </w:pPr>
            <w:r>
              <w:rPr>
                <w:rFonts w:hint="eastAsia" w:ascii="仿宋_GB2312" w:hAnsi="仿宋_GB2312" w:eastAsia="仿宋_GB2312"/>
                <w:sz w:val="28"/>
                <w:szCs w:val="28"/>
              </w:rPr>
              <w:t>拟降分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843"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984"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70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560"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262"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617"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843"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984"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70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560"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262"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617"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843"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984"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70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560"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262"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617"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843"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984"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70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560"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262"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617"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843"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984"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70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560"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262"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617"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843"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984"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70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560"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262"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617"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843"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984"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70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560"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262"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617"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843"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984"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70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560"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262"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617"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843"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984"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70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560"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262"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617"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843"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984"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70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560"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262"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617"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843"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984"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701"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1560"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262"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c>
          <w:tcPr>
            <w:tcW w:w="2617" w:type="dxa"/>
            <w:noWrap/>
            <w:vAlign w:val="center"/>
          </w:tcPr>
          <w:p>
            <w:pPr>
              <w:widowControl/>
              <w:adjustRightInd w:val="0"/>
              <w:snapToGrid w:val="0"/>
              <w:spacing w:line="440" w:lineRule="exact"/>
              <w:jc w:val="center"/>
              <w:rPr>
                <w:rFonts w:ascii="仿宋_GB2312" w:hAnsi="仿宋_GB2312" w:eastAsia="仿宋_GB2312" w:cs="仿宋_GB2312"/>
                <w:kern w:val="0"/>
                <w:sz w:val="24"/>
              </w:rPr>
            </w:pPr>
          </w:p>
        </w:tc>
      </w:tr>
    </w:tbl>
    <w:p>
      <w:pPr>
        <w:adjustRightInd w:val="0"/>
        <w:snapToGrid w:val="0"/>
        <w:spacing w:line="360" w:lineRule="exact"/>
        <w:ind w:firstLine="480" w:firstLineChars="200"/>
        <w:rPr>
          <w:rFonts w:ascii="仿宋_GB2312" w:hAnsi="仿宋_GB2312" w:eastAsia="仿宋_GB2312"/>
          <w:sz w:val="24"/>
        </w:rPr>
      </w:pPr>
      <w:r>
        <w:rPr>
          <w:rFonts w:hint="eastAsia" w:ascii="仿宋_GB2312" w:hAnsi="仿宋_GB2312" w:eastAsia="仿宋_GB2312"/>
          <w:sz w:val="24"/>
        </w:rPr>
        <w:t>注：本表一式两份，区教育行政部门和招生学校各留一份，须加盖学校公章。</w:t>
      </w:r>
    </w:p>
    <w:p>
      <w:pPr>
        <w:spacing w:line="600" w:lineRule="exact"/>
        <w:jc w:val="center"/>
        <w:rPr>
          <w:rFonts w:ascii="仿宋_GB2312" w:hAnsi="仿宋_GB2312" w:eastAsia="仿宋_GB2312"/>
          <w:sz w:val="32"/>
          <w:szCs w:val="32"/>
        </w:rPr>
        <w:sectPr>
          <w:pgSz w:w="16838" w:h="11906" w:orient="landscape"/>
          <w:pgMar w:top="1800" w:right="1440" w:bottom="1800" w:left="1440" w:header="851" w:footer="992" w:gutter="0"/>
          <w:cols w:space="0" w:num="1"/>
          <w:docGrid w:type="lines" w:linePitch="321" w:charSpace="0"/>
        </w:sectPr>
      </w:pPr>
    </w:p>
    <w:p>
      <w:pPr>
        <w:spacing w:line="360" w:lineRule="auto"/>
        <w:rPr>
          <w:rFonts w:ascii="仿宋" w:hAnsi="仿宋" w:eastAsia="仿宋" w:cs="仿宋"/>
          <w:sz w:val="28"/>
          <w:szCs w:val="28"/>
        </w:rPr>
      </w:pPr>
      <w:r>
        <w:rPr>
          <w:rFonts w:hint="eastAsia" w:ascii="仿宋" w:hAnsi="仿宋" w:eastAsia="仿宋" w:cs="仿宋"/>
          <w:sz w:val="28"/>
          <w:szCs w:val="28"/>
        </w:rPr>
        <w:t>附件4：</w:t>
      </w:r>
    </w:p>
    <w:p>
      <w:pPr>
        <w:spacing w:line="600" w:lineRule="exact"/>
        <w:jc w:val="center"/>
        <w:rPr>
          <w:rFonts w:ascii="黑体" w:hAnsi="黑体" w:eastAsia="黑体" w:cs="黑体"/>
          <w:b/>
          <w:sz w:val="36"/>
          <w:szCs w:val="36"/>
        </w:rPr>
      </w:pPr>
      <w:r>
        <w:rPr>
          <w:rFonts w:hint="eastAsia" w:ascii="黑体" w:hAnsi="黑体" w:eastAsia="黑体" w:cs="黑体"/>
          <w:b/>
          <w:sz w:val="36"/>
          <w:szCs w:val="36"/>
        </w:rPr>
        <w:t>2023年闵行区高中阶段学校区级艺术骨干学生测试工作</w:t>
      </w:r>
    </w:p>
    <w:p>
      <w:pPr>
        <w:spacing w:line="600" w:lineRule="exact"/>
        <w:jc w:val="center"/>
        <w:rPr>
          <w:rFonts w:ascii="黑体" w:hAnsi="黑体" w:eastAsia="黑体" w:cs="黑体"/>
          <w:b/>
          <w:sz w:val="36"/>
          <w:szCs w:val="36"/>
        </w:rPr>
      </w:pPr>
      <w:r>
        <w:rPr>
          <w:rFonts w:hint="eastAsia" w:ascii="黑体" w:hAnsi="黑体" w:eastAsia="黑体" w:cs="黑体"/>
          <w:b/>
          <w:sz w:val="36"/>
          <w:szCs w:val="36"/>
        </w:rPr>
        <w:t>监督要求</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1.监督人员在招生学校测试时间开始前15分钟到达学校，凭“闵行区艺术骨干学生招生监督证”或“督导证”进入学校，开展监督工作。</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2.与学校一同核实学生身份，学籍卡、照片与本人是否匹配，防止有冒名代替现象发生。</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3.全程观察并了解招生学校的测试工作，测试现场学校须全程录像，测试内容必须与招收的骨干学生项目匹配，严格按照经区教育局审核过的测试方案进行艺术骨干学生测试工作，</w:t>
      </w:r>
      <w:r>
        <w:rPr>
          <w:rFonts w:hint="eastAsia" w:ascii="仿宋" w:hAnsi="仿宋" w:eastAsia="仿宋" w:cs="仿宋"/>
          <w:b/>
          <w:sz w:val="32"/>
          <w:szCs w:val="32"/>
        </w:rPr>
        <w:t>不得进行项目以外的任何测试，</w:t>
      </w:r>
      <w:r>
        <w:rPr>
          <w:rFonts w:hint="eastAsia" w:ascii="仿宋" w:hAnsi="仿宋" w:eastAsia="仿宋" w:cs="仿宋"/>
          <w:sz w:val="32"/>
          <w:szCs w:val="32"/>
        </w:rPr>
        <w:t>如有明显违规行为应及时予以阻止，并记录在案。</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其中，舞蹈、合唱、戏剧、美术等根据特色项目要求，进行现场声乐、舞蹈、戏剧表演和现场美术等能力测试。</w:t>
      </w:r>
    </w:p>
    <w:p>
      <w:pPr>
        <w:spacing w:line="600" w:lineRule="exact"/>
        <w:ind w:firstLine="640" w:firstLineChars="200"/>
        <w:rPr>
          <w:rFonts w:ascii="仿宋" w:hAnsi="仿宋" w:eastAsia="仿宋" w:cs="仿宋"/>
          <w:sz w:val="28"/>
          <w:szCs w:val="28"/>
        </w:rPr>
      </w:pPr>
      <w:r>
        <w:rPr>
          <w:rFonts w:hint="eastAsia" w:ascii="仿宋" w:hAnsi="仿宋" w:eastAsia="仿宋" w:cs="仿宋"/>
          <w:sz w:val="32"/>
          <w:szCs w:val="32"/>
        </w:rPr>
        <w:t>4.监督招生学校在公开、公正、透明的原则下完成艺术骨干学生的相关测试工作，当天的测试</w:t>
      </w:r>
      <w:r>
        <w:rPr>
          <w:rFonts w:hint="eastAsia" w:ascii="仿宋" w:hAnsi="仿宋" w:eastAsia="仿宋" w:cs="仿宋"/>
          <w:b/>
          <w:sz w:val="32"/>
          <w:szCs w:val="32"/>
          <w:u w:val="single"/>
        </w:rPr>
        <w:t>原始成绩记录表</w:t>
      </w:r>
      <w:r>
        <w:rPr>
          <w:rFonts w:hint="eastAsia" w:ascii="仿宋" w:hAnsi="仿宋" w:eastAsia="仿宋" w:cs="仿宋"/>
          <w:sz w:val="32"/>
          <w:szCs w:val="32"/>
        </w:rPr>
        <w:t>和</w:t>
      </w:r>
      <w:r>
        <w:rPr>
          <w:rFonts w:hint="eastAsia" w:ascii="仿宋" w:hAnsi="仿宋" w:eastAsia="仿宋" w:cs="仿宋"/>
          <w:b/>
          <w:sz w:val="32"/>
          <w:szCs w:val="32"/>
          <w:u w:val="single"/>
        </w:rPr>
        <w:t>成绩汇总表</w:t>
      </w:r>
      <w:r>
        <w:rPr>
          <w:rFonts w:hint="eastAsia" w:ascii="仿宋" w:hAnsi="仿宋" w:eastAsia="仿宋" w:cs="仿宋"/>
          <w:sz w:val="32"/>
          <w:szCs w:val="32"/>
        </w:rPr>
        <w:t>（复印件），</w:t>
      </w:r>
      <w:r>
        <w:rPr>
          <w:rFonts w:hint="eastAsia" w:ascii="仿宋" w:hAnsi="仿宋" w:eastAsia="仿宋" w:cs="仿宋"/>
          <w:b/>
          <w:sz w:val="32"/>
          <w:szCs w:val="32"/>
          <w:u w:val="single"/>
        </w:rPr>
        <w:t>监督工作记录表</w:t>
      </w:r>
      <w:r>
        <w:rPr>
          <w:rFonts w:hint="eastAsia" w:ascii="仿宋" w:hAnsi="仿宋" w:eastAsia="仿宋" w:cs="仿宋"/>
          <w:sz w:val="32"/>
          <w:szCs w:val="32"/>
        </w:rPr>
        <w:t xml:space="preserve">由监督人员带回区教育局。 </w:t>
      </w:r>
    </w:p>
    <w:p>
      <w:pPr>
        <w:spacing w:line="600" w:lineRule="exact"/>
        <w:rPr>
          <w:rFonts w:ascii="仿宋" w:hAnsi="仿宋" w:eastAsia="仿宋" w:cs="仿宋"/>
          <w:b/>
          <w:sz w:val="28"/>
          <w:szCs w:val="28"/>
        </w:rPr>
      </w:pPr>
    </w:p>
    <w:p>
      <w:pPr>
        <w:spacing w:line="600" w:lineRule="exact"/>
        <w:rPr>
          <w:rFonts w:ascii="仿宋" w:hAnsi="仿宋" w:eastAsia="仿宋" w:cs="仿宋"/>
          <w:b/>
          <w:sz w:val="28"/>
          <w:szCs w:val="28"/>
        </w:rPr>
      </w:pPr>
    </w:p>
    <w:p>
      <w:pPr>
        <w:spacing w:line="600" w:lineRule="exact"/>
        <w:rPr>
          <w:rFonts w:ascii="仿宋" w:hAnsi="仿宋" w:eastAsia="仿宋" w:cs="仿宋"/>
          <w:b/>
          <w:sz w:val="28"/>
          <w:szCs w:val="28"/>
        </w:rPr>
      </w:pPr>
    </w:p>
    <w:p>
      <w:pPr>
        <w:spacing w:line="600" w:lineRule="exact"/>
        <w:rPr>
          <w:b/>
          <w:sz w:val="28"/>
          <w:szCs w:val="28"/>
        </w:rPr>
      </w:pPr>
    </w:p>
    <w:p>
      <w:pPr>
        <w:spacing w:line="600" w:lineRule="exact"/>
        <w:rPr>
          <w:b/>
          <w:sz w:val="28"/>
          <w:szCs w:val="28"/>
        </w:rPr>
      </w:pPr>
    </w:p>
    <w:p>
      <w:pPr>
        <w:spacing w:line="360" w:lineRule="auto"/>
        <w:rPr>
          <w:rFonts w:ascii="仿宋" w:hAnsi="仿宋" w:eastAsia="仿宋" w:cs="仿宋"/>
          <w:sz w:val="28"/>
          <w:szCs w:val="28"/>
        </w:rPr>
      </w:pPr>
    </w:p>
    <w:p>
      <w:pPr>
        <w:spacing w:line="360" w:lineRule="auto"/>
        <w:rPr>
          <w:rFonts w:ascii="仿宋" w:hAnsi="仿宋" w:eastAsia="仿宋" w:cs="仿宋"/>
          <w:sz w:val="28"/>
          <w:szCs w:val="28"/>
        </w:rPr>
      </w:pPr>
      <w:r>
        <w:rPr>
          <w:rFonts w:hint="eastAsia" w:ascii="仿宋" w:hAnsi="仿宋" w:eastAsia="仿宋" w:cs="仿宋"/>
          <w:sz w:val="28"/>
          <w:szCs w:val="28"/>
        </w:rPr>
        <w:t>附件5：</w:t>
      </w:r>
    </w:p>
    <w:tbl>
      <w:tblPr>
        <w:tblStyle w:val="6"/>
        <w:tblpPr w:leftFromText="180" w:rightFromText="180" w:vertAnchor="text" w:horzAnchor="page" w:tblpX="1392" w:tblpY="1371"/>
        <w:tblOverlap w:val="never"/>
        <w:tblW w:w="95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1289"/>
        <w:gridCol w:w="2520"/>
        <w:gridCol w:w="2422"/>
        <w:gridCol w:w="2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gridSpan w:val="2"/>
            <w:vAlign w:val="center"/>
          </w:tcPr>
          <w:p>
            <w:pPr>
              <w:spacing w:line="360" w:lineRule="auto"/>
              <w:jc w:val="center"/>
              <w:rPr>
                <w:rFonts w:ascii="仿宋" w:hAnsi="仿宋" w:eastAsia="仿宋" w:cs="仿宋"/>
                <w:kern w:val="0"/>
                <w:sz w:val="30"/>
                <w:szCs w:val="30"/>
              </w:rPr>
            </w:pPr>
            <w:r>
              <w:rPr>
                <w:rFonts w:hint="eastAsia" w:ascii="仿宋" w:hAnsi="仿宋" w:eastAsia="仿宋" w:cs="仿宋"/>
                <w:kern w:val="0"/>
                <w:sz w:val="30"/>
                <w:szCs w:val="30"/>
              </w:rPr>
              <w:t>学  校</w:t>
            </w:r>
          </w:p>
        </w:tc>
        <w:tc>
          <w:tcPr>
            <w:tcW w:w="2520" w:type="dxa"/>
            <w:vAlign w:val="center"/>
          </w:tcPr>
          <w:p>
            <w:pPr>
              <w:spacing w:line="360" w:lineRule="auto"/>
              <w:jc w:val="center"/>
              <w:rPr>
                <w:rFonts w:ascii="仿宋" w:hAnsi="仿宋" w:eastAsia="仿宋" w:cs="仿宋"/>
                <w:kern w:val="0"/>
                <w:sz w:val="30"/>
                <w:szCs w:val="30"/>
              </w:rPr>
            </w:pPr>
          </w:p>
        </w:tc>
        <w:tc>
          <w:tcPr>
            <w:tcW w:w="2422" w:type="dxa"/>
            <w:vAlign w:val="center"/>
          </w:tcPr>
          <w:p>
            <w:pPr>
              <w:spacing w:line="360" w:lineRule="auto"/>
              <w:jc w:val="center"/>
              <w:rPr>
                <w:rFonts w:ascii="仿宋" w:hAnsi="仿宋" w:eastAsia="仿宋" w:cs="仿宋"/>
                <w:kern w:val="0"/>
                <w:sz w:val="30"/>
                <w:szCs w:val="30"/>
              </w:rPr>
            </w:pPr>
            <w:r>
              <w:rPr>
                <w:rFonts w:hint="eastAsia" w:ascii="仿宋" w:hAnsi="仿宋" w:eastAsia="仿宋" w:cs="仿宋"/>
                <w:kern w:val="0"/>
                <w:sz w:val="30"/>
                <w:szCs w:val="30"/>
              </w:rPr>
              <w:t>总负责人</w:t>
            </w:r>
          </w:p>
        </w:tc>
        <w:tc>
          <w:tcPr>
            <w:tcW w:w="2312" w:type="dxa"/>
            <w:vAlign w:val="center"/>
          </w:tcPr>
          <w:p>
            <w:pPr>
              <w:spacing w:line="360" w:lineRule="auto"/>
              <w:jc w:val="center"/>
              <w:rPr>
                <w:rFonts w:ascii="仿宋" w:hAnsi="仿宋" w:eastAsia="仿宋" w:cs="仿宋"/>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gridSpan w:val="2"/>
            <w:vAlign w:val="center"/>
          </w:tcPr>
          <w:p>
            <w:pPr>
              <w:spacing w:line="360" w:lineRule="auto"/>
              <w:ind w:firstLine="150" w:firstLineChars="50"/>
              <w:jc w:val="center"/>
              <w:rPr>
                <w:rFonts w:ascii="仿宋" w:hAnsi="仿宋" w:eastAsia="仿宋" w:cs="仿宋"/>
                <w:kern w:val="0"/>
                <w:sz w:val="30"/>
                <w:szCs w:val="30"/>
              </w:rPr>
            </w:pPr>
            <w:r>
              <w:rPr>
                <w:rFonts w:hint="eastAsia" w:ascii="仿宋" w:hAnsi="仿宋" w:eastAsia="仿宋" w:cs="仿宋"/>
                <w:kern w:val="0"/>
                <w:sz w:val="30"/>
                <w:szCs w:val="30"/>
              </w:rPr>
              <w:t>测 试 项 目</w:t>
            </w:r>
          </w:p>
        </w:tc>
        <w:tc>
          <w:tcPr>
            <w:tcW w:w="2520" w:type="dxa"/>
            <w:vAlign w:val="center"/>
          </w:tcPr>
          <w:p>
            <w:pPr>
              <w:spacing w:line="360" w:lineRule="auto"/>
              <w:rPr>
                <w:rFonts w:ascii="仿宋" w:hAnsi="仿宋" w:eastAsia="仿宋" w:cs="仿宋"/>
                <w:kern w:val="0"/>
                <w:sz w:val="30"/>
                <w:szCs w:val="30"/>
              </w:rPr>
            </w:pPr>
          </w:p>
        </w:tc>
        <w:tc>
          <w:tcPr>
            <w:tcW w:w="2422" w:type="dxa"/>
            <w:vAlign w:val="center"/>
          </w:tcPr>
          <w:p>
            <w:pPr>
              <w:spacing w:line="360" w:lineRule="auto"/>
              <w:rPr>
                <w:rFonts w:ascii="仿宋" w:hAnsi="仿宋" w:eastAsia="仿宋" w:cs="仿宋"/>
                <w:kern w:val="0"/>
                <w:sz w:val="30"/>
                <w:szCs w:val="30"/>
              </w:rPr>
            </w:pPr>
          </w:p>
        </w:tc>
        <w:tc>
          <w:tcPr>
            <w:tcW w:w="2312" w:type="dxa"/>
            <w:vAlign w:val="center"/>
          </w:tcPr>
          <w:p>
            <w:pPr>
              <w:spacing w:line="360" w:lineRule="auto"/>
              <w:rPr>
                <w:rFonts w:ascii="仿宋" w:hAnsi="仿宋" w:eastAsia="仿宋" w:cs="仿宋"/>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gridSpan w:val="2"/>
            <w:vAlign w:val="center"/>
          </w:tcPr>
          <w:p>
            <w:pPr>
              <w:spacing w:line="360" w:lineRule="auto"/>
              <w:ind w:firstLine="150" w:firstLineChars="50"/>
              <w:jc w:val="center"/>
              <w:rPr>
                <w:rFonts w:ascii="仿宋" w:hAnsi="仿宋" w:eastAsia="仿宋" w:cs="仿宋"/>
                <w:kern w:val="0"/>
                <w:sz w:val="30"/>
                <w:szCs w:val="30"/>
              </w:rPr>
            </w:pPr>
            <w:r>
              <w:rPr>
                <w:rFonts w:hint="eastAsia" w:ascii="仿宋" w:hAnsi="仿宋" w:eastAsia="仿宋" w:cs="仿宋"/>
                <w:kern w:val="0"/>
                <w:sz w:val="30"/>
                <w:szCs w:val="30"/>
              </w:rPr>
              <w:t>测试总人数</w:t>
            </w:r>
          </w:p>
        </w:tc>
        <w:tc>
          <w:tcPr>
            <w:tcW w:w="2520" w:type="dxa"/>
            <w:vAlign w:val="center"/>
          </w:tcPr>
          <w:p>
            <w:pPr>
              <w:spacing w:line="360" w:lineRule="auto"/>
              <w:jc w:val="center"/>
              <w:rPr>
                <w:rFonts w:ascii="仿宋" w:hAnsi="仿宋" w:eastAsia="仿宋" w:cs="仿宋"/>
                <w:kern w:val="0"/>
                <w:sz w:val="30"/>
                <w:szCs w:val="30"/>
              </w:rPr>
            </w:pPr>
          </w:p>
        </w:tc>
        <w:tc>
          <w:tcPr>
            <w:tcW w:w="2422" w:type="dxa"/>
            <w:vAlign w:val="center"/>
          </w:tcPr>
          <w:p>
            <w:pPr>
              <w:spacing w:line="360" w:lineRule="auto"/>
              <w:jc w:val="center"/>
              <w:rPr>
                <w:rFonts w:ascii="仿宋" w:hAnsi="仿宋" w:eastAsia="仿宋" w:cs="仿宋"/>
                <w:kern w:val="0"/>
                <w:sz w:val="30"/>
                <w:szCs w:val="30"/>
              </w:rPr>
            </w:pPr>
            <w:r>
              <w:rPr>
                <w:rFonts w:hint="eastAsia" w:ascii="仿宋" w:hAnsi="仿宋" w:eastAsia="仿宋" w:cs="仿宋"/>
                <w:kern w:val="0"/>
                <w:sz w:val="30"/>
                <w:szCs w:val="30"/>
              </w:rPr>
              <w:t>实测总人数</w:t>
            </w:r>
          </w:p>
        </w:tc>
        <w:tc>
          <w:tcPr>
            <w:tcW w:w="2312" w:type="dxa"/>
            <w:vAlign w:val="center"/>
          </w:tcPr>
          <w:p>
            <w:pPr>
              <w:spacing w:line="360" w:lineRule="auto"/>
              <w:jc w:val="center"/>
              <w:rPr>
                <w:rFonts w:ascii="仿宋" w:hAnsi="仿宋" w:eastAsia="仿宋" w:cs="仿宋"/>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gridSpan w:val="2"/>
            <w:vAlign w:val="center"/>
          </w:tcPr>
          <w:p>
            <w:pPr>
              <w:spacing w:line="360" w:lineRule="auto"/>
              <w:ind w:firstLine="150" w:firstLineChars="50"/>
              <w:jc w:val="center"/>
              <w:rPr>
                <w:rFonts w:ascii="仿宋" w:hAnsi="仿宋" w:eastAsia="仿宋" w:cs="仿宋"/>
                <w:kern w:val="0"/>
                <w:sz w:val="30"/>
                <w:szCs w:val="30"/>
              </w:rPr>
            </w:pPr>
            <w:r>
              <w:rPr>
                <w:rFonts w:hint="eastAsia" w:ascii="仿宋" w:hAnsi="仿宋" w:eastAsia="仿宋" w:cs="仿宋"/>
                <w:kern w:val="0"/>
                <w:sz w:val="30"/>
                <w:szCs w:val="30"/>
              </w:rPr>
              <w:t>测试开始时间</w:t>
            </w:r>
          </w:p>
        </w:tc>
        <w:tc>
          <w:tcPr>
            <w:tcW w:w="2520" w:type="dxa"/>
            <w:vAlign w:val="center"/>
          </w:tcPr>
          <w:p>
            <w:pPr>
              <w:spacing w:line="360" w:lineRule="auto"/>
              <w:jc w:val="center"/>
              <w:rPr>
                <w:rFonts w:ascii="仿宋" w:hAnsi="仿宋" w:eastAsia="仿宋" w:cs="仿宋"/>
                <w:kern w:val="0"/>
                <w:sz w:val="30"/>
                <w:szCs w:val="30"/>
              </w:rPr>
            </w:pPr>
          </w:p>
        </w:tc>
        <w:tc>
          <w:tcPr>
            <w:tcW w:w="2422" w:type="dxa"/>
            <w:vAlign w:val="center"/>
          </w:tcPr>
          <w:p>
            <w:pPr>
              <w:spacing w:line="360" w:lineRule="auto"/>
              <w:jc w:val="center"/>
              <w:rPr>
                <w:rFonts w:ascii="仿宋" w:hAnsi="仿宋" w:eastAsia="仿宋" w:cs="仿宋"/>
                <w:kern w:val="0"/>
                <w:sz w:val="30"/>
                <w:szCs w:val="30"/>
              </w:rPr>
            </w:pPr>
            <w:r>
              <w:rPr>
                <w:rFonts w:hint="eastAsia" w:ascii="仿宋" w:hAnsi="仿宋" w:eastAsia="仿宋" w:cs="仿宋"/>
                <w:kern w:val="0"/>
                <w:sz w:val="30"/>
                <w:szCs w:val="30"/>
              </w:rPr>
              <w:t>测试结束时间</w:t>
            </w:r>
          </w:p>
        </w:tc>
        <w:tc>
          <w:tcPr>
            <w:tcW w:w="2312" w:type="dxa"/>
            <w:vAlign w:val="center"/>
          </w:tcPr>
          <w:p>
            <w:pPr>
              <w:spacing w:line="360" w:lineRule="auto"/>
              <w:jc w:val="center"/>
              <w:rPr>
                <w:rFonts w:ascii="仿宋" w:hAnsi="仿宋" w:eastAsia="仿宋" w:cs="仿宋"/>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594" w:type="dxa"/>
            <w:gridSpan w:val="5"/>
            <w:vAlign w:val="center"/>
          </w:tcPr>
          <w:p>
            <w:pPr>
              <w:spacing w:line="360" w:lineRule="auto"/>
              <w:jc w:val="center"/>
              <w:rPr>
                <w:rFonts w:ascii="仿宋" w:hAnsi="仿宋" w:eastAsia="仿宋" w:cs="仿宋"/>
                <w:kern w:val="0"/>
                <w:sz w:val="30"/>
                <w:szCs w:val="30"/>
              </w:rPr>
            </w:pPr>
            <w:r>
              <w:rPr>
                <w:rFonts w:hint="eastAsia" w:ascii="仿宋" w:hAnsi="仿宋" w:eastAsia="仿宋" w:cs="仿宋"/>
                <w:kern w:val="0"/>
                <w:sz w:val="30"/>
                <w:szCs w:val="30"/>
              </w:rPr>
              <w:t>下列情况请根据观察结果填写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594" w:type="dxa"/>
            <w:gridSpan w:val="5"/>
            <w:vAlign w:val="center"/>
          </w:tcPr>
          <w:p>
            <w:pPr>
              <w:pStyle w:val="9"/>
              <w:spacing w:line="360" w:lineRule="auto"/>
              <w:ind w:firstLine="0" w:firstLineChars="0"/>
              <w:rPr>
                <w:rFonts w:ascii="仿宋" w:hAnsi="仿宋" w:eastAsia="仿宋" w:cs="仿宋"/>
                <w:kern w:val="0"/>
                <w:sz w:val="24"/>
              </w:rPr>
            </w:pPr>
            <w:r>
              <w:rPr>
                <w:rFonts w:hint="eastAsia" w:ascii="仿宋" w:hAnsi="仿宋" w:eastAsia="仿宋" w:cs="仿宋"/>
                <w:kern w:val="0"/>
                <w:sz w:val="24"/>
              </w:rPr>
              <w:t>1.学生凭学籍卡入校测试。                                  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594" w:type="dxa"/>
            <w:gridSpan w:val="5"/>
            <w:vAlign w:val="center"/>
          </w:tcPr>
          <w:p>
            <w:pPr>
              <w:spacing w:line="360" w:lineRule="auto"/>
              <w:jc w:val="center"/>
              <w:rPr>
                <w:rFonts w:ascii="仿宋" w:hAnsi="仿宋" w:eastAsia="仿宋" w:cs="仿宋"/>
                <w:kern w:val="0"/>
                <w:sz w:val="24"/>
              </w:rPr>
            </w:pPr>
            <w:r>
              <w:rPr>
                <w:rFonts w:hint="eastAsia" w:ascii="仿宋" w:hAnsi="仿宋" w:eastAsia="仿宋" w:cs="仿宋"/>
                <w:kern w:val="0"/>
                <w:sz w:val="24"/>
              </w:rPr>
              <w:t>2.学校安排专人核对信息，确认身份，发测试证与序号等证件。  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9594" w:type="dxa"/>
            <w:gridSpan w:val="5"/>
            <w:vAlign w:val="center"/>
          </w:tcPr>
          <w:p>
            <w:pPr>
              <w:spacing w:line="360" w:lineRule="auto"/>
              <w:jc w:val="center"/>
              <w:rPr>
                <w:rFonts w:ascii="仿宋" w:hAnsi="仿宋" w:eastAsia="仿宋" w:cs="仿宋"/>
                <w:kern w:val="0"/>
                <w:sz w:val="24"/>
              </w:rPr>
            </w:pPr>
            <w:r>
              <w:rPr>
                <w:rFonts w:hint="eastAsia" w:ascii="仿宋" w:hAnsi="仿宋" w:eastAsia="仿宋" w:cs="仿宋"/>
                <w:kern w:val="0"/>
                <w:sz w:val="24"/>
              </w:rPr>
              <w:t>3.学校对考生宣布测试规则、要求并进行安全教育。            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9594" w:type="dxa"/>
            <w:gridSpan w:val="5"/>
            <w:vAlign w:val="center"/>
          </w:tcPr>
          <w:p>
            <w:pPr>
              <w:spacing w:line="360" w:lineRule="auto"/>
              <w:jc w:val="center"/>
              <w:rPr>
                <w:rFonts w:ascii="仿宋" w:hAnsi="仿宋" w:eastAsia="仿宋" w:cs="仿宋"/>
                <w:kern w:val="0"/>
                <w:sz w:val="24"/>
              </w:rPr>
            </w:pPr>
            <w:r>
              <w:rPr>
                <w:rFonts w:hint="eastAsia" w:ascii="仿宋" w:hAnsi="仿宋" w:eastAsia="仿宋" w:cs="仿宋"/>
                <w:kern w:val="0"/>
                <w:sz w:val="24"/>
              </w:rPr>
              <w:t>4.学校参与测试人员佩带统一标识，无关人员不进入测试区。    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594" w:type="dxa"/>
            <w:gridSpan w:val="5"/>
            <w:vAlign w:val="center"/>
          </w:tcPr>
          <w:p>
            <w:pPr>
              <w:spacing w:line="360" w:lineRule="auto"/>
              <w:jc w:val="center"/>
              <w:rPr>
                <w:rFonts w:ascii="仿宋" w:hAnsi="仿宋" w:eastAsia="仿宋" w:cs="仿宋"/>
                <w:kern w:val="0"/>
                <w:sz w:val="24"/>
              </w:rPr>
            </w:pPr>
            <w:r>
              <w:rPr>
                <w:rFonts w:hint="eastAsia" w:ascii="仿宋" w:hAnsi="仿宋" w:eastAsia="仿宋" w:cs="仿宋"/>
                <w:kern w:val="0"/>
                <w:sz w:val="24"/>
              </w:rPr>
              <w:t>5.学校测试方案、规则、评价标准等张贴在测试区醒目位置。    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9594" w:type="dxa"/>
            <w:gridSpan w:val="5"/>
            <w:vAlign w:val="center"/>
          </w:tcPr>
          <w:p>
            <w:pPr>
              <w:spacing w:line="360" w:lineRule="auto"/>
              <w:jc w:val="center"/>
              <w:rPr>
                <w:rFonts w:ascii="仿宋" w:hAnsi="仿宋" w:eastAsia="仿宋" w:cs="仿宋"/>
                <w:kern w:val="0"/>
                <w:sz w:val="24"/>
              </w:rPr>
            </w:pPr>
            <w:r>
              <w:rPr>
                <w:rFonts w:hint="eastAsia" w:ascii="仿宋" w:hAnsi="仿宋" w:eastAsia="仿宋" w:cs="仿宋"/>
                <w:kern w:val="0"/>
                <w:sz w:val="24"/>
              </w:rPr>
              <w:t>6.测试准备工作充分，流程规范、科学、严谨。                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9594" w:type="dxa"/>
            <w:gridSpan w:val="5"/>
            <w:vAlign w:val="center"/>
          </w:tcPr>
          <w:p>
            <w:pPr>
              <w:spacing w:line="360" w:lineRule="auto"/>
              <w:rPr>
                <w:rFonts w:ascii="仿宋" w:hAnsi="仿宋" w:eastAsia="仿宋" w:cs="仿宋"/>
                <w:kern w:val="0"/>
                <w:sz w:val="24"/>
              </w:rPr>
            </w:pPr>
            <w:r>
              <w:rPr>
                <w:rFonts w:hint="eastAsia" w:ascii="仿宋" w:hAnsi="仿宋" w:eastAsia="仿宋" w:cs="仿宋"/>
                <w:kern w:val="0"/>
                <w:sz w:val="24"/>
              </w:rPr>
              <w:t>7.有规范、完善的疫情防控措施。                            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9594" w:type="dxa"/>
            <w:gridSpan w:val="5"/>
            <w:vAlign w:val="center"/>
          </w:tcPr>
          <w:p>
            <w:pPr>
              <w:spacing w:line="360" w:lineRule="auto"/>
              <w:rPr>
                <w:rFonts w:ascii="仿宋" w:hAnsi="仿宋" w:eastAsia="仿宋" w:cs="仿宋"/>
                <w:kern w:val="0"/>
                <w:sz w:val="24"/>
              </w:rPr>
            </w:pPr>
            <w:r>
              <w:rPr>
                <w:rFonts w:hint="eastAsia" w:ascii="仿宋" w:hAnsi="仿宋" w:eastAsia="仿宋" w:cs="仿宋"/>
                <w:kern w:val="0"/>
                <w:sz w:val="24"/>
              </w:rPr>
              <w:t xml:space="preserve">8.整个测试工作严肃认真、规范操作、公正透明。         </w:t>
            </w:r>
            <w:r>
              <w:rPr>
                <w:rFonts w:ascii="仿宋" w:hAnsi="仿宋" w:eastAsia="仿宋" w:cs="仿宋"/>
                <w:kern w:val="0"/>
                <w:sz w:val="24"/>
              </w:rPr>
              <w:t xml:space="preserve"> </w:t>
            </w:r>
            <w:r>
              <w:rPr>
                <w:rFonts w:hint="eastAsia" w:ascii="仿宋" w:hAnsi="仿宋" w:eastAsia="仿宋" w:cs="仿宋"/>
                <w:kern w:val="0"/>
                <w:sz w:val="24"/>
              </w:rPr>
              <w:t xml:space="preserve">    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trPr>
        <w:tc>
          <w:tcPr>
            <w:tcW w:w="1051" w:type="dxa"/>
            <w:vAlign w:val="center"/>
          </w:tcPr>
          <w:p>
            <w:pPr>
              <w:spacing w:line="440" w:lineRule="exact"/>
              <w:jc w:val="center"/>
              <w:rPr>
                <w:rFonts w:ascii="仿宋" w:hAnsi="仿宋" w:eastAsia="仿宋" w:cs="仿宋"/>
                <w:kern w:val="0"/>
                <w:sz w:val="28"/>
                <w:szCs w:val="28"/>
              </w:rPr>
            </w:pPr>
            <w:r>
              <w:rPr>
                <w:rFonts w:hint="eastAsia" w:ascii="仿宋" w:hAnsi="仿宋" w:eastAsia="仿宋" w:cs="仿宋"/>
                <w:kern w:val="0"/>
                <w:sz w:val="28"/>
                <w:szCs w:val="28"/>
              </w:rPr>
              <w:t>存在</w:t>
            </w:r>
          </w:p>
          <w:p>
            <w:pPr>
              <w:spacing w:line="440" w:lineRule="exact"/>
              <w:jc w:val="center"/>
              <w:rPr>
                <w:rFonts w:ascii="仿宋" w:hAnsi="仿宋" w:eastAsia="仿宋" w:cs="仿宋"/>
                <w:kern w:val="0"/>
                <w:sz w:val="28"/>
                <w:szCs w:val="28"/>
              </w:rPr>
            </w:pPr>
            <w:r>
              <w:rPr>
                <w:rFonts w:hint="eastAsia" w:ascii="仿宋" w:hAnsi="仿宋" w:eastAsia="仿宋" w:cs="仿宋"/>
                <w:kern w:val="0"/>
                <w:sz w:val="28"/>
                <w:szCs w:val="28"/>
              </w:rPr>
              <w:t>问题</w:t>
            </w:r>
          </w:p>
        </w:tc>
        <w:tc>
          <w:tcPr>
            <w:tcW w:w="8543" w:type="dxa"/>
            <w:gridSpan w:val="4"/>
            <w:vAlign w:val="center"/>
          </w:tcPr>
          <w:p>
            <w:pPr>
              <w:spacing w:line="360" w:lineRule="auto"/>
              <w:jc w:val="center"/>
              <w:rPr>
                <w:rFonts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1051" w:type="dxa"/>
            <w:vAlign w:val="center"/>
          </w:tcPr>
          <w:p>
            <w:pPr>
              <w:spacing w:line="440" w:lineRule="exact"/>
              <w:jc w:val="center"/>
              <w:rPr>
                <w:rFonts w:ascii="仿宋" w:hAnsi="仿宋" w:eastAsia="仿宋" w:cs="仿宋"/>
                <w:kern w:val="0"/>
                <w:sz w:val="28"/>
                <w:szCs w:val="28"/>
              </w:rPr>
            </w:pPr>
            <w:r>
              <w:rPr>
                <w:rFonts w:hint="eastAsia" w:ascii="仿宋" w:hAnsi="仿宋" w:eastAsia="仿宋" w:cs="仿宋"/>
                <w:kern w:val="0"/>
                <w:sz w:val="28"/>
                <w:szCs w:val="28"/>
              </w:rPr>
              <w:t>改进</w:t>
            </w:r>
          </w:p>
          <w:p>
            <w:pPr>
              <w:spacing w:line="440" w:lineRule="exact"/>
              <w:jc w:val="center"/>
              <w:rPr>
                <w:rFonts w:ascii="仿宋" w:hAnsi="仿宋" w:eastAsia="仿宋" w:cs="仿宋"/>
                <w:kern w:val="0"/>
                <w:sz w:val="28"/>
                <w:szCs w:val="28"/>
              </w:rPr>
            </w:pPr>
            <w:r>
              <w:rPr>
                <w:rFonts w:hint="eastAsia" w:ascii="仿宋" w:hAnsi="仿宋" w:eastAsia="仿宋" w:cs="仿宋"/>
                <w:kern w:val="0"/>
                <w:sz w:val="28"/>
                <w:szCs w:val="28"/>
              </w:rPr>
              <w:t>建议</w:t>
            </w:r>
          </w:p>
        </w:tc>
        <w:tc>
          <w:tcPr>
            <w:tcW w:w="8543" w:type="dxa"/>
            <w:gridSpan w:val="4"/>
            <w:vAlign w:val="center"/>
          </w:tcPr>
          <w:p>
            <w:pPr>
              <w:spacing w:line="360" w:lineRule="auto"/>
              <w:jc w:val="center"/>
              <w:rPr>
                <w:rFonts w:ascii="仿宋" w:hAnsi="仿宋" w:eastAsia="仿宋" w:cs="仿宋"/>
                <w:kern w:val="0"/>
                <w:sz w:val="28"/>
                <w:szCs w:val="28"/>
              </w:rPr>
            </w:pPr>
          </w:p>
        </w:tc>
      </w:tr>
    </w:tbl>
    <w:p>
      <w:pPr>
        <w:spacing w:line="360" w:lineRule="auto"/>
        <w:jc w:val="center"/>
        <w:rPr>
          <w:rFonts w:ascii="黑体" w:hAnsi="黑体" w:eastAsia="黑体" w:cs="黑体"/>
          <w:b/>
          <w:sz w:val="32"/>
          <w:szCs w:val="32"/>
        </w:rPr>
      </w:pPr>
      <w:r>
        <w:rPr>
          <w:rFonts w:hint="eastAsia" w:ascii="黑体" w:hAnsi="黑体" w:eastAsia="黑体" w:cs="黑体"/>
          <w:b/>
          <w:sz w:val="32"/>
          <w:szCs w:val="32"/>
        </w:rPr>
        <w:t>2023年闵行区高中阶段学校区级艺术骨干学生测试监督</w:t>
      </w:r>
    </w:p>
    <w:p>
      <w:pPr>
        <w:spacing w:line="360" w:lineRule="auto"/>
        <w:jc w:val="center"/>
        <w:rPr>
          <w:rFonts w:ascii="黑体" w:hAnsi="黑体" w:eastAsia="黑体" w:cs="黑体"/>
          <w:b/>
          <w:sz w:val="32"/>
          <w:szCs w:val="32"/>
        </w:rPr>
      </w:pPr>
      <w:r>
        <w:rPr>
          <w:rFonts w:hint="eastAsia" w:ascii="黑体" w:hAnsi="黑体" w:eastAsia="黑体" w:cs="黑体"/>
          <w:b/>
          <w:sz w:val="32"/>
          <w:szCs w:val="32"/>
        </w:rPr>
        <w:t>工作记录表</w:t>
      </w:r>
    </w:p>
    <w:p>
      <w:pPr>
        <w:spacing w:line="360" w:lineRule="auto"/>
        <w:jc w:val="center"/>
        <w:rPr>
          <w:rFonts w:ascii="仿宋" w:hAnsi="仿宋" w:eastAsia="仿宋" w:cs="仿宋"/>
          <w:sz w:val="28"/>
          <w:szCs w:val="28"/>
        </w:rPr>
      </w:pPr>
      <w:r>
        <w:rPr>
          <w:rFonts w:hint="eastAsia" w:ascii="仿宋" w:hAnsi="仿宋" w:eastAsia="仿宋" w:cs="仿宋"/>
          <w:sz w:val="28"/>
          <w:szCs w:val="28"/>
        </w:rPr>
        <w:t xml:space="preserve"> </w:t>
      </w:r>
      <w:r>
        <w:rPr>
          <w:rFonts w:ascii="仿宋" w:hAnsi="仿宋" w:eastAsia="仿宋" w:cs="仿宋"/>
          <w:sz w:val="28"/>
          <w:szCs w:val="28"/>
        </w:rPr>
        <w:t xml:space="preserve">                           </w:t>
      </w:r>
      <w:r>
        <w:rPr>
          <w:rFonts w:hint="eastAsia" w:ascii="仿宋" w:hAnsi="仿宋" w:eastAsia="仿宋" w:cs="仿宋"/>
          <w:sz w:val="28"/>
          <w:szCs w:val="28"/>
        </w:rPr>
        <w:t>监督员签名：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360" w:lineRule="auto"/>
        <w:ind w:right="420"/>
        <w:jc w:val="right"/>
        <w:rPr>
          <w:rFonts w:ascii="仿宋" w:hAnsi="仿宋" w:eastAsia="仿宋" w:cs="仿宋"/>
          <w:sz w:val="28"/>
          <w:szCs w:val="28"/>
        </w:rPr>
      </w:pPr>
      <w:r>
        <w:rPr>
          <w:rFonts w:hint="eastAsia" w:ascii="仿宋" w:hAnsi="仿宋" w:eastAsia="仿宋" w:cs="仿宋"/>
          <w:sz w:val="28"/>
          <w:szCs w:val="28"/>
        </w:rPr>
        <w:t>年    月    日</w:t>
      </w:r>
    </w:p>
    <w:sectPr>
      <w:pgSz w:w="11906" w:h="16838"/>
      <w:pgMar w:top="1247" w:right="1247" w:bottom="1247" w:left="1247" w:header="851" w:footer="992" w:gutter="0"/>
      <w:cols w:space="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60"/>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wNGU3NjdhYzBmODZkNTRlZjAzOTJiZTZlMjI1NTEifQ=="/>
  </w:docVars>
  <w:rsids>
    <w:rsidRoot w:val="4CC534AD"/>
    <w:rsid w:val="0000376D"/>
    <w:rsid w:val="00011899"/>
    <w:rsid w:val="00032C26"/>
    <w:rsid w:val="000349C6"/>
    <w:rsid w:val="00036F83"/>
    <w:rsid w:val="00042181"/>
    <w:rsid w:val="00052953"/>
    <w:rsid w:val="0006440E"/>
    <w:rsid w:val="000813B7"/>
    <w:rsid w:val="00085DB9"/>
    <w:rsid w:val="000A78DA"/>
    <w:rsid w:val="000B28DD"/>
    <w:rsid w:val="000B630C"/>
    <w:rsid w:val="000D010A"/>
    <w:rsid w:val="000E2D4F"/>
    <w:rsid w:val="0014004D"/>
    <w:rsid w:val="0015719E"/>
    <w:rsid w:val="001608E3"/>
    <w:rsid w:val="00173AD5"/>
    <w:rsid w:val="0019735C"/>
    <w:rsid w:val="001A20DB"/>
    <w:rsid w:val="001B79D2"/>
    <w:rsid w:val="001E2642"/>
    <w:rsid w:val="001E2ED3"/>
    <w:rsid w:val="001F66C1"/>
    <w:rsid w:val="00231297"/>
    <w:rsid w:val="00231D4C"/>
    <w:rsid w:val="0027549C"/>
    <w:rsid w:val="0029495C"/>
    <w:rsid w:val="00295218"/>
    <w:rsid w:val="002C2458"/>
    <w:rsid w:val="002D17DE"/>
    <w:rsid w:val="002D2C4E"/>
    <w:rsid w:val="002E71D6"/>
    <w:rsid w:val="00346C9C"/>
    <w:rsid w:val="003938A6"/>
    <w:rsid w:val="003D05F8"/>
    <w:rsid w:val="003E7A57"/>
    <w:rsid w:val="003F135B"/>
    <w:rsid w:val="00403D77"/>
    <w:rsid w:val="00442E18"/>
    <w:rsid w:val="00491ADF"/>
    <w:rsid w:val="00496307"/>
    <w:rsid w:val="004C1F3E"/>
    <w:rsid w:val="004C5253"/>
    <w:rsid w:val="004D035D"/>
    <w:rsid w:val="0050398E"/>
    <w:rsid w:val="0050610F"/>
    <w:rsid w:val="0050798C"/>
    <w:rsid w:val="0051014C"/>
    <w:rsid w:val="00546F2D"/>
    <w:rsid w:val="00552E9F"/>
    <w:rsid w:val="0055781B"/>
    <w:rsid w:val="00557A76"/>
    <w:rsid w:val="00596BB9"/>
    <w:rsid w:val="005F465C"/>
    <w:rsid w:val="005F531F"/>
    <w:rsid w:val="005F74C8"/>
    <w:rsid w:val="00652DDD"/>
    <w:rsid w:val="00673F23"/>
    <w:rsid w:val="00675AA8"/>
    <w:rsid w:val="0068574F"/>
    <w:rsid w:val="00685FD2"/>
    <w:rsid w:val="0069521F"/>
    <w:rsid w:val="006A173B"/>
    <w:rsid w:val="006D53B6"/>
    <w:rsid w:val="006E2400"/>
    <w:rsid w:val="006F4887"/>
    <w:rsid w:val="006F4DD6"/>
    <w:rsid w:val="00716516"/>
    <w:rsid w:val="00730346"/>
    <w:rsid w:val="007567DC"/>
    <w:rsid w:val="00771F38"/>
    <w:rsid w:val="007B1B0A"/>
    <w:rsid w:val="007C170B"/>
    <w:rsid w:val="007F2246"/>
    <w:rsid w:val="00845488"/>
    <w:rsid w:val="00865E08"/>
    <w:rsid w:val="008934A0"/>
    <w:rsid w:val="008B27DA"/>
    <w:rsid w:val="00932AB6"/>
    <w:rsid w:val="00975D3C"/>
    <w:rsid w:val="009C26D6"/>
    <w:rsid w:val="00A12C72"/>
    <w:rsid w:val="00A16BB6"/>
    <w:rsid w:val="00A20EE5"/>
    <w:rsid w:val="00A21FE0"/>
    <w:rsid w:val="00A34B25"/>
    <w:rsid w:val="00A42282"/>
    <w:rsid w:val="00A576EF"/>
    <w:rsid w:val="00A66F61"/>
    <w:rsid w:val="00A67B50"/>
    <w:rsid w:val="00A84F09"/>
    <w:rsid w:val="00AA2E91"/>
    <w:rsid w:val="00AD47EA"/>
    <w:rsid w:val="00B112C6"/>
    <w:rsid w:val="00B149AD"/>
    <w:rsid w:val="00B40EE4"/>
    <w:rsid w:val="00B73E2D"/>
    <w:rsid w:val="00BA0EA5"/>
    <w:rsid w:val="00BA5B27"/>
    <w:rsid w:val="00BC0EE4"/>
    <w:rsid w:val="00BC11BB"/>
    <w:rsid w:val="00C15067"/>
    <w:rsid w:val="00C26E64"/>
    <w:rsid w:val="00C404A6"/>
    <w:rsid w:val="00C66965"/>
    <w:rsid w:val="00C93F5D"/>
    <w:rsid w:val="00CA0C06"/>
    <w:rsid w:val="00CB5741"/>
    <w:rsid w:val="00CC5123"/>
    <w:rsid w:val="00D00519"/>
    <w:rsid w:val="00D20A84"/>
    <w:rsid w:val="00D340A0"/>
    <w:rsid w:val="00D341CE"/>
    <w:rsid w:val="00D37158"/>
    <w:rsid w:val="00D84A6A"/>
    <w:rsid w:val="00D935A8"/>
    <w:rsid w:val="00DD4453"/>
    <w:rsid w:val="00DD7902"/>
    <w:rsid w:val="00E04E24"/>
    <w:rsid w:val="00E07528"/>
    <w:rsid w:val="00E15BEE"/>
    <w:rsid w:val="00E16DFB"/>
    <w:rsid w:val="00E27322"/>
    <w:rsid w:val="00E418DD"/>
    <w:rsid w:val="00E55CC4"/>
    <w:rsid w:val="00EA3D14"/>
    <w:rsid w:val="00EC3D16"/>
    <w:rsid w:val="00F06416"/>
    <w:rsid w:val="00F52E8D"/>
    <w:rsid w:val="00F73647"/>
    <w:rsid w:val="00F936DD"/>
    <w:rsid w:val="00FA2390"/>
    <w:rsid w:val="029D3E6D"/>
    <w:rsid w:val="06AD302A"/>
    <w:rsid w:val="08334904"/>
    <w:rsid w:val="08A23074"/>
    <w:rsid w:val="1497038E"/>
    <w:rsid w:val="16806235"/>
    <w:rsid w:val="19532675"/>
    <w:rsid w:val="196A3827"/>
    <w:rsid w:val="1B8C5CB2"/>
    <w:rsid w:val="1DA10587"/>
    <w:rsid w:val="1EF34739"/>
    <w:rsid w:val="253325AC"/>
    <w:rsid w:val="28203B97"/>
    <w:rsid w:val="29AE48A2"/>
    <w:rsid w:val="2F47682F"/>
    <w:rsid w:val="2FDE4806"/>
    <w:rsid w:val="32A37667"/>
    <w:rsid w:val="345B6B7C"/>
    <w:rsid w:val="360438B8"/>
    <w:rsid w:val="369C28D7"/>
    <w:rsid w:val="3DC62110"/>
    <w:rsid w:val="3F245247"/>
    <w:rsid w:val="40C45C7D"/>
    <w:rsid w:val="42651723"/>
    <w:rsid w:val="47AE390E"/>
    <w:rsid w:val="4A7A1C0A"/>
    <w:rsid w:val="4AE33819"/>
    <w:rsid w:val="4B1C5F93"/>
    <w:rsid w:val="4CC534AD"/>
    <w:rsid w:val="52573A15"/>
    <w:rsid w:val="53791E4C"/>
    <w:rsid w:val="56E94C23"/>
    <w:rsid w:val="58E03573"/>
    <w:rsid w:val="59D45219"/>
    <w:rsid w:val="5D477A2E"/>
    <w:rsid w:val="5F9F0F5C"/>
    <w:rsid w:val="61EC4385"/>
    <w:rsid w:val="646638C0"/>
    <w:rsid w:val="6A4C785A"/>
    <w:rsid w:val="6E5B26BF"/>
    <w:rsid w:val="6EC47F22"/>
    <w:rsid w:val="6FBB6731"/>
    <w:rsid w:val="70060DF1"/>
    <w:rsid w:val="722C6B18"/>
    <w:rsid w:val="752B11E2"/>
    <w:rsid w:val="75F2581C"/>
    <w:rsid w:val="7ABB512C"/>
    <w:rsid w:val="7B0E1A3C"/>
    <w:rsid w:val="7C257624"/>
    <w:rsid w:val="7DD333FF"/>
    <w:rsid w:val="7F5022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qFormat/>
    <w:uiPriority w:val="0"/>
    <w:pPr>
      <w:ind w:left="100" w:leftChars="2500"/>
    </w:p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semiHidden/>
    <w:unhideWhenUsed/>
    <w:qFormat/>
    <w:uiPriority w:val="99"/>
    <w:rPr>
      <w:color w:val="0000FF"/>
      <w:u w:val="single"/>
    </w:rPr>
  </w:style>
  <w:style w:type="paragraph" w:styleId="9">
    <w:name w:val="List Paragraph"/>
    <w:basedOn w:val="1"/>
    <w:qFormat/>
    <w:uiPriority w:val="34"/>
    <w:pPr>
      <w:ind w:firstLine="420" w:firstLineChars="200"/>
    </w:pPr>
  </w:style>
  <w:style w:type="character" w:customStyle="1" w:styleId="10">
    <w:name w:val="页眉 字符"/>
    <w:basedOn w:val="7"/>
    <w:link w:val="4"/>
    <w:qFormat/>
    <w:uiPriority w:val="0"/>
    <w:rPr>
      <w:rFonts w:ascii="Times New Roman" w:hAnsi="Times New Roman" w:cs="Times New Roman"/>
      <w:kern w:val="2"/>
      <w:sz w:val="18"/>
      <w:szCs w:val="18"/>
    </w:rPr>
  </w:style>
  <w:style w:type="character" w:customStyle="1" w:styleId="11">
    <w:name w:val="页脚 字符"/>
    <w:basedOn w:val="7"/>
    <w:link w:val="3"/>
    <w:qFormat/>
    <w:uiPriority w:val="0"/>
    <w:rPr>
      <w:rFonts w:ascii="Times New Roman" w:hAnsi="Times New Roman" w:cs="Times New Roman"/>
      <w:kern w:val="2"/>
      <w:sz w:val="18"/>
      <w:szCs w:val="18"/>
    </w:rPr>
  </w:style>
  <w:style w:type="character" w:customStyle="1" w:styleId="12">
    <w:name w:val="日期 字符"/>
    <w:basedOn w:val="7"/>
    <w:link w:val="2"/>
    <w:qFormat/>
    <w:uiPriority w:val="0"/>
    <w:rPr>
      <w:rFonts w:ascii="Times New Roman" w:hAnsi="Times New Roman" w:cs="Times New Roman"/>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D0B7B4-B978-42D0-A96F-DBC033654FA2}">
  <ds:schemaRefs/>
</ds:datastoreItem>
</file>

<file path=docProps/app.xml><?xml version="1.0" encoding="utf-8"?>
<Properties xmlns="http://schemas.openxmlformats.org/officeDocument/2006/extended-properties" xmlns:vt="http://schemas.openxmlformats.org/officeDocument/2006/docPropsVTypes">
  <Template>Normal</Template>
  <Company>上海交通大学致远游泳健身馆</Company>
  <Pages>10</Pages>
  <Words>3806</Words>
  <Characters>3904</Characters>
  <Lines>33</Lines>
  <Paragraphs>9</Paragraphs>
  <TotalTime>64</TotalTime>
  <ScaleCrop>false</ScaleCrop>
  <LinksUpToDate>false</LinksUpToDate>
  <CharactersWithSpaces>4435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2022-03-28T07:27:00Z</dcterms:created>
  <dc:creator>海蓝1400404217</dc:creator>
  <cp:lastModifiedBy>普教一科信箱</cp:lastModifiedBy>
  <cp:lastPrinted>2023-03-20T03:20:00Z</cp:lastPrinted>
  <dcterms:modified xsi:type="dcterms:W3CDTF">2023-04-04T03:21:37Z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4A3FDFEE8D7546ADAC1DFD6C703F3F91</vt:lpwstr>
  </property>
</Properties>
</file>