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方正小标宋简体" w:hAnsi="方正小标宋简体" w:eastAsia="方正小标宋简体" w:cs="仿宋_GB2312"/>
          <w:color w:val="000000"/>
          <w:spacing w:val="0"/>
          <w:kern w:val="2"/>
          <w:sz w:val="44"/>
          <w:szCs w:val="44"/>
        </w:rPr>
      </w:pPr>
      <w:r>
        <w:rPr>
          <w:rFonts w:hint="eastAsia" w:ascii="方正小标宋简体" w:hAnsi="方正小标宋简体" w:eastAsia="方正小标宋简体" w:cs="仿宋_GB2312"/>
          <w:color w:val="000000"/>
          <w:spacing w:val="0"/>
          <w:kern w:val="2"/>
          <w:sz w:val="44"/>
          <w:szCs w:val="44"/>
        </w:rPr>
        <w:t>上海市社会生活噪声污染防治办法</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楷体_GB2312" w:hAnsi="楷体_GB2312" w:eastAsia="楷体_GB2312" w:cs="仿宋_GB2312"/>
          <w:color w:val="000000"/>
          <w:spacing w:val="0"/>
          <w:kern w:val="2"/>
          <w:sz w:val="32"/>
          <w:szCs w:val="32"/>
        </w:rPr>
      </w:pPr>
      <w:r>
        <w:rPr>
          <w:rFonts w:ascii="楷体_GB2312" w:hAnsi="楷体_GB2312" w:eastAsia="楷体_GB2312" w:cs="仿宋_GB2312"/>
          <w:color w:val="000000"/>
          <w:spacing w:val="0"/>
          <w:kern w:val="2"/>
          <w:sz w:val="32"/>
          <w:szCs w:val="32"/>
        </w:rPr>
        <w:t>（2012年12月5日上海市人民政府令第94号公布 根据2025年1月26日上海市人民政府令第19号</w:t>
      </w:r>
      <w:r>
        <w:rPr>
          <w:rFonts w:hint="eastAsia" w:ascii="楷体_GB2312" w:hAnsi="楷体_GB2312" w:eastAsia="楷体_GB2312" w:cs="仿宋_GB2312"/>
          <w:color w:val="000000"/>
          <w:spacing w:val="0"/>
          <w:kern w:val="2"/>
          <w:sz w:val="32"/>
          <w:szCs w:val="32"/>
        </w:rPr>
        <w:t>第一次</w:t>
      </w:r>
      <w:r>
        <w:rPr>
          <w:rFonts w:ascii="楷体_GB2312" w:hAnsi="楷体_GB2312" w:eastAsia="楷体_GB2312" w:cs="仿宋_GB2312"/>
          <w:color w:val="000000"/>
          <w:spacing w:val="0"/>
          <w:kern w:val="2"/>
          <w:sz w:val="32"/>
          <w:szCs w:val="32"/>
        </w:rPr>
        <w:t>修正</w:t>
      </w:r>
      <w:r>
        <w:rPr>
          <w:rFonts w:hint="eastAsia" w:ascii="楷体_GB2312" w:hAnsi="楷体_GB2312" w:eastAsia="楷体_GB2312" w:cs="仿宋_GB2312"/>
          <w:color w:val="000000"/>
          <w:spacing w:val="0"/>
          <w:kern w:val="2"/>
          <w:sz w:val="32"/>
          <w:szCs w:val="32"/>
        </w:rPr>
        <w:t xml:space="preserve">  根据2026年</w:t>
      </w:r>
      <w:r>
        <w:rPr>
          <w:rFonts w:hint="eastAsia" w:ascii="楷体_GB2312" w:hAnsi="楷体_GB2312" w:eastAsia="楷体_GB2312" w:cs="仿宋_GB2312"/>
          <w:color w:val="000000"/>
          <w:spacing w:val="0"/>
          <w:kern w:val="2"/>
          <w:sz w:val="32"/>
          <w:szCs w:val="32"/>
          <w:lang w:val="en-US" w:eastAsia="zh-CN"/>
        </w:rPr>
        <w:t>7</w:t>
      </w:r>
      <w:r>
        <w:rPr>
          <w:rFonts w:hint="eastAsia" w:ascii="楷体_GB2312" w:hAnsi="楷体_GB2312" w:eastAsia="楷体_GB2312" w:cs="仿宋_GB2312"/>
          <w:color w:val="000000"/>
          <w:spacing w:val="0"/>
          <w:kern w:val="2"/>
          <w:sz w:val="32"/>
          <w:szCs w:val="32"/>
        </w:rPr>
        <w:t>月</w:t>
      </w:r>
      <w:r>
        <w:rPr>
          <w:rFonts w:hint="eastAsia" w:ascii="楷体_GB2312" w:hAnsi="楷体_GB2312" w:eastAsia="楷体_GB2312" w:cs="仿宋_GB2312"/>
          <w:color w:val="000000"/>
          <w:spacing w:val="0"/>
          <w:kern w:val="2"/>
          <w:sz w:val="32"/>
          <w:szCs w:val="32"/>
          <w:lang w:val="en-US" w:eastAsia="zh-CN"/>
        </w:rPr>
        <w:t>16</w:t>
      </w:r>
      <w:r>
        <w:rPr>
          <w:rFonts w:hint="eastAsia" w:ascii="楷体_GB2312" w:hAnsi="楷体_GB2312" w:eastAsia="楷体_GB2312" w:cs="仿宋_GB2312"/>
          <w:color w:val="000000"/>
          <w:spacing w:val="0"/>
          <w:kern w:val="2"/>
          <w:sz w:val="32"/>
          <w:szCs w:val="32"/>
        </w:rPr>
        <w:t>日上海市人民政府令第</w:t>
      </w:r>
      <w:r>
        <w:rPr>
          <w:rFonts w:hint="eastAsia" w:ascii="楷体_GB2312" w:hAnsi="楷体_GB2312" w:eastAsia="楷体_GB2312" w:cs="仿宋_GB2312"/>
          <w:color w:val="000000"/>
          <w:spacing w:val="0"/>
          <w:kern w:val="2"/>
          <w:sz w:val="32"/>
          <w:szCs w:val="32"/>
          <w:lang w:val="en-US" w:eastAsia="zh-CN"/>
        </w:rPr>
        <w:t>26</w:t>
      </w:r>
      <w:r>
        <w:rPr>
          <w:rFonts w:hint="eastAsia" w:ascii="楷体_GB2312" w:hAnsi="楷体_GB2312" w:eastAsia="楷体_GB2312" w:cs="仿宋_GB2312"/>
          <w:color w:val="000000"/>
          <w:spacing w:val="0"/>
          <w:kern w:val="2"/>
          <w:sz w:val="32"/>
          <w:szCs w:val="32"/>
        </w:rPr>
        <w:t>号第二次修正</w:t>
      </w:r>
      <w:r>
        <w:rPr>
          <w:rFonts w:ascii="楷体_GB2312" w:hAnsi="楷体_GB2312" w:eastAsia="楷体_GB2312" w:cs="仿宋_GB2312"/>
          <w:color w:val="000000"/>
          <w:spacing w:val="0"/>
          <w:kern w:val="2"/>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仿宋_GB2312"/>
          <w:color w:val="000000"/>
          <w:spacing w:val="0"/>
          <w:kern w:val="2"/>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第一条</w:t>
      </w:r>
      <w:r>
        <w:rPr>
          <w:rFonts w:ascii="仿宋_GB2312" w:hAnsi="仿宋_GB2312" w:eastAsia="仿宋_GB2312" w:cs="宋体"/>
          <w:color w:val="000000"/>
          <w:spacing w:val="0"/>
          <w:kern w:val="0"/>
          <w:sz w:val="32"/>
          <w:szCs w:val="32"/>
        </w:rPr>
        <w:t>（目的和依据)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为了防治社会生活噪声污染，保护和改善生活环境，根据</w:t>
      </w:r>
      <w:r>
        <w:rPr>
          <w:rFonts w:ascii="仿宋_GB2312" w:hAnsi="仿宋_GB2312" w:eastAsia="仿宋_GB2312" w:cs="仿宋_GB2312"/>
          <w:color w:val="000000"/>
          <w:spacing w:val="0"/>
          <w:kern w:val="2"/>
          <w:sz w:val="32"/>
          <w:szCs w:val="32"/>
        </w:rPr>
        <w:t>《中华人民共和国生态环境法典》</w:t>
      </w:r>
      <w:r>
        <w:rPr>
          <w:rFonts w:ascii="仿宋_GB2312" w:hAnsi="仿宋_GB2312" w:eastAsia="仿宋_GB2312" w:cs="宋体"/>
          <w:color w:val="000000"/>
          <w:spacing w:val="0"/>
          <w:kern w:val="0"/>
          <w:sz w:val="32"/>
          <w:szCs w:val="32"/>
        </w:rPr>
        <w:t>《中华人民共和国治安管理处罚法》等有关法律、法规规定，结合本市实际，制定本办法。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第二条</w:t>
      </w:r>
      <w:r>
        <w:rPr>
          <w:rFonts w:ascii="仿宋_GB2312" w:hAnsi="仿宋_GB2312" w:eastAsia="仿宋_GB2312" w:cs="宋体"/>
          <w:color w:val="000000"/>
          <w:spacing w:val="0"/>
          <w:kern w:val="0"/>
          <w:sz w:val="32"/>
          <w:szCs w:val="32"/>
        </w:rPr>
        <w:t>（适用范围）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本办法适用于本市行政区域内社会生活噪声污染的防治。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第三条</w:t>
      </w:r>
      <w:r>
        <w:rPr>
          <w:rFonts w:ascii="仿宋_GB2312" w:hAnsi="仿宋_GB2312" w:eastAsia="仿宋_GB2312" w:cs="宋体"/>
          <w:color w:val="000000"/>
          <w:spacing w:val="0"/>
          <w:kern w:val="0"/>
          <w:sz w:val="32"/>
          <w:szCs w:val="32"/>
        </w:rPr>
        <w:t>（监管部门）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市和区生态环境部门负责本行政区域内社会生活噪声污染防治的监督管理。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公安机关按照法定职责，对制造社会生活噪声干扰他人正常生活的行为实施行政处罚。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本市规划资源、住房城乡建设管理、市场监管、文化旅游、城管执法、房屋管理、教育、体育、绿化市容等有关部门按照各自职责和本办法的规定，协同实施本办法。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第四条</w:t>
      </w:r>
      <w:r>
        <w:rPr>
          <w:rFonts w:ascii="仿宋_GB2312" w:hAnsi="仿宋_GB2312" w:eastAsia="仿宋_GB2312" w:cs="宋体"/>
          <w:color w:val="000000"/>
          <w:spacing w:val="0"/>
          <w:kern w:val="0"/>
          <w:sz w:val="32"/>
          <w:szCs w:val="32"/>
        </w:rPr>
        <w:t>（噪声源头控制要求）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市和区规划资源部门在组织编制城乡规划时，应当根据各类社会生活噪声可能对周围环境造成的影响，合理确定规划布局。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市住房城乡建设管理部门在制定建筑设计规范时，应当明确噪声敏感建筑物的隔声设计要求。噪声敏感建筑物竣工验收时，隔声设计要求的落实情况应当作为验收内容之一。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第五条</w:t>
      </w:r>
      <w:r>
        <w:rPr>
          <w:rFonts w:ascii="仿宋_GB2312" w:hAnsi="仿宋_GB2312" w:eastAsia="仿宋_GB2312" w:cs="宋体"/>
          <w:color w:val="000000"/>
          <w:spacing w:val="0"/>
          <w:kern w:val="0"/>
          <w:sz w:val="32"/>
          <w:szCs w:val="32"/>
        </w:rPr>
        <w:t>（易产生噪声污染的商业经营活动的控制）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在噪声敏感建筑物集中区域内，不得从事金属切割、石材和木材加工等易产生噪声污染的商业经营活动。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在住宅楼及其配套商业用房、商住综合楼内以及住宅小区、学校、医院、机关等周围，不得开设卡拉OK等易产生噪声污染的歌舞娱乐场所。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第六条</w:t>
      </w:r>
      <w:r>
        <w:rPr>
          <w:rFonts w:ascii="仿宋_GB2312" w:hAnsi="仿宋_GB2312" w:eastAsia="仿宋_GB2312" w:cs="宋体"/>
          <w:color w:val="000000"/>
          <w:spacing w:val="0"/>
          <w:kern w:val="0"/>
          <w:sz w:val="32"/>
          <w:szCs w:val="32"/>
        </w:rPr>
        <w:t>（商业经营活动中有关设施的噪声防治）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禁止在商业经营活动中使用高音广播喇叭或者采用其他持续反复发出高噪声的方法进行广告宣传。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在噪声敏感建筑物集中区域内，不得举行可能产生噪声污染的商业促销活动。在其他区域举行使用音响器材的商业促销活动，产生噪声干扰周围居民生活的，所在地公安机关应当要求其采取噪声控制措施。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在商业经营活动中使用冷却塔、抽风机、发电机、水泵、空压机、空调器和其他可能产生噪声污染的设施、设备的，经营管理者应当采取有效的噪声污染防治措施，使边界噪声不超过国家规定的社会生活环境噪声排放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第七条</w:t>
      </w:r>
      <w:r>
        <w:rPr>
          <w:rFonts w:ascii="仿宋_GB2312" w:hAnsi="仿宋_GB2312" w:eastAsia="仿宋_GB2312" w:cs="宋体"/>
          <w:color w:val="000000"/>
          <w:spacing w:val="0"/>
          <w:kern w:val="0"/>
          <w:sz w:val="32"/>
          <w:szCs w:val="32"/>
        </w:rPr>
        <w:t>（公共场所噪声控制一般要求）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每日22时至次日6时，在毗邻噪声敏感建筑物的公园、公共绿地、广场、道路（含未在物业管理区域内的街巷、里弄）等公共场所，不得开展使用乐器或者音响器材的健身、娱乐等活动，干扰他人正常生活。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除前款规定时段外的其他时间，在上述场所开展健身、娱乐等活动的，不得使用带有外置扩音装置的音响器材，干扰他人正常生活。但依据国家有关规定经文化旅游部门、公安机关等有关部门批准的文艺演出等活动除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第八条</w:t>
      </w:r>
      <w:r>
        <w:rPr>
          <w:rFonts w:ascii="仿宋_GB2312" w:hAnsi="仿宋_GB2312" w:eastAsia="仿宋_GB2312" w:cs="宋体"/>
          <w:color w:val="000000"/>
          <w:spacing w:val="0"/>
          <w:kern w:val="0"/>
          <w:sz w:val="32"/>
          <w:szCs w:val="32"/>
        </w:rPr>
        <w:t>（特定公共场所噪声控制要求）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对于健身、娱乐等活动噪声矛盾突出的公园，公园管理者可以会同乡（镇）人民政府或者街道办事处，在区生态环境、公安等相关管理部门的指导下，组织健身、娱乐等活动的组织者、参与者以及受影响者制定公园噪声控制规约；通过合理划分活动区域、错开活动时段、限定噪声排放值等方式，避免干扰周围生活环境。必要时，公园管理者可以依法调整园内布局，设置声屏障、噪声监测仪等设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对于健身、娱乐等活动噪声矛盾突出的公共绿地、广场、道路等特定公共场所，所在地乡（镇）人民政府、街道办事处可以在区生态环境、公安等相关管理部门的指导下，组织健身、娱乐等活动的组织者、参与者以及受影响者制定噪声控制规约，合理限定活动范围、活动规模、噪声排放值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健身、娱乐等活动的组织者、参与者应当遵守相关噪声控制规约的要求。违反噪声控制要求的，公安机关可以作为认定是否干扰他人正常生活的依据之一。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第九条</w:t>
      </w:r>
      <w:r>
        <w:rPr>
          <w:rFonts w:ascii="仿宋_GB2312" w:hAnsi="仿宋_GB2312" w:eastAsia="仿宋_GB2312" w:cs="宋体"/>
          <w:color w:val="000000"/>
          <w:spacing w:val="0"/>
          <w:kern w:val="0"/>
          <w:sz w:val="32"/>
          <w:szCs w:val="32"/>
        </w:rPr>
        <w:t>（车辆防盗报警装置噪声污染防治）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在噪声敏感建筑物集中区域内，车辆防盗报警装置以鸣响方式报警后，车辆使用人应当及时处理，避免长时间鸣响干扰周围生活环境。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第十条</w:t>
      </w:r>
      <w:r>
        <w:rPr>
          <w:rFonts w:ascii="仿宋_GB2312" w:hAnsi="仿宋_GB2312" w:eastAsia="仿宋_GB2312" w:cs="宋体"/>
          <w:color w:val="000000"/>
          <w:spacing w:val="0"/>
          <w:kern w:val="0"/>
          <w:sz w:val="32"/>
          <w:szCs w:val="32"/>
        </w:rPr>
        <w:t>（住宅小区共用设施设备噪声污染防治）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住宅小区安装供水、排水、供热、供电、中央空调、电梯、通风等共用设施设备的，建设单位应当合理设置，采取减少振动、降低噪声的措施，符合民用建筑隔声设计相关标准要求。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新建住宅销售时，房地产开发企业应当在销售合同中明示住宅小区内有关共用设施设备以及配套商业用房的噪声污染源以及防治情况；毗邻建筑物内有噪声源对住宅小区产生影响的，应当一并明示。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既有住宅小区供水、排水、供热、供电、中央空调、电梯、通风等共用设施设备，由共用设施设备所有权人、专业运营单位负责维护管理，符合民用建筑隔声设计相关标准要求。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既有住宅小区共用设施设备不符合民用建筑隔声设计相关标准要求的，共用设施设备所有权人、专业运营单位应当采取有效措施进行治理。生态环境、房屋管理等部门应当加强对住宅小区共用设施设备噪声污染防治的指导和监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住宅小区噪声污染防治情况应当纳入文明小区测评体系。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第十一条</w:t>
      </w:r>
      <w:r>
        <w:rPr>
          <w:rFonts w:ascii="仿宋_GB2312" w:hAnsi="仿宋_GB2312" w:eastAsia="仿宋_GB2312" w:cs="宋体"/>
          <w:color w:val="000000"/>
          <w:spacing w:val="0"/>
          <w:kern w:val="0"/>
          <w:sz w:val="32"/>
          <w:szCs w:val="32"/>
        </w:rPr>
        <w:t>（家庭娱乐活动、宠物噪声污染防治）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居民使用家用电器、乐器或者进行其他家庭娱乐活动的，应当控制音量或者采取其他有效措施，避免制造噪声干扰他人正常生活。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宠物饲养人或者管理人应当采取有效措施，避免宠物发出的噪声干扰他人正常生活。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受噪声影响的居民可以向业主委员会、物业服务企业反映，业主委员会、物业服务企业应当依照住宅小区业主管理规约进行调处。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第十二条</w:t>
      </w:r>
      <w:r>
        <w:rPr>
          <w:rFonts w:ascii="仿宋_GB2312" w:hAnsi="仿宋_GB2312" w:eastAsia="仿宋_GB2312" w:cs="宋体"/>
          <w:color w:val="000000"/>
          <w:spacing w:val="0"/>
          <w:kern w:val="0"/>
          <w:sz w:val="32"/>
          <w:szCs w:val="32"/>
        </w:rPr>
        <w:t>（装修噪声污染防治）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每日18时至次日8时以及法定节假日（不含双休日）全天，不得在已交付使用的住宅楼内进行产生噪声的装修作业。在其他时间进行装修作业的，应当采取噪声防治措施，避免干扰他人正常生活。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住宅小区业主管理规约可以根据实际情况，约定严于前款规定的限制装修的时间。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第十三条</w:t>
      </w:r>
      <w:r>
        <w:rPr>
          <w:rFonts w:ascii="仿宋_GB2312" w:hAnsi="仿宋_GB2312" w:eastAsia="仿宋_GB2312" w:cs="宋体"/>
          <w:color w:val="000000"/>
          <w:spacing w:val="0"/>
          <w:kern w:val="0"/>
          <w:sz w:val="32"/>
          <w:szCs w:val="32"/>
        </w:rPr>
        <w:t>（学校噪声污染防治）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噪声敏感建筑物集中区域内的学校不得使用产生高噪声的音响器材。市生态环境部门应当会同市教育部门对学校使用音响器材进行指导。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第十四条</w:t>
      </w:r>
      <w:r>
        <w:rPr>
          <w:rFonts w:ascii="仿宋_GB2312" w:hAnsi="仿宋_GB2312" w:eastAsia="仿宋_GB2312" w:cs="宋体"/>
          <w:color w:val="000000"/>
          <w:spacing w:val="0"/>
          <w:kern w:val="0"/>
          <w:sz w:val="32"/>
          <w:szCs w:val="32"/>
        </w:rPr>
        <w:t>（劝阻、调解与投诉）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对噪声敏感建筑物集中区域的社会生活噪声扰民行为，居（村）民委员会、业主委员会、物业服务企业应当及时劝阻、调解；劝阻、调解无效的，可以向生态环境部门、公安机关等负有社会生活噪声污染防治监督管理职责的部门报告或者投诉，接到报告或者投诉的部门应当依法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第十五条</w:t>
      </w:r>
      <w:r>
        <w:rPr>
          <w:rFonts w:ascii="仿宋_GB2312" w:hAnsi="仿宋_GB2312" w:eastAsia="仿宋_GB2312" w:cs="宋体"/>
          <w:color w:val="000000"/>
          <w:spacing w:val="0"/>
          <w:kern w:val="0"/>
          <w:sz w:val="32"/>
          <w:szCs w:val="32"/>
        </w:rPr>
        <w:t>（城管巡查）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城管执法部门在日常巡查时，发现沿街商店的经营管理者和在公共场所开展健身、娱乐等活动的组织者、参与者，有违反本办法规定的行为的，应当及时予以劝阻；拒不听从劝阻的，告知公安机关处理。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第十六条</w:t>
      </w:r>
      <w:r>
        <w:rPr>
          <w:rFonts w:ascii="仿宋_GB2312" w:hAnsi="仿宋_GB2312" w:eastAsia="仿宋_GB2312" w:cs="宋体"/>
          <w:color w:val="000000"/>
          <w:spacing w:val="0"/>
          <w:kern w:val="0"/>
          <w:sz w:val="32"/>
          <w:szCs w:val="32"/>
        </w:rPr>
        <w:t>（监督检查）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生态环境部门、公安机关等负有社会生活噪声污染防治监督管理职责的部门有权对排放社会生活噪声的场所进行现场监督检查。被检查的单位应当予以配合，如实反映噪声污染防治情况，并提供必要的资料。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第十七条</w:t>
      </w:r>
      <w:r>
        <w:rPr>
          <w:rFonts w:ascii="仿宋_GB2312" w:hAnsi="仿宋_GB2312" w:eastAsia="仿宋_GB2312" w:cs="宋体"/>
          <w:color w:val="000000"/>
          <w:spacing w:val="0"/>
          <w:kern w:val="0"/>
          <w:sz w:val="32"/>
          <w:szCs w:val="32"/>
        </w:rPr>
        <w:t>（生态环境部门行政处罚规定）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违反本办法，有下列行为之一的，由生态环境部门责令限期改正，按照下列规定进行处罚：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（一）违反本办法第五条第一款规定，在噪声敏感建筑物集中区域内从事金属切割、石材和木材加工等商业经营活动的，处以1万元以上5万元以下的罚款；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（二）违反本办法第六条第三款规定，因商业经营活动使用设施、设备导致边界噪声超过国家规定的社会生活环境噪声排放标准的，依照</w:t>
      </w:r>
      <w:r>
        <w:rPr>
          <w:rFonts w:ascii="仿宋_GB2312" w:hAnsi="仿宋_GB2312" w:eastAsia="仿宋_GB2312" w:cs="仿宋_GB2312"/>
          <w:color w:val="000000"/>
          <w:spacing w:val="0"/>
          <w:kern w:val="2"/>
          <w:sz w:val="32"/>
          <w:szCs w:val="32"/>
        </w:rPr>
        <w:t>《中华人民共和国生态环境法典》</w:t>
      </w:r>
      <w:r>
        <w:rPr>
          <w:rFonts w:ascii="仿宋_GB2312" w:hAnsi="仿宋_GB2312" w:eastAsia="仿宋_GB2312" w:cs="宋体"/>
          <w:color w:val="000000"/>
          <w:spacing w:val="0"/>
          <w:kern w:val="0"/>
          <w:sz w:val="32"/>
          <w:szCs w:val="32"/>
        </w:rPr>
        <w:t>有关规定处理。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第十八条</w:t>
      </w:r>
      <w:r>
        <w:rPr>
          <w:rFonts w:ascii="仿宋_GB2312" w:hAnsi="仿宋_GB2312" w:eastAsia="仿宋_GB2312" w:cs="宋体"/>
          <w:color w:val="000000"/>
          <w:spacing w:val="0"/>
          <w:kern w:val="0"/>
          <w:sz w:val="32"/>
          <w:szCs w:val="32"/>
        </w:rPr>
        <w:t>（公安机关行政处罚规定）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违反本办法，有下列行为之一的，由公安机关依照</w:t>
      </w:r>
      <w:r>
        <w:rPr>
          <w:rFonts w:ascii="仿宋_GB2312" w:hAnsi="仿宋_GB2312" w:eastAsia="仿宋_GB2312" w:cs="仿宋_GB2312"/>
          <w:color w:val="000000"/>
          <w:spacing w:val="0"/>
          <w:kern w:val="2"/>
          <w:sz w:val="32"/>
          <w:szCs w:val="32"/>
        </w:rPr>
        <w:t>《中华人民共和国生态环境法典》</w:t>
      </w:r>
      <w:r>
        <w:rPr>
          <w:rFonts w:ascii="仿宋_GB2312" w:hAnsi="仿宋_GB2312" w:eastAsia="仿宋_GB2312" w:cs="宋体"/>
          <w:color w:val="000000"/>
          <w:spacing w:val="0"/>
          <w:kern w:val="0"/>
          <w:sz w:val="32"/>
          <w:szCs w:val="32"/>
        </w:rPr>
        <w:t>有关规定处理：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（一）违反本办法第六条第一款规定，在商业经营活动中使用高音广播喇叭或者采用其他持续反复发出高噪声的方法进行广告宣传的；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（二）违反本办法第七条规定，在禁止时段开展使用乐器或者音响器材的健身、娱乐等活动的，或者使用带有外置扩音装置的音响器材举行健身、娱乐等活动的；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（三）违反本办法第十二条第一款规定，有居民投诉噪声干扰并经居民委员会、业主委员会或者物业服务企业证实的，或者有其他证据可以证实该噪声干扰他人正常生活的。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第十九条</w:t>
      </w:r>
      <w:r>
        <w:rPr>
          <w:rFonts w:ascii="仿宋_GB2312" w:hAnsi="仿宋_GB2312" w:eastAsia="仿宋_GB2312" w:cs="宋体"/>
          <w:color w:val="000000"/>
          <w:spacing w:val="0"/>
          <w:kern w:val="0"/>
          <w:sz w:val="32"/>
          <w:szCs w:val="32"/>
        </w:rPr>
        <w:t>（其他行政处罚规定）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违反本办法规定的其他行为，由相关部门按照职责分工，依照</w:t>
      </w:r>
      <w:r>
        <w:rPr>
          <w:rFonts w:ascii="仿宋_GB2312" w:hAnsi="仿宋_GB2312" w:eastAsia="仿宋_GB2312" w:cs="仿宋_GB2312"/>
          <w:color w:val="000000"/>
          <w:spacing w:val="0"/>
          <w:kern w:val="2"/>
          <w:sz w:val="32"/>
          <w:szCs w:val="32"/>
        </w:rPr>
        <w:t>《中华人民共和国生态环境法典》</w:t>
      </w:r>
      <w:r>
        <w:rPr>
          <w:rFonts w:ascii="仿宋_GB2312" w:hAnsi="仿宋_GB2312" w:eastAsia="仿宋_GB2312" w:cs="宋体"/>
          <w:color w:val="000000"/>
          <w:spacing w:val="0"/>
          <w:kern w:val="0"/>
          <w:sz w:val="32"/>
          <w:szCs w:val="32"/>
        </w:rPr>
        <w:t>等有关法律、法规的规定处理。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第二十条</w:t>
      </w:r>
      <w:r>
        <w:rPr>
          <w:rFonts w:ascii="仿宋_GB2312" w:hAnsi="仿宋_GB2312" w:eastAsia="仿宋_GB2312" w:cs="宋体"/>
          <w:color w:val="000000"/>
          <w:spacing w:val="0"/>
          <w:kern w:val="0"/>
          <w:sz w:val="32"/>
          <w:szCs w:val="32"/>
        </w:rPr>
        <w:t>（侵权责任）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受到社会生活噪声污染侵害的单位和个人，可以要求行为人停止侵害、消除危险、排除妨碍、赔偿损失。当事人对侵害自己合法权益的行为，可以依法向人民法院提起诉讼。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第二十一条</w:t>
      </w:r>
      <w:r>
        <w:rPr>
          <w:rFonts w:ascii="仿宋_GB2312" w:hAnsi="仿宋_GB2312" w:eastAsia="仿宋_GB2312" w:cs="宋体"/>
          <w:color w:val="000000"/>
          <w:spacing w:val="0"/>
          <w:kern w:val="0"/>
          <w:sz w:val="32"/>
          <w:szCs w:val="32"/>
        </w:rPr>
        <w:t>（行政责任）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生态环境部门、公安机关等负有社会生活噪声污染防治监督管理职责的部门及其工作人员有滥用职权、玩忽职守、徇私舞弊行为的，对直接负责的主管人员和其他直接责任人员依法给予处分。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黑体" w:hAnsi="黑体" w:eastAsia="黑体" w:cs="宋体"/>
          <w:color w:val="000000"/>
          <w:spacing w:val="0"/>
          <w:kern w:val="0"/>
          <w:sz w:val="32"/>
          <w:szCs w:val="32"/>
        </w:rPr>
        <w:t>第二十二条</w:t>
      </w:r>
      <w:r>
        <w:rPr>
          <w:rFonts w:ascii="仿宋_GB2312" w:hAnsi="仿宋_GB2312" w:eastAsia="仿宋_GB2312" w:cs="宋体"/>
          <w:color w:val="000000"/>
          <w:spacing w:val="0"/>
          <w:kern w:val="0"/>
          <w:sz w:val="32"/>
          <w:szCs w:val="32"/>
        </w:rPr>
        <w:t>（施行日期）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宋体"/>
          <w:color w:val="000000"/>
          <w:spacing w:val="0"/>
          <w:kern w:val="0"/>
          <w:sz w:val="32"/>
          <w:szCs w:val="32"/>
        </w:rPr>
      </w:pPr>
      <w:r>
        <w:rPr>
          <w:rFonts w:ascii="仿宋_GB2312" w:hAnsi="仿宋_GB2312" w:eastAsia="仿宋_GB2312" w:cs="宋体"/>
          <w:color w:val="000000"/>
          <w:spacing w:val="0"/>
          <w:kern w:val="0"/>
          <w:sz w:val="32"/>
          <w:szCs w:val="32"/>
        </w:rPr>
        <w:t>本办法自2013年3月1日起施行。1986年2月25日上海市人民政府发布的《上海市固定源噪声污染控制管理办法》同时废止。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000000"/>
          <w:spacing w:val="0"/>
          <w:kern w:val="2"/>
          <w:sz w:val="32"/>
          <w:szCs w:val="32"/>
        </w:rPr>
      </w:pPr>
    </w:p>
    <w:p>
      <w:pPr>
        <w:keepNext w:val="0"/>
        <w:keepLines w:val="0"/>
        <w:pageBreakBefore w:val="0"/>
        <w:widowControl/>
        <w:suppressAutoHyphens/>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color w:val="000000"/>
          <w:spacing w:val="0"/>
          <w:kern w:val="0"/>
          <w:sz w:val="32"/>
          <w:szCs w:val="32"/>
          <w:lang w:val="en-US" w:eastAsia="zh-CN"/>
        </w:rPr>
      </w:pPr>
    </w:p>
    <w:p>
      <w:pPr>
        <w:pStyle w:val="6"/>
        <w:jc w:val="both"/>
        <w:rPr>
          <w:rFonts w:hint="eastAsia"/>
        </w:rPr>
      </w:pPr>
    </w:p>
    <w:p>
      <w:pPr>
        <w:ind w:firstLine="640" w:firstLineChars="200"/>
        <w:rPr>
          <w:rFonts w:ascii="仿宋_GB2312" w:hAnsi="仿宋_GB2312" w:eastAsia="仿宋_GB2312" w:cs="仿宋_GB2312"/>
          <w:color w:val="333333"/>
          <w:sz w:val="32"/>
          <w:szCs w:val="32"/>
          <w:shd w:val="clear" w:color="auto" w:fill="FFFFFF"/>
        </w:rPr>
      </w:pPr>
    </w:p>
    <w:p>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华文中宋">
    <w:altName w:val="汉仪中宋简"/>
    <w:panose1 w:val="02010600040101010101"/>
    <w:charset w:val="00"/>
    <w:family w:val="auto"/>
    <w:pitch w:val="default"/>
    <w:sig w:usb0="00000000" w:usb1="00000000" w:usb2="00000010" w:usb3="00000000" w:csb0="000400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3"/>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3"/>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3"/>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F8F92F"/>
    <w:rsid w:val="EDF8F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公文标题"/>
    <w:basedOn w:val="1"/>
    <w:qFormat/>
    <w:uiPriority w:val="0"/>
    <w:pPr>
      <w:spacing w:line="600" w:lineRule="exact"/>
      <w:jc w:val="center"/>
    </w:pPr>
    <w:rPr>
      <w:rFonts w:eastAsia="华文中宋"/>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2026-09-10T17:07:00Z</dcterms:created>
  <dc:creator>user</dc:creator>
  <cp:lastModifiedBy>user</cp:lastModifiedBy>
  <dcterms:modified xsi:type="dcterms:W3CDTF">2026-09-10T17:07:48Z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