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E7D9F"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 w14:paraId="1E13C285"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7FB9A473">
      <w:pPr>
        <w:suppressAutoHyphens/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 w14:paraId="2DB5D3A7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bidi="ar"/>
        </w:rPr>
        <w:t>“XX区商圈精品推广节”活动方案</w:t>
      </w:r>
    </w:p>
    <w:bookmarkEnd w:id="0"/>
    <w:p w14:paraId="78698E58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</w:pPr>
    </w:p>
    <w:p w14:paraId="4FDA3865">
      <w:pPr>
        <w:spacing w:line="570" w:lineRule="exact"/>
        <w:ind w:firstLine="600" w:firstLineChars="200"/>
        <w:jc w:val="left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一、商圈情况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</w:t>
      </w:r>
    </w:p>
    <w:p w14:paraId="3C2E8F6D">
      <w:pPr>
        <w:spacing w:line="570" w:lineRule="exact"/>
        <w:ind w:firstLine="1200" w:firstLineChars="400"/>
        <w:jc w:val="left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活动时间：</w:t>
      </w:r>
    </w:p>
    <w:p w14:paraId="0C23046C">
      <w:pPr>
        <w:spacing w:line="570" w:lineRule="exact"/>
        <w:ind w:firstLine="1200" w:firstLineChars="400"/>
        <w:jc w:val="lef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商圈范围：</w:t>
      </w:r>
    </w:p>
    <w:p w14:paraId="03582DC8">
      <w:pPr>
        <w:spacing w:line="570" w:lineRule="exact"/>
        <w:ind w:firstLine="1200" w:firstLineChars="400"/>
        <w:jc w:val="lef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bidi="ar"/>
        </w:rPr>
        <w:t>商圈主题：</w:t>
      </w:r>
    </w:p>
    <w:p w14:paraId="21819789">
      <w:pPr>
        <w:spacing w:line="570" w:lineRule="exact"/>
        <w:ind w:firstLine="1200" w:firstLineChars="400"/>
        <w:jc w:val="lef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bidi="ar"/>
        </w:rPr>
        <w:t>促销口号：</w:t>
      </w:r>
    </w:p>
    <w:p w14:paraId="1B6D12BD">
      <w:pPr>
        <w:spacing w:line="570" w:lineRule="exact"/>
        <w:ind w:firstLine="1200" w:firstLineChars="400"/>
        <w:jc w:val="lef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参与企业：</w:t>
      </w:r>
    </w:p>
    <w:p w14:paraId="3062358B">
      <w:pPr>
        <w:spacing w:line="570" w:lineRule="exact"/>
        <w:ind w:firstLine="1200" w:firstLineChars="400"/>
        <w:jc w:val="lef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商圈2024年度销售额：</w:t>
      </w:r>
    </w:p>
    <w:p w14:paraId="7D07CDD1">
      <w:pPr>
        <w:spacing w:line="570" w:lineRule="exact"/>
        <w:ind w:firstLine="600" w:firstLineChars="200"/>
        <w:jc w:val="left"/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二、</w:t>
      </w:r>
      <w:r>
        <w:rPr>
          <w:rFonts w:hint="eastAsia" w:ascii="黑体" w:hAnsi="黑体" w:eastAsia="黑体" w:cs="黑体"/>
          <w:sz w:val="30"/>
          <w:szCs w:val="30"/>
          <w:lang w:bidi="ar"/>
        </w:rPr>
        <w:t>活动安排</w:t>
      </w:r>
    </w:p>
    <w:p w14:paraId="0FC6143C">
      <w:pPr>
        <w:spacing w:line="570" w:lineRule="exact"/>
        <w:ind w:firstLine="1200" w:firstLineChars="400"/>
        <w:jc w:val="left"/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bidi="ar"/>
        </w:rPr>
        <w:t>1、活动形式：</w:t>
      </w:r>
    </w:p>
    <w:p w14:paraId="2B578256">
      <w:pPr>
        <w:spacing w:line="570" w:lineRule="exact"/>
        <w:ind w:firstLine="1200" w:firstLineChars="400"/>
        <w:jc w:val="left"/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bidi="ar"/>
        </w:rPr>
        <w:t>2、时间安排：</w:t>
      </w:r>
    </w:p>
    <w:p w14:paraId="0C049AFF">
      <w:pPr>
        <w:spacing w:line="570" w:lineRule="exact"/>
        <w:ind w:firstLine="1200" w:firstLineChars="400"/>
        <w:jc w:val="left"/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bidi="ar"/>
        </w:rPr>
        <w:t>3、发券平台：</w:t>
      </w:r>
    </w:p>
    <w:p w14:paraId="7BC0766F">
      <w:pPr>
        <w:spacing w:line="570" w:lineRule="exact"/>
        <w:ind w:firstLine="1200" w:firstLineChars="400"/>
        <w:jc w:val="left"/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bidi="ar"/>
        </w:rPr>
        <w:t>4、参与品类：</w:t>
      </w:r>
    </w:p>
    <w:p w14:paraId="730C52D7">
      <w:pPr>
        <w:spacing w:line="570" w:lineRule="exact"/>
        <w:ind w:firstLine="1200" w:firstLineChars="400"/>
        <w:jc w:val="left"/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5、消费券面额</w:t>
      </w:r>
    </w:p>
    <w:p w14:paraId="44E64AEE">
      <w:pPr>
        <w:spacing w:line="570" w:lineRule="exact"/>
        <w:ind w:firstLine="1200" w:firstLineChars="400"/>
        <w:jc w:val="left"/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6、参与对象：</w:t>
      </w:r>
    </w:p>
    <w:p w14:paraId="625064D0">
      <w:pPr>
        <w:spacing w:line="570" w:lineRule="exact"/>
        <w:ind w:firstLine="1200" w:firstLineChars="400"/>
        <w:jc w:val="left"/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7、参与规则：</w:t>
      </w:r>
    </w:p>
    <w:p w14:paraId="179EFBCE">
      <w:pPr>
        <w:spacing w:line="570" w:lineRule="exact"/>
        <w:ind w:firstLine="600" w:firstLineChars="200"/>
        <w:jc w:val="left"/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三、</w:t>
      </w:r>
      <w:r>
        <w:rPr>
          <w:rFonts w:hint="eastAsia" w:ascii="黑体" w:hAnsi="黑体" w:eastAsia="黑体" w:cs="黑体"/>
          <w:sz w:val="30"/>
          <w:szCs w:val="30"/>
          <w:lang w:bidi="ar"/>
        </w:rPr>
        <w:t>资金投入计划</w:t>
      </w:r>
    </w:p>
    <w:p w14:paraId="54D7DA54">
      <w:pPr>
        <w:spacing w:line="570" w:lineRule="exact"/>
        <w:ind w:firstLine="1200" w:firstLineChars="400"/>
        <w:jc w:val="left"/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bidi="ar"/>
        </w:rPr>
        <w:t>1、市场主体资金投入计划：</w:t>
      </w:r>
    </w:p>
    <w:p w14:paraId="3FEBF312">
      <w:pPr>
        <w:spacing w:line="570" w:lineRule="exact"/>
        <w:ind w:firstLine="1200" w:firstLineChars="400"/>
        <w:jc w:val="left"/>
        <w:rPr>
          <w:rFonts w:hint="eastAsia" w:ascii="仿宋_GB2312" w:hAnsi="仿宋_GB2312" w:eastAsia="仿宋_GB2312" w:cs="仿宋_GB2312"/>
          <w:sz w:val="30"/>
          <w:szCs w:val="30"/>
          <w:lang w:bidi="ar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bidi="ar"/>
        </w:rPr>
        <w:t>2、财政资金投入计划：</w:t>
      </w:r>
    </w:p>
    <w:p w14:paraId="17C37466">
      <w:pPr>
        <w:spacing w:line="570" w:lineRule="exact"/>
        <w:ind w:firstLine="1200" w:firstLineChars="400"/>
        <w:jc w:val="left"/>
        <w:rPr>
          <w:rFonts w:hint="eastAsia" w:ascii="仿宋_GB2312" w:hAnsi="仿宋_GB2312" w:eastAsia="仿宋_GB2312" w:cs="仿宋_GB2312"/>
          <w:sz w:val="30"/>
          <w:szCs w:val="30"/>
          <w:lang w:bidi="ar"/>
        </w:rPr>
      </w:pPr>
    </w:p>
    <w:p w14:paraId="6D591F3A">
      <w:pPr>
        <w:spacing w:line="570" w:lineRule="exact"/>
        <w:ind w:firstLine="1200" w:firstLineChars="400"/>
        <w:jc w:val="left"/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bidi="ar"/>
        </w:rPr>
        <w:t>3、消费券使用测算：</w:t>
      </w:r>
    </w:p>
    <w:p w14:paraId="60DC1427">
      <w:pPr>
        <w:spacing w:line="570" w:lineRule="exact"/>
        <w:ind w:firstLine="600" w:firstLineChars="200"/>
        <w:jc w:val="left"/>
        <w:rPr>
          <w:rFonts w:hint="eastAsia" w:ascii="华文中宋" w:hAnsi="华文中宋" w:eastAsia="华文中宋"/>
          <w:b/>
          <w:spacing w:val="-4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0"/>
          <w:szCs w:val="30"/>
          <w:lang w:bidi="ar"/>
        </w:rPr>
        <w:t>四、工作安排</w:t>
      </w:r>
    </w:p>
    <w:p w14:paraId="4A804CC8">
      <w:pPr>
        <w:adjustRightInd w:val="0"/>
        <w:spacing w:line="560" w:lineRule="exact"/>
        <w:textAlignment w:val="baseline"/>
        <w:rPr>
          <w:rFonts w:hint="eastAsia" w:ascii="华文中宋" w:hAnsi="华文中宋" w:eastAsia="华文中宋"/>
          <w:b/>
          <w:spacing w:val="-4"/>
          <w:sz w:val="36"/>
          <w:szCs w:val="36"/>
        </w:rPr>
      </w:pPr>
    </w:p>
    <w:p w14:paraId="5E9B779E">
      <w:pPr>
        <w:adjustRightInd w:val="0"/>
        <w:spacing w:line="560" w:lineRule="exact"/>
        <w:textAlignment w:val="baseline"/>
        <w:rPr>
          <w:rFonts w:hint="eastAsia" w:ascii="华文中宋" w:hAnsi="华文中宋" w:eastAsia="华文中宋"/>
          <w:b/>
          <w:spacing w:val="-4"/>
          <w:sz w:val="36"/>
          <w:szCs w:val="36"/>
        </w:rPr>
      </w:pPr>
    </w:p>
    <w:p w14:paraId="0D5BB9A3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8E5B8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F60FA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F60FA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5534C8"/>
    <w:rsid w:val="3855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2025-05-30T05:42:00Z</dcterms:created>
  <dc:creator>Anne</dc:creator>
  <cp:lastModifiedBy>Anne</cp:lastModifiedBy>
  <dcterms:modified xsi:type="dcterms:W3CDTF">2025-05-30T05:44:07Z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CD91A09FD57341A694B5B07940ACAEE7_11</vt:lpwstr>
  </property>
  <property fmtid="{D5CDD505-2E9C-101B-9397-08002B2CF9AE}" pid="4" name="KSOTemplateDocerSaveRecord">
    <vt:lpwstr>eyJoZGlkIjoiMzVmZjM3NDcwNjZlYWM0MWYxZGRiZDAzMjg1NjNlZDIiLCJ1c2VySWQiOiI1NjA2NDQ1NTEifQ==</vt:lpwstr>
  </property>
</Properties>
</file>