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333333"/>
          <w:sz w:val="32"/>
          <w:szCs w:val="32"/>
          <w:shd w:val="clear" w:color="auto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jc w:val="center"/>
        <w:textAlignment w:val="auto"/>
        <w:rPr>
          <w:rFonts w:ascii="华文中宋" w:hAnsi="华文中宋" w:eastAsia="华文中宋" w:cs="华文中宋"/>
          <w:b/>
          <w:color w:val="333333"/>
          <w:sz w:val="36"/>
          <w:szCs w:val="36"/>
          <w:shd w:val="clear" w:color="auto" w:fill="FFFFFF"/>
        </w:rPr>
      </w:pPr>
      <w:r>
        <w:rPr>
          <w:rFonts w:hint="eastAsia" w:ascii="华文中宋" w:hAnsi="华文中宋" w:eastAsia="华文中宋" w:cs="华文中宋"/>
          <w:b/>
          <w:color w:val="333333"/>
          <w:sz w:val="36"/>
          <w:szCs w:val="36"/>
          <w:shd w:val="clear" w:color="auto" w:fill="FFFFFF"/>
        </w:rPr>
        <w:t>杨浦</w:t>
      </w:r>
      <w:r>
        <w:rPr>
          <w:rFonts w:ascii="华文中宋" w:hAnsi="华文中宋" w:eastAsia="华文中宋" w:cs="华文中宋"/>
          <w:b/>
          <w:color w:val="333333"/>
          <w:sz w:val="36"/>
          <w:szCs w:val="36"/>
          <w:shd w:val="clear" w:color="auto" w:fill="FFFFFF"/>
        </w:rPr>
        <w:t>区高新技术企业认定资助申请表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jc w:val="center"/>
        <w:textAlignment w:val="auto"/>
        <w:rPr>
          <w:rFonts w:ascii="华文中宋" w:hAnsi="华文中宋" w:eastAsia="华文中宋" w:cs="华文中宋"/>
          <w:b/>
          <w:color w:val="333333"/>
          <w:sz w:val="36"/>
          <w:szCs w:val="36"/>
          <w:shd w:val="clear" w:color="auto" w:fill="FFFFFF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60" w:lineRule="exact"/>
        <w:textAlignment w:val="auto"/>
        <w:rPr>
          <w:rFonts w:ascii="Calibri" w:hAnsi="Calibri" w:cs="Calibri"/>
          <w:color w:val="333333"/>
          <w:szCs w:val="24"/>
        </w:rPr>
      </w:pPr>
      <w:r>
        <w:rPr>
          <w:rFonts w:hint="eastAsia" w:ascii="宋体" w:hAnsi="宋体" w:eastAsia="宋体" w:cs="宋体"/>
          <w:color w:val="000000"/>
          <w:szCs w:val="24"/>
          <w:shd w:val="clear" w:color="auto" w:fill="FFFFFF"/>
        </w:rPr>
        <w:t>一、基本情况</w:t>
      </w:r>
    </w:p>
    <w:tbl>
      <w:tblPr>
        <w:tblStyle w:val="3"/>
        <w:tblW w:w="89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3"/>
        <w:gridCol w:w="1018"/>
        <w:gridCol w:w="226"/>
        <w:gridCol w:w="357"/>
        <w:gridCol w:w="669"/>
        <w:gridCol w:w="1151"/>
        <w:gridCol w:w="611"/>
        <w:gridCol w:w="820"/>
        <w:gridCol w:w="10"/>
        <w:gridCol w:w="36"/>
        <w:gridCol w:w="2"/>
        <w:gridCol w:w="501"/>
        <w:gridCol w:w="547"/>
        <w:gridCol w:w="14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14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仿宋_GB2312" w:hAnsi="Calibri" w:eastAsia="仿宋_GB2312" w:cs="仿宋_GB2312"/>
                <w:szCs w:val="24"/>
              </w:rPr>
              <w:t>单位名称</w:t>
            </w:r>
          </w:p>
        </w:tc>
        <w:tc>
          <w:tcPr>
            <w:tcW w:w="342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198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统一社会信用代码</w:t>
            </w:r>
          </w:p>
        </w:tc>
        <w:tc>
          <w:tcPr>
            <w:tcW w:w="20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249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4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注册地址</w:t>
            </w:r>
          </w:p>
        </w:tc>
        <w:tc>
          <w:tcPr>
            <w:tcW w:w="6417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4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249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4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税务登记地址</w:t>
            </w:r>
          </w:p>
        </w:tc>
        <w:tc>
          <w:tcPr>
            <w:tcW w:w="6417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824" w:hRule="atLeast"/>
          <w:jc w:val="center"/>
        </w:trPr>
        <w:tc>
          <w:tcPr>
            <w:tcW w:w="249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4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实际经营地址</w:t>
            </w:r>
          </w:p>
        </w:tc>
        <w:tc>
          <w:tcPr>
            <w:tcW w:w="384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108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4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邮编</w:t>
            </w:r>
          </w:p>
        </w:tc>
        <w:tc>
          <w:tcPr>
            <w:tcW w:w="14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4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147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4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法人代表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4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姓</w:t>
            </w:r>
            <w:r>
              <w:rPr>
                <w:rFonts w:hint="eastAsia" w:ascii="仿宋_GB2312" w:hAnsi="Calibri" w:eastAsia="仿宋_GB2312" w:cs="仿宋_GB2312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szCs w:val="24"/>
              </w:rPr>
              <w:t>名</w:t>
            </w:r>
          </w:p>
        </w:tc>
        <w:tc>
          <w:tcPr>
            <w:tcW w:w="301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400" w:lineRule="atLeast"/>
              <w:jc w:val="both"/>
              <w:rPr>
                <w:rFonts w:hint="default" w:ascii="Calibri" w:hAnsi="Calibri" w:eastAsia="仿宋_GB2312" w:cs="Calibri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sym w:font="Wingdings 2" w:char="00A3"/>
            </w:r>
            <w:r>
              <w:rPr>
                <w:rFonts w:hint="eastAsia" w:ascii="仿宋_GB2312" w:hAnsi="Calibri" w:eastAsia="仿宋_GB2312" w:cs="仿宋_GB2312"/>
                <w:szCs w:val="24"/>
              </w:rPr>
              <w:t>身份证</w:t>
            </w:r>
            <w:r>
              <w:rPr>
                <w:rFonts w:hint="eastAsia" w:ascii="仿宋_GB2312" w:hAnsi="Calibri" w:eastAsia="仿宋_GB2312" w:cs="仿宋_GB2312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szCs w:val="24"/>
              </w:rPr>
              <w:sym w:font="Wingdings 2" w:char="00A3"/>
            </w:r>
            <w:r>
              <w:rPr>
                <w:rFonts w:hint="eastAsia" w:ascii="仿宋_GB2312" w:hAnsi="Calibri" w:eastAsia="仿宋_GB2312" w:cs="仿宋_GB2312"/>
                <w:szCs w:val="24"/>
              </w:rPr>
              <w:t>护照</w:t>
            </w:r>
            <w:r>
              <w:rPr>
                <w:rFonts w:hint="eastAsia" w:ascii="仿宋_GB2312" w:hAnsi="Calibri" w:eastAsia="仿宋_GB2312" w:cs="仿宋_GB2312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szCs w:val="24"/>
              </w:rPr>
              <w:sym w:font="Wingdings 2" w:char="00A3"/>
            </w:r>
            <w:r>
              <w:rPr>
                <w:rFonts w:hint="eastAsia" w:ascii="仿宋_GB2312" w:hAnsi="Calibri" w:eastAsia="仿宋_GB2312" w:cs="仿宋_GB2312"/>
                <w:szCs w:val="24"/>
                <w:u w:val="single"/>
                <w:lang w:val="en-US" w:eastAsia="zh-CN"/>
              </w:rPr>
              <w:t xml:space="preserve">       </w:t>
            </w:r>
          </w:p>
        </w:tc>
        <w:tc>
          <w:tcPr>
            <w:tcW w:w="1916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4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现任职务</w:t>
            </w:r>
          </w:p>
        </w:tc>
        <w:tc>
          <w:tcPr>
            <w:tcW w:w="14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4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电</w:t>
            </w:r>
            <w:r>
              <w:rPr>
                <w:rFonts w:hint="eastAsia" w:ascii="仿宋_GB2312" w:hAnsi="Calibri" w:eastAsia="仿宋_GB2312" w:cs="仿宋_GB2312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szCs w:val="24"/>
              </w:rPr>
              <w:t>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hint="eastAsia" w:ascii="Calibri" w:hAnsi="Calibri" w:cs="Calibri" w:eastAsiaTheme="minorEastAsia"/>
                <w:szCs w:val="24"/>
                <w:lang w:eastAsia="zh-CN"/>
              </w:rPr>
            </w:pPr>
          </w:p>
        </w:tc>
        <w:tc>
          <w:tcPr>
            <w:tcW w:w="301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号码:</w:t>
            </w:r>
          </w:p>
        </w:tc>
        <w:tc>
          <w:tcPr>
            <w:tcW w:w="1916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14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项目联系人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电话</w:t>
            </w:r>
          </w:p>
        </w:tc>
        <w:tc>
          <w:tcPr>
            <w:tcW w:w="243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手 机</w:t>
            </w:r>
          </w:p>
        </w:tc>
        <w:tc>
          <w:tcPr>
            <w:tcW w:w="258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824" w:hRule="atLeast"/>
          <w:jc w:val="center"/>
        </w:trPr>
        <w:tc>
          <w:tcPr>
            <w:tcW w:w="14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邮 箱</w:t>
            </w:r>
          </w:p>
        </w:tc>
        <w:tc>
          <w:tcPr>
            <w:tcW w:w="7435" w:type="dxa"/>
            <w:gridSpan w:val="1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147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hint="eastAsia" w:ascii="仿宋_GB2312" w:hAnsi="Calibri" w:eastAsia="仿宋_GB2312" w:cs="仿宋_GB2312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单位账户</w:t>
            </w:r>
          </w:p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hint="eastAsia" w:ascii="Calibri" w:hAnsi="Calibri" w:eastAsia="仿宋_GB2312" w:cs="Calibri"/>
                <w:szCs w:val="24"/>
                <w:lang w:eastAsia="zh-CN"/>
              </w:rPr>
            </w:pPr>
            <w:r>
              <w:rPr>
                <w:rFonts w:hint="eastAsia" w:ascii="仿宋_GB2312" w:hAnsi="Calibri" w:eastAsia="仿宋_GB2312" w:cs="仿宋_GB2312"/>
                <w:szCs w:val="24"/>
                <w:lang w:eastAsia="zh-CN"/>
              </w:rPr>
              <w:t>（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  <w:lang w:eastAsia="zh-CN"/>
              </w:rPr>
              <w:t>盖财务三排章</w:t>
            </w:r>
            <w:r>
              <w:rPr>
                <w:rFonts w:hint="eastAsia" w:ascii="仿宋_GB2312" w:hAnsi="Calibri" w:eastAsia="仿宋_GB2312" w:cs="仿宋_GB2312"/>
                <w:szCs w:val="24"/>
                <w:lang w:eastAsia="zh-CN"/>
              </w:rPr>
              <w:t>）</w:t>
            </w:r>
          </w:p>
        </w:tc>
        <w:tc>
          <w:tcPr>
            <w:tcW w:w="22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账户名称</w:t>
            </w:r>
          </w:p>
        </w:tc>
        <w:tc>
          <w:tcPr>
            <w:tcW w:w="263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开户银行</w:t>
            </w:r>
          </w:p>
        </w:tc>
        <w:tc>
          <w:tcPr>
            <w:tcW w:w="253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账号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824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263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253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271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3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高新技术企业证书编号</w:t>
            </w:r>
          </w:p>
        </w:tc>
        <w:tc>
          <w:tcPr>
            <w:tcW w:w="3654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3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2537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300" w:lineRule="atLeast"/>
              <w:jc w:val="center"/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  <w:lang w:eastAsia="zh-CN"/>
              </w:rPr>
              <w:t>火炬年报完成情况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 xml:space="preserve">  </w:t>
            </w:r>
          </w:p>
          <w:p>
            <w:pPr>
              <w:pStyle w:val="2"/>
              <w:widowControl/>
              <w:spacing w:before="100" w:beforeAutospacing="0" w:after="100" w:afterAutospacing="0" w:line="300" w:lineRule="atLeast"/>
              <w:jc w:val="center"/>
              <w:rPr>
                <w:rFonts w:hint="default" w:ascii="Calibri" w:hAnsi="Calibri" w:cs="Calibri" w:eastAsiaTheme="minorEastAsia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 xml:space="preserve">  否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271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3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高新技术企业认定次别</w:t>
            </w:r>
          </w:p>
        </w:tc>
        <w:tc>
          <w:tcPr>
            <w:tcW w:w="6191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300" w:lineRule="atLeast"/>
              <w:jc w:val="center"/>
              <w:rPr>
                <w:rFonts w:ascii="Calibri" w:hAnsi="Calibri" w:eastAsia="仿宋_GB2312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□首次认定    □再次认定    □</w:t>
            </w:r>
            <w:r>
              <w:rPr>
                <w:rFonts w:hint="eastAsia" w:ascii="仿宋_GB2312" w:hAnsi="Calibri" w:eastAsia="仿宋_GB2312" w:cs="仿宋_GB2312"/>
                <w:szCs w:val="24"/>
                <w:lang w:eastAsia="zh-CN"/>
              </w:rPr>
              <w:t>新</w:t>
            </w:r>
            <w:r>
              <w:rPr>
                <w:rFonts w:hint="eastAsia" w:ascii="仿宋_GB2312" w:hAnsi="Calibri" w:eastAsia="仿宋_GB2312" w:cs="仿宋_GB2312"/>
                <w:szCs w:val="24"/>
              </w:rPr>
              <w:t>迁入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824" w:hRule="atLeast"/>
          <w:jc w:val="center"/>
        </w:trPr>
        <w:tc>
          <w:tcPr>
            <w:tcW w:w="271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400" w:lineRule="atLeast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Cs w:val="24"/>
              </w:rPr>
              <w:t>申请资助金额（万元）</w:t>
            </w:r>
          </w:p>
        </w:tc>
        <w:tc>
          <w:tcPr>
            <w:tcW w:w="6191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300" w:lineRule="atLeast"/>
              <w:jc w:val="center"/>
              <w:rPr>
                <w:rFonts w:ascii="Calibri" w:hAnsi="Calibri" w:cs="Calibri"/>
                <w:szCs w:val="24"/>
              </w:rPr>
            </w:pPr>
          </w:p>
        </w:tc>
      </w:tr>
    </w:tbl>
    <w:p>
      <w:pPr>
        <w:pStyle w:val="2"/>
        <w:widowControl/>
        <w:shd w:val="clear" w:color="auto" w:fill="FFFFFF"/>
        <w:spacing w:beforeAutospacing="0" w:afterAutospacing="0" w:line="560" w:lineRule="atLeast"/>
        <w:ind w:firstLine="640"/>
        <w:rPr>
          <w:rFonts w:ascii="宋体" w:hAnsi="宋体" w:eastAsia="宋体" w:cs="宋体"/>
          <w:color w:val="000000"/>
          <w:szCs w:val="24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Autospacing="0" w:afterAutospacing="0" w:line="560" w:lineRule="atLeast"/>
        <w:ind w:firstLine="640"/>
        <w:rPr>
          <w:rFonts w:ascii="宋体" w:hAnsi="宋体" w:eastAsia="宋体" w:cs="宋体"/>
          <w:color w:val="000000"/>
          <w:szCs w:val="24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Autospacing="0" w:afterAutospacing="0" w:line="560" w:lineRule="atLeast"/>
        <w:ind w:firstLine="240" w:firstLineChars="1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Cs w:val="24"/>
          <w:shd w:val="clear" w:color="auto" w:fill="FFFFFF"/>
        </w:rPr>
        <w:t>二、材料清单</w:t>
      </w:r>
    </w:p>
    <w:tbl>
      <w:tblPr>
        <w:tblStyle w:val="3"/>
        <w:tblW w:w="836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0"/>
        <w:gridCol w:w="4310"/>
        <w:gridCol w:w="1181"/>
        <w:gridCol w:w="14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333333"/>
                <w:szCs w:val="24"/>
              </w:rPr>
              <w:t>序号</w:t>
            </w:r>
          </w:p>
        </w:tc>
        <w:tc>
          <w:tcPr>
            <w:tcW w:w="43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333333"/>
                <w:szCs w:val="24"/>
              </w:rPr>
              <w:t>名称</w:t>
            </w:r>
          </w:p>
        </w:tc>
        <w:tc>
          <w:tcPr>
            <w:tcW w:w="11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333333"/>
                <w:szCs w:val="24"/>
              </w:rPr>
              <w:t>份数</w:t>
            </w:r>
          </w:p>
        </w:tc>
        <w:tc>
          <w:tcPr>
            <w:tcW w:w="14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color w:val="333333"/>
                <w:szCs w:val="24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1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widowControl/>
              <w:spacing w:before="100" w:beforeAutospacing="0" w:after="100" w:afterAutospacing="0" w:line="200" w:lineRule="atLeas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>
      <w:pPr>
        <w:pStyle w:val="2"/>
        <w:widowControl/>
        <w:shd w:val="clear" w:color="auto" w:fill="FFFFFF"/>
        <w:spacing w:beforeAutospacing="0" w:afterAutospacing="0" w:line="23" w:lineRule="atLeast"/>
        <w:rPr>
          <w:rFonts w:hint="eastAsia" w:ascii="宋体" w:hAnsi="宋体" w:eastAsia="宋体" w:cs="宋体"/>
          <w:color w:val="000000"/>
          <w:szCs w:val="24"/>
          <w:shd w:val="clear" w:color="auto" w:fill="FFFFFF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120" w:leftChars="0" w:firstLine="0" w:firstLineChars="0"/>
        <w:textAlignment w:val="auto"/>
        <w:rPr>
          <w:rFonts w:hint="eastAsia" w:ascii="宋体" w:hAnsi="宋体" w:eastAsia="宋体" w:cs="宋体"/>
          <w:color w:val="000000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Cs w:val="24"/>
          <w:shd w:val="clear" w:color="auto" w:fill="FFFFFF"/>
        </w:rPr>
        <w:t>申请单位承诺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120" w:leftChars="0" w:firstLine="480" w:firstLineChars="200"/>
        <w:textAlignment w:val="auto"/>
        <w:rPr>
          <w:rFonts w:ascii="宋体" w:hAnsi="宋体" w:eastAsia="宋体" w:cs="宋体"/>
          <w:color w:val="333333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Cs w:val="24"/>
          <w:shd w:val="clear" w:color="auto" w:fill="FFFFFF"/>
        </w:rPr>
        <w:t>本单位申报杨浦区高新技术企业认定资助的材料真实、有效</w:t>
      </w:r>
      <w:r>
        <w:rPr>
          <w:rFonts w:hint="eastAsia" w:ascii="宋体" w:hAnsi="宋体" w:eastAsia="宋体" w:cs="宋体"/>
          <w:color w:val="333333"/>
          <w:szCs w:val="24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szCs w:val="24"/>
          <w:shd w:val="clear" w:color="auto" w:fill="FFFFFF"/>
        </w:rPr>
        <w:t>承诺如有不实或存在违反法律法规的行为，愿终止资助或退回资助资金，并承担相应的责任。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ascii="宋体" w:hAnsi="宋体" w:eastAsia="宋体" w:cs="宋体"/>
          <w:color w:val="333333"/>
          <w:szCs w:val="24"/>
          <w:shd w:val="clear" w:color="auto" w:fill="FFFFFF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 w:cs="宋体"/>
          <w:color w:val="333333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333333"/>
          <w:szCs w:val="24"/>
          <w:shd w:val="clear" w:color="auto" w:fill="FFFFFF"/>
        </w:rPr>
        <w:t>特此承诺。</w:t>
      </w:r>
    </w:p>
    <w:p>
      <w:pPr>
        <w:pStyle w:val="2"/>
        <w:widowControl/>
        <w:shd w:val="clear" w:color="auto" w:fill="FFFFFF"/>
        <w:spacing w:beforeAutospacing="0" w:afterAutospacing="0" w:line="23" w:lineRule="atLeast"/>
        <w:rPr>
          <w:rFonts w:ascii="Calibri" w:hAnsi="Calibri" w:cs="Calibri"/>
          <w:color w:val="333333"/>
          <w:sz w:val="21"/>
          <w:szCs w:val="21"/>
        </w:rPr>
      </w:pPr>
    </w:p>
    <w:p>
      <w:pPr>
        <w:pStyle w:val="2"/>
        <w:widowControl/>
        <w:shd w:val="clear" w:color="auto" w:fill="FFFFFF"/>
        <w:spacing w:beforeAutospacing="0" w:afterAutospacing="0" w:line="23" w:lineRule="atLeast"/>
        <w:rPr>
          <w:rFonts w:ascii="Calibri" w:hAnsi="Calibri" w:cs="Calibri"/>
          <w:color w:val="333333"/>
          <w:sz w:val="21"/>
          <w:szCs w:val="21"/>
        </w:rPr>
      </w:pPr>
    </w:p>
    <w:p>
      <w:pPr>
        <w:pStyle w:val="2"/>
        <w:widowControl/>
        <w:shd w:val="clear" w:color="auto" w:fill="FFFFFF"/>
        <w:spacing w:beforeAutospacing="0" w:afterAutospacing="0" w:line="23" w:lineRule="atLeast"/>
        <w:jc w:val="center"/>
        <w:rPr>
          <w:rFonts w:hint="eastAsia" w:ascii="宋体" w:hAnsi="宋体" w:eastAsia="宋体" w:cs="宋体"/>
          <w:color w:val="333333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Cs w:val="24"/>
          <w:shd w:val="clear" w:color="auto" w:fill="FFFFFF"/>
          <w:lang w:val="en-US" w:eastAsia="zh-CN"/>
        </w:rPr>
        <w:t xml:space="preserve">                                          </w:t>
      </w:r>
      <w:r>
        <w:rPr>
          <w:rFonts w:hint="eastAsia" w:ascii="宋体" w:hAnsi="宋体" w:eastAsia="宋体" w:cs="宋体"/>
          <w:color w:val="333333"/>
          <w:szCs w:val="24"/>
          <w:shd w:val="clear" w:color="auto" w:fill="FFFFFF"/>
        </w:rPr>
        <w:t>单位负责人签字：</w:t>
      </w:r>
    </w:p>
    <w:p>
      <w:pPr>
        <w:pStyle w:val="2"/>
        <w:widowControl/>
        <w:shd w:val="clear" w:color="auto" w:fill="FFFFFF"/>
        <w:spacing w:beforeAutospacing="0" w:afterAutospacing="0" w:line="23" w:lineRule="atLeast"/>
        <w:rPr>
          <w:rFonts w:hint="eastAsia" w:ascii="宋体" w:hAnsi="宋体" w:eastAsia="宋体" w:cs="宋体"/>
          <w:color w:val="333333"/>
          <w:szCs w:val="24"/>
          <w:shd w:val="clear" w:color="auto" w:fill="FFFFFF"/>
        </w:rPr>
      </w:pPr>
    </w:p>
    <w:p>
      <w:pPr>
        <w:pStyle w:val="2"/>
        <w:widowControl/>
        <w:shd w:val="clear" w:color="auto" w:fill="FFFFFF"/>
        <w:spacing w:beforeAutospacing="0" w:afterAutospacing="0" w:line="23" w:lineRule="atLeast"/>
        <w:ind w:firstLine="5760" w:firstLineChars="24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Cs w:val="24"/>
          <w:shd w:val="clear" w:color="auto" w:fill="FFFFFF"/>
        </w:rPr>
        <w:t xml:space="preserve"> 单位盖章：</w:t>
      </w:r>
    </w:p>
    <w:p>
      <w:pPr>
        <w:pStyle w:val="2"/>
        <w:widowControl/>
        <w:shd w:val="clear" w:color="auto" w:fill="FFFFFF"/>
        <w:spacing w:beforeAutospacing="0" w:afterAutospacing="0" w:line="560" w:lineRule="atLeast"/>
        <w:rPr>
          <w:rFonts w:hint="eastAsia" w:ascii="Calibri" w:hAnsi="Calibri" w:eastAsia="宋体" w:cs="Calibri"/>
          <w:color w:val="333333"/>
          <w:sz w:val="21"/>
          <w:szCs w:val="21"/>
          <w:shd w:val="clear" w:color="auto" w:fill="FFFFFF"/>
          <w:lang w:val="en-US" w:eastAsia="zh-CN"/>
        </w:rPr>
      </w:pPr>
    </w:p>
    <w:p>
      <w:pPr>
        <w:pStyle w:val="2"/>
        <w:widowControl/>
        <w:shd w:val="clear" w:color="auto" w:fill="FFFFFF"/>
        <w:spacing w:beforeAutospacing="0" w:afterAutospacing="0" w:line="560" w:lineRule="atLeast"/>
        <w:rPr>
          <w:rFonts w:hint="default" w:ascii="Calibri" w:hAnsi="Calibri" w:eastAsia="宋体" w:cs="Calibri"/>
          <w:color w:val="333333"/>
          <w:sz w:val="21"/>
          <w:szCs w:val="21"/>
          <w:shd w:val="clear" w:color="auto" w:fill="FFFFFF"/>
          <w:lang w:val="en-US" w:eastAsia="zh-CN"/>
        </w:rPr>
      </w:pPr>
    </w:p>
    <w:p>
      <w:pPr>
        <w:pStyle w:val="2"/>
        <w:widowControl/>
        <w:shd w:val="clear" w:color="auto" w:fill="FFFFFF"/>
        <w:spacing w:beforeAutospacing="0" w:afterAutospacing="0" w:line="560" w:lineRule="atLeast"/>
        <w:ind w:firstLine="5520" w:firstLineChars="2300"/>
        <w:rPr>
          <w:sz w:val="32"/>
          <w:szCs w:val="32"/>
        </w:rPr>
      </w:pPr>
      <w:r>
        <w:rPr>
          <w:rFonts w:hint="eastAsia" w:ascii="宋体" w:hAnsi="宋体" w:eastAsia="宋体" w:cs="宋体"/>
          <w:color w:val="333333"/>
          <w:szCs w:val="24"/>
          <w:shd w:val="clear" w:color="auto" w:fill="FFFFFF"/>
        </w:rPr>
        <w:t>年</w:t>
      </w:r>
      <w:r>
        <w:rPr>
          <w:rFonts w:hint="eastAsia" w:ascii="仿宋_GB2312" w:hAnsi="Calibri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333333"/>
          <w:szCs w:val="24"/>
          <w:shd w:val="clear" w:color="auto" w:fill="FFFFFF"/>
        </w:rPr>
        <w:t>月</w:t>
      </w:r>
      <w:r>
        <w:rPr>
          <w:rFonts w:hint="eastAsia" w:ascii="仿宋_GB2312" w:hAnsi="Calibri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333333"/>
          <w:szCs w:val="24"/>
          <w:shd w:val="clear" w:color="auto" w:fill="FFFFFF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黑体" w:eastAsia="仿宋_GB2312"/>
          <w:b/>
          <w:sz w:val="32"/>
        </w:rPr>
        <w:sectPr>
          <w:pgSz w:w="11906" w:h="16838"/>
          <w:pgMar w:top="1440" w:right="1689" w:bottom="1440" w:left="1689" w:header="851" w:footer="992" w:gutter="0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仿宋_GB2312" w:hAnsi="黑体" w:eastAsia="仿宋_GB2312"/>
          <w:b/>
          <w:sz w:val="32"/>
        </w:rPr>
      </w:pPr>
      <w:r>
        <w:rPr>
          <w:rFonts w:hint="eastAsia" w:ascii="仿宋_GB2312" w:hAnsi="黑体" w:eastAsia="仿宋_GB2312"/>
          <w:b/>
          <w:sz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eastAsia="zh-CN"/>
        </w:rPr>
        <w:t>户管单位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联系表</w:t>
      </w:r>
    </w:p>
    <w:tbl>
      <w:tblPr>
        <w:tblStyle w:val="3"/>
        <w:tblW w:w="9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132"/>
        <w:gridCol w:w="1842"/>
        <w:gridCol w:w="4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75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highlight w:val="none"/>
                <w:lang w:eastAsia="zh-CN"/>
              </w:rPr>
              <w:t>户管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highlight w:val="none"/>
                <w:lang w:eastAsia="zh-CN"/>
              </w:rPr>
              <w:t>联系人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highlight w:val="none"/>
                <w:lang w:eastAsia="zh-CN"/>
              </w:rPr>
              <w:t>联系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highlight w:val="none"/>
                <w:lang w:eastAsia="zh-CN"/>
              </w:rPr>
              <w:t>办公地址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2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科技创业中心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李老师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55663073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杨浦区国定路335号2号楼6楼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五高科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施老师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17321301228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杨浦区长阳路1687号长阳创谷A幢515招商部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同济科技园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周老师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65980270-245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杨浦区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国康路100号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西楼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102室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创智天地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刘老师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13918905463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杨浦区政立路481号5楼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6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复旦科技园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朱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61400333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杨浦区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国泰路127弄1号楼102室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云基地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赵老师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61178096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杨浦区大学路322号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理工科技园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丁老师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13817023000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杨浦区翔殷路128号1号楼1楼B128室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环保科技园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陈老师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13917460469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杨浦区国权北路1688弄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A8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10楼1001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3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海洋科技园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谢老师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65127953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杨浦区军工路318号综合楼204室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上体科技园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陈老师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13636614633 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杨浦区闸殷路30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号A栋505室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4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知识产权园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王老师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65395700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杨浦区长阳路1687号A楼501室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复旦软件园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耿老师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15821395616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杨浦区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隆昌路588号2号楼7楼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6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财大科技园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张老师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65908288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杨浦区纪念路8号6号楼208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电力科技园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裴老师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13818376046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杨浦区平凉路 2103 号电力大学平凉路老行政楼 303 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7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中船科技园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王老师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 65886136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15000085378  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杨浦区河间路1280号中船工业大厦21楼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教育科技园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徐老师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55831561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杨浦区控江路2063号811室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4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湾谷科技园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仇老师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18616822163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国权北路1688弄61号2楼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军崇谷科技园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谢老师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13501749679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上海市杨浦区国宾路36号（万达B座）15楼15A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7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一分中心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刘老师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13795399809  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杨浦区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许昌路1296号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207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二分中心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沈老师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55880597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长阳路2555号海立园区裙楼投促二分中心二楼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1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三分中心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于老师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55882236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杨浦区靖宇东路265号607室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四分中心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张老师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35120527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杨浦区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源泉路100号101室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五分中心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姚老师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65486053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杨浦区邯郸路539号新金博大厦9楼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六分中心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13761236491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杨浦区殷行路833号4楼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7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七分中心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许老师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13524400832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杨浦区国和路465号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滨江公司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孙老师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13818794853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杨浦区杨树浦路1366号2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7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商贸集团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黄老师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15900737153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杨浦区周家嘴路3688号（云工厂）南区商贸集团501室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75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投控集团</w:t>
            </w:r>
          </w:p>
        </w:tc>
        <w:tc>
          <w:tcPr>
            <w:tcW w:w="113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王老师</w:t>
            </w:r>
          </w:p>
        </w:tc>
        <w:tc>
          <w:tcPr>
            <w:tcW w:w="1842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13817948518</w:t>
            </w:r>
          </w:p>
        </w:tc>
        <w:tc>
          <w:tcPr>
            <w:tcW w:w="4561" w:type="dxa"/>
            <w:shd w:val="clear" w:color="000000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杨浦区鞍山路5号杨浦商城1009室</w:t>
            </w:r>
          </w:p>
        </w:tc>
      </w:tr>
    </w:tbl>
    <w:p>
      <w:pPr>
        <w:pStyle w:val="6"/>
        <w:ind w:left="1040"/>
        <w:rPr>
          <w:rFonts w:hint="eastAsia"/>
          <w:sz w:val="32"/>
          <w:szCs w:val="32"/>
          <w:lang w:eastAsia="zh-CN"/>
        </w:rPr>
        <w:sectPr>
          <w:pgSz w:w="11906" w:h="16838"/>
          <w:pgMar w:top="1440" w:right="1689" w:bottom="1440" w:left="1689" w:header="851" w:footer="992" w:gutter="0"/>
          <w:cols w:space="0" w:num="1"/>
          <w:rtlGutter w:val="0"/>
          <w:docGrid w:type="lines" w:linePitch="312" w:charSpace="0"/>
        </w:sectPr>
      </w:pPr>
    </w:p>
    <w:p>
      <w:pPr>
        <w:pStyle w:val="6"/>
        <w:ind w:left="220" w:leftChars="0" w:firstLine="0" w:firstLineChars="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附件</w:t>
      </w:r>
      <w:r>
        <w:rPr>
          <w:rFonts w:hint="eastAsia"/>
          <w:sz w:val="32"/>
          <w:szCs w:val="32"/>
          <w:lang w:val="en-US" w:eastAsia="zh-CN"/>
        </w:rPr>
        <w:t>3</w:t>
      </w:r>
    </w:p>
    <w:p>
      <w:pPr>
        <w:pStyle w:val="6"/>
        <w:ind w:left="1040"/>
        <w:jc w:val="both"/>
        <w:rPr>
          <w:rFonts w:hint="eastAsia"/>
          <w:sz w:val="32"/>
          <w:szCs w:val="32"/>
          <w:lang w:val="en-US" w:eastAsia="zh-CN"/>
        </w:rPr>
      </w:pPr>
    </w:p>
    <w:p>
      <w:pPr>
        <w:pStyle w:val="6"/>
        <w:ind w:left="220" w:leftChars="0" w:firstLine="0" w:firstLineChars="0"/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default"/>
          <w:sz w:val="28"/>
          <w:szCs w:val="28"/>
          <w:lang w:val="en-US" w:eastAsia="zh-CN"/>
        </w:rPr>
        <w:t>年</w:t>
      </w:r>
      <w:r>
        <w:rPr>
          <w:rFonts w:hint="eastAsia"/>
          <w:sz w:val="28"/>
          <w:szCs w:val="28"/>
          <w:lang w:val="en-US" w:eastAsia="zh-CN"/>
        </w:rPr>
        <w:t>杨浦区</w:t>
      </w:r>
      <w:r>
        <w:rPr>
          <w:rFonts w:hint="default"/>
          <w:sz w:val="28"/>
          <w:szCs w:val="28"/>
          <w:lang w:val="en-US" w:eastAsia="zh-CN"/>
        </w:rPr>
        <w:t>高新技术企业资助</w:t>
      </w:r>
      <w:r>
        <w:rPr>
          <w:rFonts w:hint="eastAsia"/>
          <w:sz w:val="28"/>
          <w:szCs w:val="28"/>
          <w:lang w:val="en-US" w:eastAsia="zh-CN"/>
        </w:rPr>
        <w:t>推荐名单</w:t>
      </w:r>
      <w:r>
        <w:rPr>
          <w:rFonts w:hint="default"/>
          <w:sz w:val="28"/>
          <w:szCs w:val="28"/>
          <w:lang w:val="en-US" w:eastAsia="zh-CN"/>
        </w:rPr>
        <w:t>汇总表</w:t>
      </w:r>
    </w:p>
    <w:p>
      <w:pPr>
        <w:pStyle w:val="6"/>
        <w:ind w:left="220" w:leftChars="0" w:firstLine="0" w:firstLineChars="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推荐单位：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745"/>
        <w:gridCol w:w="1868"/>
        <w:gridCol w:w="996"/>
        <w:gridCol w:w="1022"/>
        <w:gridCol w:w="1350"/>
        <w:gridCol w:w="2114"/>
        <w:gridCol w:w="1999"/>
        <w:gridCol w:w="1050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174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868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统一信用代码</w:t>
            </w:r>
          </w:p>
        </w:tc>
        <w:tc>
          <w:tcPr>
            <w:tcW w:w="996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法人</w:t>
            </w:r>
          </w:p>
        </w:tc>
        <w:tc>
          <w:tcPr>
            <w:tcW w:w="1022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3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电话</w:t>
            </w:r>
          </w:p>
        </w:tc>
        <w:tc>
          <w:tcPr>
            <w:tcW w:w="2114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开户银行</w:t>
            </w:r>
          </w:p>
        </w:tc>
        <w:tc>
          <w:tcPr>
            <w:tcW w:w="1999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银行账号</w:t>
            </w:r>
          </w:p>
        </w:tc>
        <w:tc>
          <w:tcPr>
            <w:tcW w:w="10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申请资金（万元）</w:t>
            </w:r>
          </w:p>
        </w:tc>
        <w:tc>
          <w:tcPr>
            <w:tcW w:w="116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vertAlign w:val="baseline"/>
                <w:lang w:val="en-US" w:eastAsia="zh-CN"/>
              </w:rPr>
              <w:t>注册地是否张江杨浦园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14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14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733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14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14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14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14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733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14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33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868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2114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165" w:type="dxa"/>
            <w:vAlign w:val="center"/>
          </w:tcPr>
          <w:p>
            <w:pPr>
              <w:pStyle w:val="6"/>
              <w:jc w:val="center"/>
              <w:rPr>
                <w:rFonts w:hint="default"/>
                <w:sz w:val="20"/>
                <w:szCs w:val="20"/>
                <w:vertAlign w:val="baseline"/>
                <w:lang w:val="en-US" w:eastAsia="zh-CN"/>
              </w:rPr>
            </w:pPr>
          </w:p>
        </w:tc>
      </w:tr>
    </w:tbl>
    <w:p>
      <w:pPr>
        <w:pStyle w:val="6"/>
        <w:jc w:val="center"/>
        <w:rPr>
          <w:rFonts w:hint="default"/>
          <w:sz w:val="20"/>
          <w:szCs w:val="20"/>
          <w:lang w:val="en-US" w:eastAsia="zh-CN"/>
        </w:rPr>
      </w:pPr>
    </w:p>
    <w:sectPr>
      <w:pgSz w:w="16838" w:h="11906" w:orient="landscape"/>
      <w:pgMar w:top="1689" w:right="1440" w:bottom="1689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FA6AAB"/>
    <w:multiLevelType w:val="singleLevel"/>
    <w:tmpl w:val="F3FA6AAB"/>
    <w:lvl w:ilvl="0" w:tentative="0">
      <w:start w:val="3"/>
      <w:numFmt w:val="chineseCounting"/>
      <w:suff w:val="nothing"/>
      <w:lvlText w:val="%1、"/>
      <w:lvlJc w:val="left"/>
      <w:pPr>
        <w:ind w:left="12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78D"/>
    <w:rsid w:val="0006578D"/>
    <w:rsid w:val="000968BC"/>
    <w:rsid w:val="00190EEC"/>
    <w:rsid w:val="00540FF4"/>
    <w:rsid w:val="005566A5"/>
    <w:rsid w:val="00584710"/>
    <w:rsid w:val="00635962"/>
    <w:rsid w:val="006A349A"/>
    <w:rsid w:val="00774BF9"/>
    <w:rsid w:val="0079278A"/>
    <w:rsid w:val="00963C26"/>
    <w:rsid w:val="009D4237"/>
    <w:rsid w:val="00B55904"/>
    <w:rsid w:val="00D2414F"/>
    <w:rsid w:val="00F36746"/>
    <w:rsid w:val="05CB1921"/>
    <w:rsid w:val="06572F19"/>
    <w:rsid w:val="06BB3B94"/>
    <w:rsid w:val="0EB13418"/>
    <w:rsid w:val="0EB81C5C"/>
    <w:rsid w:val="14EC2EC9"/>
    <w:rsid w:val="17C426B4"/>
    <w:rsid w:val="1AAF3D61"/>
    <w:rsid w:val="1DE74EC8"/>
    <w:rsid w:val="25ED0198"/>
    <w:rsid w:val="2D7E59E2"/>
    <w:rsid w:val="30EE5047"/>
    <w:rsid w:val="33FDAD43"/>
    <w:rsid w:val="34050DD2"/>
    <w:rsid w:val="3B6FFC04"/>
    <w:rsid w:val="3FE6A09A"/>
    <w:rsid w:val="43F15A29"/>
    <w:rsid w:val="45E917AB"/>
    <w:rsid w:val="4CDBFB0F"/>
    <w:rsid w:val="524E70F9"/>
    <w:rsid w:val="53D12775"/>
    <w:rsid w:val="578E0A36"/>
    <w:rsid w:val="58F78531"/>
    <w:rsid w:val="590A529C"/>
    <w:rsid w:val="5D6F16A4"/>
    <w:rsid w:val="5DBD3FC7"/>
    <w:rsid w:val="5EF770F2"/>
    <w:rsid w:val="5F5F31E3"/>
    <w:rsid w:val="5FF7CAE0"/>
    <w:rsid w:val="62F3614E"/>
    <w:rsid w:val="63020015"/>
    <w:rsid w:val="6377FD47"/>
    <w:rsid w:val="64CD026C"/>
    <w:rsid w:val="66FDC3EF"/>
    <w:rsid w:val="67EEF541"/>
    <w:rsid w:val="688879D2"/>
    <w:rsid w:val="6D9532DC"/>
    <w:rsid w:val="6DB7E0CC"/>
    <w:rsid w:val="6DDE864A"/>
    <w:rsid w:val="6EFAFF4B"/>
    <w:rsid w:val="6F6B0AAF"/>
    <w:rsid w:val="6FDB7C1F"/>
    <w:rsid w:val="70B872E0"/>
    <w:rsid w:val="73AF9BA0"/>
    <w:rsid w:val="778BEF99"/>
    <w:rsid w:val="77DE2366"/>
    <w:rsid w:val="787D3EF0"/>
    <w:rsid w:val="797F95C8"/>
    <w:rsid w:val="7A9B6C7A"/>
    <w:rsid w:val="7B9B7BFA"/>
    <w:rsid w:val="7BF7700E"/>
    <w:rsid w:val="7C5E2C7E"/>
    <w:rsid w:val="7D5F7ACF"/>
    <w:rsid w:val="7DA2083C"/>
    <w:rsid w:val="7DFFDB9E"/>
    <w:rsid w:val="7E4D1174"/>
    <w:rsid w:val="7E774AA8"/>
    <w:rsid w:val="7F13C3C4"/>
    <w:rsid w:val="7F77A177"/>
    <w:rsid w:val="7FDEA877"/>
    <w:rsid w:val="7FE554D0"/>
    <w:rsid w:val="7FEFDC58"/>
    <w:rsid w:val="8E372E65"/>
    <w:rsid w:val="9F160BB3"/>
    <w:rsid w:val="A5FE279B"/>
    <w:rsid w:val="B2DE815C"/>
    <w:rsid w:val="B7F45158"/>
    <w:rsid w:val="BBE77BC8"/>
    <w:rsid w:val="BC9F1044"/>
    <w:rsid w:val="BD77C443"/>
    <w:rsid w:val="BE7F5774"/>
    <w:rsid w:val="BFC9520A"/>
    <w:rsid w:val="BFFB6B56"/>
    <w:rsid w:val="BFFF31F6"/>
    <w:rsid w:val="C3FF7764"/>
    <w:rsid w:val="CEEF8BE4"/>
    <w:rsid w:val="CF9ECD7A"/>
    <w:rsid w:val="CFCF4211"/>
    <w:rsid w:val="D89F8EDA"/>
    <w:rsid w:val="D9BE6452"/>
    <w:rsid w:val="DDD9BDF0"/>
    <w:rsid w:val="DDFAA03E"/>
    <w:rsid w:val="DEDC642C"/>
    <w:rsid w:val="DEFB7AB5"/>
    <w:rsid w:val="ECEC74EA"/>
    <w:rsid w:val="EFABBEFE"/>
    <w:rsid w:val="EFE684DA"/>
    <w:rsid w:val="F3C3B040"/>
    <w:rsid w:val="F5BADAC9"/>
    <w:rsid w:val="F76F0764"/>
    <w:rsid w:val="FBF7A63B"/>
    <w:rsid w:val="FBFC05FE"/>
    <w:rsid w:val="FDDDADD7"/>
    <w:rsid w:val="FF690A8E"/>
    <w:rsid w:val="FFE97788"/>
    <w:rsid w:val="FFEDCAF5"/>
    <w:rsid w:val="FFF393D4"/>
    <w:rsid w:val="FFFE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4</Pages>
  <Words>198</Words>
  <Characters>1131</Characters>
  <Lines>9</Lines>
  <Paragraphs>2</Paragraphs>
  <TotalTime>18</TotalTime>
  <ScaleCrop>false</ScaleCrop>
  <LinksUpToDate>false</LinksUpToDate>
  <CharactersWithSpaces>1327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2022-05-01T04:07:00Z</dcterms:created>
  <dc:creator>ASUS</dc:creator>
  <cp:lastModifiedBy>HU</cp:lastModifiedBy>
  <cp:lastPrinted>2025-05-27T22:14:00Z</cp:lastPrinted>
  <dcterms:modified xsi:type="dcterms:W3CDTF">2025-05-29T18:14:49Z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5EBC8FDD14BCE54885333868A0F3B063</vt:lpwstr>
  </property>
</Properties>
</file>