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9AA98">
      <w:pPr>
        <w:suppressAutoHyphens/>
        <w:spacing w:line="530" w:lineRule="exact"/>
        <w:outlineLvl w:val="0"/>
        <w:rPr>
          <w:rFonts w:ascii="黑体" w:hAnsi="方正小标宋简体" w:eastAsia="黑体" w:cs="方正小标宋简体"/>
          <w:bCs/>
          <w:sz w:val="32"/>
          <w:szCs w:val="32"/>
        </w:rPr>
      </w:pPr>
      <w:r>
        <w:rPr>
          <w:rFonts w:ascii="黑体" w:hAnsi="方正小标宋简体" w:eastAsia="黑体" w:cs="方正小标宋简体"/>
          <w:bCs/>
          <w:sz w:val="32"/>
          <w:szCs w:val="32"/>
        </w:rPr>
        <w:t>附件2</w:t>
      </w:r>
    </w:p>
    <w:p w14:paraId="6ADD280B">
      <w:pPr>
        <w:suppressAutoHyphens/>
        <w:spacing w:line="600" w:lineRule="exact"/>
        <w:ind w:firstLine="800" w:firstLineChars="200"/>
        <w:rPr>
          <w:rFonts w:eastAsia="方正小标宋简体"/>
          <w:bCs/>
          <w:sz w:val="40"/>
          <w:szCs w:val="40"/>
        </w:rPr>
      </w:pPr>
    </w:p>
    <w:p w14:paraId="442904D5">
      <w:pPr>
        <w:suppressAutoHyphens/>
        <w:snapToGrid w:val="0"/>
        <w:spacing w:line="560" w:lineRule="exact"/>
        <w:jc w:val="center"/>
        <w:rPr>
          <w:rFonts w:hint="eastAsia" w:eastAsia="方正小标宋简体"/>
          <w:bCs/>
          <w:sz w:val="40"/>
          <w:szCs w:val="40"/>
        </w:rPr>
      </w:pPr>
      <w:bookmarkStart w:id="0" w:name="_GoBack"/>
      <w:r>
        <w:rPr>
          <w:rFonts w:hint="eastAsia" w:eastAsia="方正小标宋简体"/>
          <w:bCs/>
          <w:sz w:val="40"/>
          <w:szCs w:val="40"/>
        </w:rPr>
        <w:t>上海市消费新业态新模式新场景试点专项资金</w:t>
      </w:r>
    </w:p>
    <w:p w14:paraId="4EF740FC">
      <w:pPr>
        <w:suppressAutoHyphens/>
        <w:snapToGrid w:val="0"/>
        <w:spacing w:line="560" w:lineRule="exact"/>
        <w:jc w:val="center"/>
        <w:rPr>
          <w:rFonts w:eastAsia="黑体" w:cs="仿宋_GB2312"/>
          <w:spacing w:val="-4"/>
          <w:sz w:val="32"/>
          <w:szCs w:val="32"/>
        </w:rPr>
      </w:pPr>
      <w:r>
        <w:rPr>
          <w:rFonts w:hint="eastAsia" w:eastAsia="方正小标宋简体"/>
          <w:bCs/>
          <w:sz w:val="40"/>
          <w:szCs w:val="40"/>
        </w:rPr>
        <w:t>申报指南（创新多元化服务消费场景方向）</w:t>
      </w:r>
    </w:p>
    <w:p w14:paraId="286275DC">
      <w:pPr>
        <w:suppressAutoHyphens/>
        <w:spacing w:line="560" w:lineRule="exact"/>
        <w:rPr>
          <w:rFonts w:ascii="Calibri" w:hAnsi="Calibri"/>
          <w:szCs w:val="24"/>
        </w:rPr>
      </w:pPr>
    </w:p>
    <w:bookmarkEnd w:id="0"/>
    <w:p w14:paraId="3AC276EC">
      <w:pPr>
        <w:suppressAutoHyphens/>
        <w:overflowPunct w:val="0"/>
        <w:spacing w:line="560" w:lineRule="exact"/>
        <w:ind w:firstLine="600" w:firstLineChars="200"/>
        <w:rPr>
          <w:rFonts w:eastAsia="仿宋_GB2312" w:cs="仿宋_GB2312"/>
          <w:sz w:val="30"/>
          <w:szCs w:val="30"/>
        </w:rPr>
      </w:pPr>
      <w:r>
        <w:rPr>
          <w:rFonts w:eastAsia="黑体" w:cs="黑体"/>
          <w:sz w:val="30"/>
          <w:szCs w:val="30"/>
        </w:rPr>
        <w:t>一、支持方向</w:t>
      </w:r>
    </w:p>
    <w:p w14:paraId="1FE99A1A">
      <w:pPr>
        <w:suppressAutoHyphens/>
        <w:overflowPunct w:val="0"/>
        <w:spacing w:line="560" w:lineRule="exact"/>
        <w:ind w:firstLine="602" w:firstLineChars="200"/>
        <w:rPr>
          <w:rFonts w:eastAsia="楷体_GB2312" w:cs="楷体_GB2312"/>
          <w:b/>
          <w:bCs/>
          <w:sz w:val="30"/>
          <w:szCs w:val="30"/>
        </w:rPr>
      </w:pPr>
      <w:r>
        <w:rPr>
          <w:rFonts w:eastAsia="楷体_GB2312" w:cs="楷体_GB2312"/>
          <w:b/>
          <w:bCs/>
          <w:sz w:val="30"/>
          <w:szCs w:val="30"/>
        </w:rPr>
        <w:t>（一）支持打造</w:t>
      </w:r>
      <w:r>
        <w:rPr>
          <w:rFonts w:hint="eastAsia" w:eastAsia="楷体_GB2312" w:cs="楷体_GB2312"/>
          <w:b/>
          <w:bCs/>
          <w:sz w:val="30"/>
          <w:szCs w:val="30"/>
        </w:rPr>
        <w:t>跨界</w:t>
      </w:r>
      <w:r>
        <w:rPr>
          <w:rFonts w:eastAsia="楷体_GB2312" w:cs="楷体_GB2312"/>
          <w:b/>
          <w:bCs/>
          <w:sz w:val="30"/>
          <w:szCs w:val="30"/>
        </w:rPr>
        <w:t>融合的消费新场景</w:t>
      </w:r>
    </w:p>
    <w:p w14:paraId="572911AB">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支持业态创新、模式创新，围绕“文旅+”“体育+”“健康+”“数字+”“美食+”</w:t>
      </w:r>
      <w:r>
        <w:rPr>
          <w:rFonts w:hint="eastAsia" w:ascii="仿宋_GB2312" w:hAnsi="仿宋_GB2312" w:eastAsia="仿宋_GB2312" w:cs="仿宋_GB2312"/>
          <w:sz w:val="30"/>
          <w:szCs w:val="30"/>
        </w:rPr>
        <w:t>“邮轮+”</w:t>
      </w:r>
      <w:r>
        <w:rPr>
          <w:rFonts w:ascii="仿宋_GB2312" w:hAnsi="仿宋_GB2312" w:eastAsia="仿宋_GB2312" w:cs="仿宋_GB2312"/>
          <w:sz w:val="30"/>
          <w:szCs w:val="30"/>
        </w:rPr>
        <w:t>等建设融合2个及以上不同服务消费领域，具有市场引领性、创新性、示范性的多元化、复合式的消费场景，推动人工智能、元宇宙等数字技术在文娱、旅游、健康、体育等领域的深化应用，打造沉浸式、互动式的多元融合服务消费新场景。</w:t>
      </w:r>
    </w:p>
    <w:p w14:paraId="64295D7A">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支持方式：</w:t>
      </w:r>
      <w:r>
        <w:rPr>
          <w:rFonts w:ascii="仿宋_GB2312" w:hAnsi="仿宋_GB2312" w:eastAsia="仿宋_GB2312" w:cs="仿宋_GB2312"/>
          <w:sz w:val="30"/>
          <w:szCs w:val="30"/>
        </w:rPr>
        <w:t>补助类</w:t>
      </w:r>
    </w:p>
    <w:p w14:paraId="3C4261B7">
      <w:pPr>
        <w:suppressAutoHyphens/>
        <w:overflowPunct w:val="0"/>
        <w:spacing w:line="560" w:lineRule="exact"/>
        <w:ind w:firstLine="602" w:firstLineChars="200"/>
        <w:rPr>
          <w:rFonts w:hint="eastAsia" w:ascii="仿宋_GB2312" w:hAnsi="仿宋_GB2312" w:eastAsia="仿宋_GB2312" w:cs="仿宋_GB2312"/>
          <w:i/>
          <w:iCs/>
          <w:sz w:val="30"/>
          <w:szCs w:val="30"/>
        </w:rPr>
      </w:pPr>
      <w:r>
        <w:rPr>
          <w:rFonts w:ascii="仿宋_GB2312" w:hAnsi="仿宋_GB2312" w:eastAsia="仿宋_GB2312" w:cs="仿宋_GB2312"/>
          <w:b/>
          <w:bCs/>
          <w:sz w:val="30"/>
          <w:szCs w:val="30"/>
        </w:rPr>
        <w:t>支持标准：</w:t>
      </w:r>
      <w:r>
        <w:rPr>
          <w:rFonts w:ascii="仿宋_GB2312" w:hAnsi="仿宋_GB2312" w:eastAsia="仿宋_GB2312" w:cs="仿宋_GB2312"/>
          <w:sz w:val="30"/>
          <w:szCs w:val="30"/>
        </w:rPr>
        <w:t>符合《服务消费融合性创新场景建设和评价指南》团体标准要求，</w:t>
      </w:r>
      <w:r>
        <w:rPr>
          <w:rFonts w:hint="eastAsia" w:ascii="仿宋_GB2312" w:hAnsi="仿宋_GB2312" w:eastAsia="仿宋_GB2312" w:cs="仿宋_GB2312"/>
          <w:sz w:val="30"/>
          <w:szCs w:val="30"/>
        </w:rPr>
        <w:t>对</w:t>
      </w:r>
      <w:r>
        <w:rPr>
          <w:rFonts w:ascii="仿宋_GB2312" w:hAnsi="仿宋_GB2312" w:eastAsia="仿宋_GB2312" w:cs="仿宋_GB2312"/>
          <w:sz w:val="30"/>
          <w:szCs w:val="30"/>
        </w:rPr>
        <w:t>融合性消费场景打造建设中设备设施</w:t>
      </w:r>
      <w:r>
        <w:rPr>
          <w:rFonts w:hint="eastAsia" w:ascii="仿宋_GB2312" w:hAnsi="仿宋_GB2312" w:eastAsia="仿宋_GB2312" w:cs="仿宋_GB2312"/>
          <w:sz w:val="30"/>
          <w:szCs w:val="30"/>
        </w:rPr>
        <w:t>等费用</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最高不超过1000万元的补助</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 xml:space="preserve"> </w:t>
      </w:r>
    </w:p>
    <w:p w14:paraId="41C38A40">
      <w:pPr>
        <w:suppressAutoHyphens/>
        <w:overflowPunct w:val="0"/>
        <w:spacing w:line="560" w:lineRule="exact"/>
        <w:ind w:firstLine="602" w:firstLineChars="200"/>
        <w:rPr>
          <w:rFonts w:eastAsia="楷体_GB2312" w:cs="楷体_GB2312"/>
          <w:b/>
          <w:bCs/>
          <w:sz w:val="30"/>
          <w:szCs w:val="30"/>
        </w:rPr>
      </w:pPr>
      <w:r>
        <w:rPr>
          <w:rFonts w:eastAsia="楷体_GB2312" w:cs="楷体_GB2312"/>
          <w:b/>
          <w:bCs/>
          <w:sz w:val="30"/>
          <w:szCs w:val="30"/>
        </w:rPr>
        <w:t>（二）支持打造服务消费集聚区</w:t>
      </w:r>
    </w:p>
    <w:p w14:paraId="08123F6B">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支持重点商圈商街、文旅集聚区、传统购物型商超、废旧工业厂区向多元消费场景升级，拓展增加文化时尚（如国潮品牌店等）、健康体育（如各类室内外运动场馆等）、艺术展览、主题社交、休闲娱乐等服务消费功能。</w:t>
      </w:r>
    </w:p>
    <w:p w14:paraId="5B4014A7">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支持方式：</w:t>
      </w:r>
      <w:r>
        <w:rPr>
          <w:rFonts w:ascii="仿宋_GB2312" w:hAnsi="仿宋_GB2312" w:eastAsia="仿宋_GB2312" w:cs="仿宋_GB2312"/>
          <w:sz w:val="30"/>
          <w:szCs w:val="30"/>
        </w:rPr>
        <w:t>补助类</w:t>
      </w:r>
    </w:p>
    <w:p w14:paraId="43F66225">
      <w:pPr>
        <w:suppressAutoHyphens/>
        <w:overflowPunct w:val="0"/>
        <w:spacing w:line="560" w:lineRule="exact"/>
        <w:ind w:firstLine="602" w:firstLineChars="200"/>
        <w:rPr>
          <w:rFonts w:eastAsia="仿宋_GB2312" w:cs="仿宋_GB2312"/>
          <w:sz w:val="30"/>
          <w:szCs w:val="30"/>
        </w:rPr>
      </w:pPr>
      <w:r>
        <w:rPr>
          <w:rFonts w:ascii="仿宋_GB2312" w:hAnsi="仿宋_GB2312" w:eastAsia="仿宋_GB2312" w:cs="仿宋_GB2312"/>
          <w:b/>
          <w:bCs/>
          <w:sz w:val="30"/>
          <w:szCs w:val="30"/>
        </w:rPr>
        <w:t>支持标准：</w:t>
      </w:r>
      <w:r>
        <w:rPr>
          <w:rFonts w:ascii="仿宋_GB2312" w:hAnsi="仿宋_GB2312" w:eastAsia="仿宋_GB2312" w:cs="仿宋_GB2312"/>
          <w:sz w:val="30"/>
          <w:szCs w:val="30"/>
        </w:rPr>
        <w:t>符合《上海市服务消费集聚区建设和评价指南》团体标准要求，对围绕服务消费集聚区场景升级投入的改造提升、设施设备购置、场景打造等费用，</w:t>
      </w:r>
      <w:r>
        <w:rPr>
          <w:rFonts w:hint="eastAsia" w:ascii="仿宋_GB2312" w:hAnsi="仿宋_GB2312" w:eastAsia="仿宋_GB2312" w:cs="仿宋_GB2312"/>
          <w:sz w:val="30"/>
          <w:szCs w:val="30"/>
        </w:rPr>
        <w:t>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最高不超过2000万元的补助</w:t>
      </w:r>
      <w:r>
        <w:rPr>
          <w:rFonts w:ascii="仿宋_GB2312" w:hAnsi="仿宋_GB2312" w:eastAsia="仿宋_GB2312" w:cs="仿宋_GB2312"/>
          <w:sz w:val="30"/>
          <w:szCs w:val="30"/>
        </w:rPr>
        <w:t>。</w:t>
      </w:r>
    </w:p>
    <w:p w14:paraId="440F24B3">
      <w:pPr>
        <w:suppressAutoHyphens/>
        <w:overflowPunct w:val="0"/>
        <w:spacing w:line="560" w:lineRule="exact"/>
        <w:ind w:firstLine="602" w:firstLineChars="200"/>
        <w:rPr>
          <w:rFonts w:hint="eastAsia" w:ascii="楷体_GB2312" w:hAnsi="楷体" w:eastAsia="楷体_GB2312" w:cs="楷体"/>
          <w:b/>
          <w:bCs/>
          <w:sz w:val="30"/>
          <w:szCs w:val="30"/>
        </w:rPr>
      </w:pPr>
      <w:r>
        <w:rPr>
          <w:rFonts w:hint="eastAsia" w:ascii="楷体_GB2312" w:eastAsia="楷体_GB2312" w:cs="楷体_GB2312"/>
          <w:b/>
          <w:bCs/>
          <w:sz w:val="30"/>
          <w:szCs w:val="30"/>
        </w:rPr>
        <w:t>（三）</w:t>
      </w:r>
      <w:r>
        <w:rPr>
          <w:rFonts w:hint="eastAsia" w:ascii="楷体_GB2312" w:hAnsi="楷体" w:eastAsia="楷体_GB2312" w:cs="楷体"/>
          <w:b/>
          <w:bCs/>
          <w:sz w:val="30"/>
          <w:szCs w:val="30"/>
        </w:rPr>
        <w:t>支持重点赛事或演出“进商圈、进街区、进景区”</w:t>
      </w:r>
    </w:p>
    <w:p w14:paraId="30EE5ED5">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支持</w:t>
      </w:r>
      <w:r>
        <w:rPr>
          <w:rFonts w:hint="eastAsia" w:ascii="仿宋_GB2312" w:hAnsi="仿宋_GB2312" w:eastAsia="仿宋_GB2312" w:cs="仿宋_GB2312"/>
          <w:sz w:val="30"/>
          <w:szCs w:val="30"/>
        </w:rPr>
        <w:t>核心商圈、特色街区、文旅景区等引进重点赛事、演出等文体活动，通过文体场景引流聚客，强化文体资源与消费场景深度融合，有效提升区域客流量、销售额及综合消费转化率。申报主体1年内需举办6场（含6场）以上活动。</w:t>
      </w:r>
    </w:p>
    <w:p w14:paraId="1C28EAD2">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w:t>
      </w:r>
      <w:r>
        <w:rPr>
          <w:rFonts w:hint="eastAsia" w:ascii="仿宋_GB2312" w:hAnsi="仿宋_GB2312" w:eastAsia="仿宋_GB2312" w:cs="仿宋_GB2312"/>
          <w:b/>
          <w:bCs/>
          <w:sz w:val="30"/>
          <w:szCs w:val="30"/>
        </w:rPr>
        <w:t>方式</w:t>
      </w:r>
      <w:r>
        <w:rPr>
          <w:rFonts w:ascii="仿宋_GB2312" w:hAnsi="仿宋_GB2312" w:eastAsia="仿宋_GB2312" w:cs="仿宋_GB2312"/>
          <w:b/>
          <w:bCs/>
          <w:sz w:val="30"/>
          <w:szCs w:val="30"/>
        </w:rPr>
        <w:t>：</w:t>
      </w:r>
      <w:r>
        <w:rPr>
          <w:rFonts w:hint="eastAsia" w:ascii="仿宋_GB2312" w:hAnsi="仿宋_GB2312" w:eastAsia="仿宋_GB2312" w:cs="仿宋_GB2312"/>
          <w:sz w:val="30"/>
          <w:szCs w:val="30"/>
        </w:rPr>
        <w:t>补助</w:t>
      </w:r>
      <w:r>
        <w:rPr>
          <w:rFonts w:ascii="仿宋_GB2312" w:hAnsi="仿宋_GB2312" w:eastAsia="仿宋_GB2312" w:cs="仿宋_GB2312"/>
          <w:sz w:val="30"/>
          <w:szCs w:val="30"/>
        </w:rPr>
        <w:t>类</w:t>
      </w:r>
    </w:p>
    <w:p w14:paraId="3936705F">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支持标准：</w:t>
      </w:r>
      <w:r>
        <w:rPr>
          <w:rFonts w:hint="eastAsia" w:ascii="仿宋_GB2312" w:hAnsi="仿宋_GB2312" w:eastAsia="仿宋_GB2312" w:cs="仿宋_GB2312"/>
          <w:sz w:val="30"/>
          <w:szCs w:val="30"/>
        </w:rPr>
        <w:t>对赛事、演出单位主办方，予以不超过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最高不超过200万元的补助</w:t>
      </w:r>
      <w:r>
        <w:rPr>
          <w:rFonts w:ascii="仿宋_GB2312" w:hAnsi="仿宋_GB2312" w:eastAsia="仿宋_GB2312" w:cs="仿宋_GB2312"/>
          <w:sz w:val="30"/>
          <w:szCs w:val="30"/>
        </w:rPr>
        <w:t>。</w:t>
      </w:r>
    </w:p>
    <w:p w14:paraId="7716DA47">
      <w:pPr>
        <w:suppressAutoHyphens/>
        <w:overflowPunct w:val="0"/>
        <w:spacing w:line="560" w:lineRule="exact"/>
        <w:ind w:firstLine="602" w:firstLineChars="200"/>
        <w:rPr>
          <w:rFonts w:eastAsia="楷体_GB2312" w:cs="楷体_GB2312"/>
          <w:b/>
          <w:bCs/>
          <w:sz w:val="30"/>
          <w:szCs w:val="30"/>
        </w:rPr>
      </w:pPr>
      <w:r>
        <w:rPr>
          <w:rFonts w:eastAsia="楷体_GB2312" w:cs="楷体_GB2312"/>
          <w:b/>
          <w:bCs/>
          <w:sz w:val="30"/>
          <w:szCs w:val="30"/>
        </w:rPr>
        <w:t>（</w:t>
      </w:r>
      <w:r>
        <w:rPr>
          <w:rFonts w:hint="eastAsia" w:eastAsia="楷体_GB2312" w:cs="楷体_GB2312"/>
          <w:b/>
          <w:bCs/>
          <w:sz w:val="30"/>
          <w:szCs w:val="30"/>
        </w:rPr>
        <w:t>四</w:t>
      </w:r>
      <w:r>
        <w:rPr>
          <w:rFonts w:eastAsia="楷体_GB2312" w:cs="楷体_GB2312"/>
          <w:b/>
          <w:bCs/>
          <w:sz w:val="30"/>
          <w:szCs w:val="30"/>
        </w:rPr>
        <w:t>）支持发展夜间经济</w:t>
      </w:r>
    </w:p>
    <w:p w14:paraId="576EEA3E">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支持</w:t>
      </w:r>
      <w:r>
        <w:rPr>
          <w:rFonts w:hint="eastAsia" w:ascii="仿宋_GB2312" w:hAnsi="仿宋_GB2312" w:eastAsia="仿宋_GB2312" w:cs="仿宋_GB2312"/>
          <w:sz w:val="30"/>
          <w:szCs w:val="30"/>
        </w:rPr>
        <w:t>打造具有标志性的、体验丰富的、包容多元的、与时俱进的地标性夜间经济集聚区。区域内包含零售、餐饮、文化、娱乐、演艺、旅游、体育等多元化业态，包含多个夜间经济特色项目</w:t>
      </w:r>
      <w:r>
        <w:rPr>
          <w:rFonts w:ascii="仿宋_GB2312" w:hAnsi="仿宋_GB2312" w:eastAsia="仿宋_GB2312" w:cs="仿宋_GB2312"/>
          <w:sz w:val="30"/>
          <w:szCs w:val="30"/>
        </w:rPr>
        <w:t>，充分体现国际范、上海味、时尚潮的特点。</w:t>
      </w:r>
    </w:p>
    <w:p w14:paraId="061EF224">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w:t>
      </w:r>
      <w:r>
        <w:rPr>
          <w:rFonts w:hint="eastAsia" w:ascii="仿宋_GB2312" w:hAnsi="仿宋_GB2312" w:eastAsia="仿宋_GB2312" w:cs="仿宋_GB2312"/>
          <w:b/>
          <w:bCs/>
          <w:sz w:val="30"/>
          <w:szCs w:val="30"/>
        </w:rPr>
        <w:t>方式</w:t>
      </w:r>
      <w:r>
        <w:rPr>
          <w:rFonts w:ascii="仿宋_GB2312" w:hAnsi="仿宋_GB2312" w:eastAsia="仿宋_GB2312" w:cs="仿宋_GB2312"/>
          <w:b/>
          <w:bCs/>
          <w:sz w:val="30"/>
          <w:szCs w:val="30"/>
        </w:rPr>
        <w:t>：</w:t>
      </w:r>
      <w:r>
        <w:rPr>
          <w:rFonts w:ascii="仿宋_GB2312" w:hAnsi="仿宋_GB2312" w:eastAsia="仿宋_GB2312" w:cs="仿宋_GB2312"/>
          <w:sz w:val="30"/>
          <w:szCs w:val="30"/>
        </w:rPr>
        <w:t>补助类</w:t>
      </w:r>
    </w:p>
    <w:p w14:paraId="19AEBADF">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支持标准：</w:t>
      </w:r>
      <w:r>
        <w:rPr>
          <w:rFonts w:ascii="仿宋_GB2312" w:hAnsi="仿宋_GB2312" w:eastAsia="仿宋_GB2312" w:cs="仿宋_GB2312"/>
          <w:sz w:val="30"/>
          <w:szCs w:val="30"/>
        </w:rPr>
        <w:t>对围绕</w:t>
      </w:r>
      <w:r>
        <w:rPr>
          <w:rFonts w:hint="eastAsia" w:ascii="仿宋_GB2312" w:hAnsi="仿宋_GB2312" w:eastAsia="仿宋_GB2312" w:cs="仿宋_GB2312"/>
          <w:sz w:val="30"/>
          <w:szCs w:val="30"/>
        </w:rPr>
        <w:t>夜间经济集聚区投入的“外摆位”设置、景观照明等服务设施的</w:t>
      </w:r>
      <w:r>
        <w:rPr>
          <w:rFonts w:ascii="仿宋_GB2312" w:hAnsi="仿宋_GB2312" w:eastAsia="仿宋_GB2312" w:cs="仿宋_GB2312"/>
          <w:sz w:val="30"/>
          <w:szCs w:val="30"/>
        </w:rPr>
        <w:t>改造提升、设施设备购置、场景打造等费用，</w:t>
      </w:r>
      <w:r>
        <w:rPr>
          <w:rFonts w:hint="eastAsia" w:ascii="仿宋_GB2312" w:hAnsi="仿宋_GB2312" w:eastAsia="仿宋_GB2312" w:cs="仿宋_GB2312"/>
          <w:sz w:val="30"/>
          <w:szCs w:val="30"/>
        </w:rPr>
        <w:t>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最高不超过1000万元的补助</w:t>
      </w:r>
      <w:r>
        <w:rPr>
          <w:rFonts w:ascii="仿宋_GB2312" w:hAnsi="仿宋_GB2312" w:eastAsia="仿宋_GB2312" w:cs="仿宋_GB2312"/>
          <w:sz w:val="30"/>
          <w:szCs w:val="30"/>
        </w:rPr>
        <w:t>。</w:t>
      </w:r>
    </w:p>
    <w:p w14:paraId="4E25E363">
      <w:pPr>
        <w:suppressAutoHyphens/>
        <w:overflowPunct w:val="0"/>
        <w:spacing w:line="560" w:lineRule="exact"/>
        <w:ind w:firstLine="602" w:firstLineChars="200"/>
        <w:rPr>
          <w:rFonts w:eastAsia="楷体_GB2312" w:cs="楷体_GB2312"/>
          <w:b/>
          <w:bCs/>
          <w:sz w:val="30"/>
          <w:szCs w:val="30"/>
        </w:rPr>
      </w:pPr>
      <w:r>
        <w:rPr>
          <w:rFonts w:eastAsia="楷体_GB2312" w:cs="楷体_GB2312"/>
          <w:b/>
          <w:bCs/>
          <w:sz w:val="30"/>
          <w:szCs w:val="30"/>
        </w:rPr>
        <w:t>（</w:t>
      </w:r>
      <w:r>
        <w:rPr>
          <w:rFonts w:hint="eastAsia" w:eastAsia="楷体_GB2312" w:cs="楷体_GB2312"/>
          <w:b/>
          <w:bCs/>
          <w:sz w:val="30"/>
          <w:szCs w:val="30"/>
        </w:rPr>
        <w:t>五</w:t>
      </w:r>
      <w:r>
        <w:rPr>
          <w:rFonts w:eastAsia="楷体_GB2312" w:cs="楷体_GB2312"/>
          <w:b/>
          <w:bCs/>
          <w:sz w:val="30"/>
          <w:szCs w:val="30"/>
        </w:rPr>
        <w:t>）支持</w:t>
      </w:r>
      <w:r>
        <w:rPr>
          <w:rFonts w:hint="eastAsia" w:eastAsia="楷体_GB2312" w:cs="楷体_GB2312"/>
          <w:b/>
          <w:bCs/>
          <w:sz w:val="30"/>
          <w:szCs w:val="30"/>
        </w:rPr>
        <w:t>外贸优品展销中心建设</w:t>
      </w:r>
    </w:p>
    <w:p w14:paraId="504DD310">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打造集展示销售、产销对接、品牌孵化等功能于一体的外贸优品展销中心，集中展示和销售具备出口资质、符合国际质量标准、以国际市场为主销方向的优质商品</w:t>
      </w:r>
      <w:r>
        <w:rPr>
          <w:rFonts w:ascii="仿宋_GB2312" w:hAnsi="仿宋_GB2312" w:eastAsia="仿宋_GB2312" w:cs="仿宋_GB2312"/>
          <w:sz w:val="30"/>
          <w:szCs w:val="30"/>
        </w:rPr>
        <w:t>。</w:t>
      </w:r>
    </w:p>
    <w:p w14:paraId="7055509D">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支持方式：</w:t>
      </w:r>
      <w:r>
        <w:rPr>
          <w:rFonts w:ascii="仿宋_GB2312" w:hAnsi="仿宋_GB2312" w:eastAsia="仿宋_GB2312" w:cs="仿宋_GB2312"/>
          <w:sz w:val="30"/>
          <w:szCs w:val="30"/>
        </w:rPr>
        <w:t>补助类</w:t>
      </w:r>
    </w:p>
    <w:p w14:paraId="318DB4E8">
      <w:pPr>
        <w:suppressAutoHyphens/>
        <w:overflowPunct w:val="0"/>
        <w:spacing w:line="560" w:lineRule="exact"/>
        <w:ind w:firstLine="602" w:firstLineChars="200"/>
        <w:rPr>
          <w:rFonts w:ascii="仿宋_GB2312" w:hAnsi="仿宋_GB2312" w:eastAsia="仿宋_GB2312" w:cs="仿宋_GB2312"/>
          <w:sz w:val="30"/>
          <w:szCs w:val="30"/>
        </w:rPr>
      </w:pPr>
      <w:r>
        <w:rPr>
          <w:rFonts w:ascii="仿宋_GB2312" w:hAnsi="仿宋_GB2312" w:eastAsia="仿宋_GB2312" w:cs="仿宋_GB2312"/>
          <w:b/>
          <w:bCs/>
          <w:sz w:val="30"/>
          <w:szCs w:val="30"/>
        </w:rPr>
        <w:t>支持标准：</w:t>
      </w:r>
      <w:r>
        <w:rPr>
          <w:rFonts w:hint="eastAsia" w:ascii="仿宋_GB2312" w:hAnsi="仿宋_GB2312" w:eastAsia="仿宋_GB2312" w:cs="仿宋_GB2312"/>
          <w:sz w:val="30"/>
          <w:szCs w:val="30"/>
        </w:rPr>
        <w:t>展销中心应设置展示专区，其中</w:t>
      </w:r>
      <w:r>
        <w:rPr>
          <w:rFonts w:eastAsia="仿宋_GB2312" w:cs="仿宋_GB2312"/>
          <w:sz w:val="30"/>
          <w:szCs w:val="30"/>
        </w:rPr>
        <w:t>销售外贸</w:t>
      </w:r>
      <w:r>
        <w:rPr>
          <w:rFonts w:hint="eastAsia" w:eastAsia="仿宋_GB2312" w:cs="仿宋_GB2312"/>
          <w:sz w:val="30"/>
          <w:szCs w:val="30"/>
        </w:rPr>
        <w:t>商</w:t>
      </w:r>
      <w:r>
        <w:rPr>
          <w:rFonts w:eastAsia="仿宋_GB2312" w:cs="仿宋_GB2312"/>
          <w:sz w:val="30"/>
          <w:szCs w:val="30"/>
        </w:rPr>
        <w:t>品的对外贸易经营者</w:t>
      </w:r>
      <w:r>
        <w:rPr>
          <w:rFonts w:hint="eastAsia" w:ascii="仿宋_GB2312" w:hAnsi="仿宋_GB2312" w:eastAsia="仿宋_GB2312" w:cs="仿宋_GB2312"/>
          <w:sz w:val="30"/>
          <w:szCs w:val="30"/>
        </w:rPr>
        <w:t>占比不低于70%。对符合以上内容，予以不超过</w:t>
      </w:r>
      <w:r>
        <w:rPr>
          <w:rFonts w:ascii="仿宋_GB2312" w:hAnsi="仿宋_GB2312" w:eastAsia="仿宋_GB2312" w:cs="仿宋_GB2312"/>
          <w:sz w:val="30"/>
          <w:szCs w:val="30"/>
        </w:rPr>
        <w:t>项目审定投资的</w:t>
      </w:r>
      <w:r>
        <w:rPr>
          <w:rFonts w:hint="eastAsia" w:ascii="仿宋_GB2312" w:hAnsi="仿宋_GB2312" w:eastAsia="仿宋_GB2312" w:cs="仿宋_GB2312"/>
          <w:sz w:val="30"/>
          <w:szCs w:val="30"/>
        </w:rPr>
        <w:t>3</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最高不超过200万元的补助</w:t>
      </w:r>
      <w:r>
        <w:rPr>
          <w:rFonts w:ascii="仿宋_GB2312" w:hAnsi="仿宋_GB2312" w:eastAsia="仿宋_GB2312" w:cs="仿宋_GB2312"/>
          <w:sz w:val="30"/>
          <w:szCs w:val="30"/>
        </w:rPr>
        <w:t>。</w:t>
      </w:r>
    </w:p>
    <w:p w14:paraId="219D7561">
      <w:pPr>
        <w:suppressAutoHyphens/>
        <w:overflowPunct w:val="0"/>
        <w:spacing w:line="560" w:lineRule="exact"/>
        <w:ind w:firstLine="600" w:firstLineChars="200"/>
        <w:rPr>
          <w:rFonts w:ascii="黑体" w:hAnsi="黑体" w:eastAsia="黑体" w:cs="黑体"/>
          <w:sz w:val="30"/>
          <w:szCs w:val="30"/>
          <w:lang w:bidi="ar"/>
        </w:rPr>
      </w:pPr>
      <w:r>
        <w:rPr>
          <w:rFonts w:hint="eastAsia" w:ascii="黑体" w:hAnsi="黑体" w:eastAsia="黑体" w:cs="黑体"/>
          <w:kern w:val="0"/>
          <w:sz w:val="30"/>
          <w:szCs w:val="30"/>
          <w:lang w:bidi="ar"/>
        </w:rPr>
        <w:t>二、支持方式</w:t>
      </w:r>
    </w:p>
    <w:p w14:paraId="321785A1">
      <w:pPr>
        <w:suppressAutoHyphens/>
        <w:overflowPunct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支持资金分两次拨付，项目通过评审后，</w:t>
      </w:r>
      <w:r>
        <w:rPr>
          <w:rFonts w:ascii="仿宋_GB2312" w:hAnsi="仿宋_GB2312" w:eastAsia="仿宋_GB2312" w:cs="仿宋_GB2312"/>
          <w:sz w:val="30"/>
          <w:szCs w:val="30"/>
        </w:rPr>
        <w:t>按投资完成比例予以拨付第一阶段支持资金（不超过</w:t>
      </w:r>
      <w:r>
        <w:rPr>
          <w:rFonts w:hint="eastAsia" w:ascii="仿宋_GB2312" w:hAnsi="仿宋_GB2312" w:eastAsia="仿宋_GB2312" w:cs="仿宋_GB2312"/>
          <w:sz w:val="30"/>
          <w:szCs w:val="30"/>
        </w:rPr>
        <w:t>支持资金的50%</w:t>
      </w:r>
      <w:r>
        <w:rPr>
          <w:rFonts w:ascii="仿宋_GB2312" w:hAnsi="仿宋_GB2312" w:eastAsia="仿宋_GB2312" w:cs="仿宋_GB2312"/>
          <w:sz w:val="30"/>
          <w:szCs w:val="30"/>
        </w:rPr>
        <w:t>），待项目验收通过后</w:t>
      </w:r>
      <w:r>
        <w:rPr>
          <w:rFonts w:hint="eastAsia" w:ascii="仿宋_GB2312" w:hAnsi="仿宋_GB2312" w:eastAsia="仿宋_GB2312" w:cs="仿宋_GB2312"/>
          <w:sz w:val="30"/>
          <w:szCs w:val="30"/>
        </w:rPr>
        <w:t>根据实际完成情况</w:t>
      </w:r>
      <w:r>
        <w:rPr>
          <w:rFonts w:ascii="仿宋_GB2312" w:hAnsi="仿宋_GB2312" w:eastAsia="仿宋_GB2312" w:cs="仿宋_GB2312"/>
          <w:sz w:val="30"/>
          <w:szCs w:val="30"/>
        </w:rPr>
        <w:t>予以拨付剩余资金。</w:t>
      </w:r>
    </w:p>
    <w:p w14:paraId="2DD5628F">
      <w:pPr>
        <w:suppressAutoHyphens/>
        <w:overflowPunct w:val="0"/>
        <w:spacing w:line="560" w:lineRule="exact"/>
        <w:ind w:firstLine="600" w:firstLineChars="200"/>
        <w:rPr>
          <w:rFonts w:eastAsia="黑体" w:cs="黑体"/>
          <w:sz w:val="30"/>
          <w:szCs w:val="30"/>
        </w:rPr>
      </w:pPr>
      <w:r>
        <w:rPr>
          <w:rFonts w:hint="eastAsia" w:eastAsia="黑体" w:cs="黑体"/>
          <w:sz w:val="30"/>
          <w:szCs w:val="30"/>
        </w:rPr>
        <w:t>三</w:t>
      </w:r>
      <w:r>
        <w:rPr>
          <w:rFonts w:eastAsia="黑体" w:cs="黑体"/>
          <w:sz w:val="30"/>
          <w:szCs w:val="30"/>
        </w:rPr>
        <w:t>、申报材料</w:t>
      </w:r>
    </w:p>
    <w:p w14:paraId="2EA2726B">
      <w:pPr>
        <w:suppressAutoHyphens/>
        <w:overflowPunct w:val="0"/>
        <w:spacing w:line="560" w:lineRule="exact"/>
        <w:ind w:firstLine="602" w:firstLineChars="200"/>
        <w:rPr>
          <w:rFonts w:hint="eastAsia" w:ascii="楷体_GB2312" w:hAnsi="楷体" w:eastAsia="楷体_GB2312" w:cs="楷体"/>
          <w:b/>
          <w:bCs/>
          <w:sz w:val="30"/>
          <w:szCs w:val="30"/>
        </w:rPr>
      </w:pPr>
      <w:r>
        <w:rPr>
          <w:rFonts w:hint="eastAsia" w:ascii="楷体_GB2312" w:hAnsi="楷体" w:eastAsia="楷体_GB2312" w:cs="楷体"/>
          <w:b/>
          <w:bCs/>
          <w:sz w:val="30"/>
          <w:szCs w:val="30"/>
        </w:rPr>
        <w:t>（一）项目申请阶段</w:t>
      </w:r>
    </w:p>
    <w:p w14:paraId="246BE7B8">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《上海市消费新业态新模式新场景试点项目申报书（创新多元化服务消费场景方向）》</w:t>
      </w:r>
      <w:r>
        <w:rPr>
          <w:rFonts w:ascii="仿宋_GB2312" w:hAnsi="仿宋_GB2312" w:eastAsia="仿宋_GB2312" w:cs="仿宋_GB2312"/>
          <w:sz w:val="30"/>
          <w:szCs w:val="30"/>
        </w:rPr>
        <w:t>，需企业法定代表人签字（</w:t>
      </w:r>
      <w:r>
        <w:rPr>
          <w:rFonts w:hint="eastAsia" w:ascii="仿宋_GB2312" w:hAnsi="仿宋_GB2312" w:eastAsia="仿宋_GB2312" w:cs="仿宋_GB2312"/>
          <w:sz w:val="30"/>
          <w:szCs w:val="30"/>
        </w:rPr>
        <w:t>或</w:t>
      </w:r>
      <w:r>
        <w:rPr>
          <w:rFonts w:ascii="仿宋_GB2312" w:hAnsi="仿宋_GB2312" w:eastAsia="仿宋_GB2312" w:cs="仿宋_GB2312"/>
          <w:sz w:val="30"/>
          <w:szCs w:val="30"/>
        </w:rPr>
        <w:t>签章），并加盖</w:t>
      </w:r>
      <w:r>
        <w:rPr>
          <w:rFonts w:hint="eastAsia" w:ascii="仿宋_GB2312" w:hAnsi="仿宋_GB2312" w:eastAsia="仿宋_GB2312" w:cs="仿宋_GB2312"/>
          <w:sz w:val="30"/>
          <w:szCs w:val="30"/>
        </w:rPr>
        <w:t>单位</w:t>
      </w:r>
      <w:r>
        <w:rPr>
          <w:rFonts w:ascii="仿宋_GB2312" w:hAnsi="仿宋_GB2312" w:eastAsia="仿宋_GB2312" w:cs="仿宋_GB2312"/>
          <w:sz w:val="30"/>
          <w:szCs w:val="30"/>
        </w:rPr>
        <w:t>公章</w:t>
      </w:r>
      <w:r>
        <w:rPr>
          <w:rFonts w:hint="eastAsia" w:ascii="仿宋_GB2312" w:hAnsi="仿宋_GB2312" w:eastAsia="仿宋_GB2312" w:cs="仿宋_GB2312"/>
          <w:sz w:val="30"/>
          <w:szCs w:val="30"/>
        </w:rPr>
        <w:t>（附件2-1）</w:t>
      </w:r>
      <w:r>
        <w:rPr>
          <w:rFonts w:ascii="仿宋_GB2312" w:hAnsi="仿宋_GB2312" w:eastAsia="仿宋_GB2312" w:cs="仿宋_GB2312"/>
          <w:sz w:val="30"/>
          <w:szCs w:val="30"/>
        </w:rPr>
        <w:t>。</w:t>
      </w:r>
    </w:p>
    <w:p w14:paraId="69028BD4">
      <w:pPr>
        <w:suppressAutoHyphens/>
        <w:overflowPunct w:val="0"/>
        <w:spacing w:line="560" w:lineRule="exact"/>
        <w:ind w:firstLine="600" w:firstLineChars="200"/>
        <w:rPr>
          <w:rFonts w:hint="eastAsia" w:ascii="仿宋_GB2312" w:hAnsi="仿宋_GB2312" w:eastAsia="仿宋_GB2312" w:cs="仿宋_GB2312"/>
          <w:sz w:val="30"/>
          <w:szCs w:val="30"/>
        </w:rPr>
      </w:pPr>
      <w:r>
        <w:rPr>
          <w:rFonts w:ascii="仿宋_GB2312" w:hAnsi="仿宋_GB2312" w:eastAsia="仿宋_GB2312" w:cs="仿宋_GB2312"/>
          <w:sz w:val="30"/>
          <w:szCs w:val="30"/>
        </w:rPr>
        <w:t>2.申报单位统一社会信用代码证书</w:t>
      </w:r>
      <w:r>
        <w:rPr>
          <w:rFonts w:hint="eastAsia" w:ascii="仿宋_GB2312" w:hAnsi="仿宋_GB2312" w:eastAsia="仿宋_GB2312" w:cs="仿宋_GB2312"/>
          <w:sz w:val="30"/>
          <w:szCs w:val="30"/>
        </w:rPr>
        <w:t>（复印件），并加盖单位公章。</w:t>
      </w:r>
    </w:p>
    <w:p w14:paraId="6901690D">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3.申报单位2025年度</w:t>
      </w:r>
      <w:r>
        <w:rPr>
          <w:rFonts w:hint="eastAsia" w:ascii="仿宋_GB2312" w:hAnsi="仿宋_GB2312" w:eastAsia="仿宋_GB2312" w:cs="仿宋_GB2312"/>
          <w:sz w:val="30"/>
          <w:szCs w:val="30"/>
        </w:rPr>
        <w:t>财务</w:t>
      </w:r>
      <w:r>
        <w:rPr>
          <w:rFonts w:ascii="仿宋_GB2312" w:hAnsi="仿宋_GB2312" w:eastAsia="仿宋_GB2312" w:cs="仿宋_GB2312"/>
          <w:sz w:val="30"/>
          <w:szCs w:val="30"/>
        </w:rPr>
        <w:t>审计报告（复印件）</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并加盖</w:t>
      </w:r>
      <w:r>
        <w:rPr>
          <w:rFonts w:hint="eastAsia" w:ascii="仿宋_GB2312" w:hAnsi="仿宋_GB2312" w:eastAsia="仿宋_GB2312" w:cs="仿宋_GB2312"/>
          <w:sz w:val="30"/>
          <w:szCs w:val="30"/>
        </w:rPr>
        <w:t>单位</w:t>
      </w:r>
      <w:r>
        <w:rPr>
          <w:rFonts w:ascii="仿宋_GB2312" w:hAnsi="仿宋_GB2312" w:eastAsia="仿宋_GB2312" w:cs="仿宋_GB2312"/>
          <w:sz w:val="30"/>
          <w:szCs w:val="30"/>
        </w:rPr>
        <w:t>公章。</w:t>
      </w:r>
    </w:p>
    <w:p w14:paraId="1388C435">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4.项目实施方案</w:t>
      </w:r>
      <w:r>
        <w:rPr>
          <w:rFonts w:hint="eastAsia" w:ascii="仿宋_GB2312" w:hAnsi="仿宋_GB2312" w:eastAsia="仿宋_GB2312" w:cs="仿宋_GB2312"/>
          <w:sz w:val="30"/>
          <w:szCs w:val="30"/>
        </w:rPr>
        <w:t>（附件2-2）</w:t>
      </w:r>
      <w:r>
        <w:rPr>
          <w:rFonts w:ascii="仿宋_GB2312" w:hAnsi="仿宋_GB2312" w:eastAsia="仿宋_GB2312" w:cs="仿宋_GB2312"/>
          <w:sz w:val="30"/>
          <w:szCs w:val="30"/>
        </w:rPr>
        <w:t>，并加盖</w:t>
      </w:r>
      <w:r>
        <w:rPr>
          <w:rFonts w:hint="eastAsia" w:ascii="仿宋_GB2312" w:hAnsi="仿宋_GB2312" w:eastAsia="仿宋_GB2312" w:cs="仿宋_GB2312"/>
          <w:sz w:val="30"/>
          <w:szCs w:val="30"/>
        </w:rPr>
        <w:t>单位</w:t>
      </w:r>
      <w:r>
        <w:rPr>
          <w:rFonts w:ascii="仿宋_GB2312" w:hAnsi="仿宋_GB2312" w:eastAsia="仿宋_GB2312" w:cs="仿宋_GB2312"/>
          <w:sz w:val="30"/>
          <w:szCs w:val="30"/>
        </w:rPr>
        <w:t>公章。</w:t>
      </w:r>
    </w:p>
    <w:p w14:paraId="2E06605F">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5.企业信用报告（信用中国网站下载）。</w:t>
      </w:r>
    </w:p>
    <w:p w14:paraId="5EE5292C">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6.</w:t>
      </w:r>
      <w:r>
        <w:rPr>
          <w:rFonts w:ascii="仿宋_GB2312" w:hAnsi="仿宋_GB2312" w:eastAsia="仿宋_GB2312" w:cs="仿宋_GB2312"/>
          <w:sz w:val="30"/>
          <w:szCs w:val="30"/>
        </w:rPr>
        <w:t>项目单位自筹资金证明（</w:t>
      </w:r>
      <w:r>
        <w:rPr>
          <w:rFonts w:hint="eastAsia" w:ascii="仿宋_GB2312" w:hAnsi="仿宋_GB2312" w:eastAsia="仿宋_GB2312" w:cs="仿宋_GB2312"/>
          <w:sz w:val="30"/>
          <w:szCs w:val="30"/>
        </w:rPr>
        <w:t>如</w:t>
      </w:r>
      <w:r>
        <w:rPr>
          <w:rFonts w:ascii="仿宋_GB2312" w:hAnsi="仿宋_GB2312" w:eastAsia="仿宋_GB2312" w:cs="仿宋_GB2312"/>
          <w:sz w:val="30"/>
          <w:szCs w:val="30"/>
        </w:rPr>
        <w:t>自筹资金银行存款证明，贷款资金的银行贷款承诺书、贷款协议、贷款合同等）</w:t>
      </w:r>
      <w:r>
        <w:rPr>
          <w:rFonts w:hint="eastAsia" w:ascii="仿宋_GB2312" w:hAnsi="仿宋_GB2312" w:eastAsia="仿宋_GB2312" w:cs="仿宋_GB2312"/>
          <w:sz w:val="30"/>
          <w:szCs w:val="30"/>
        </w:rPr>
        <w:t>。</w:t>
      </w:r>
    </w:p>
    <w:p w14:paraId="4E6F1677">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7.</w:t>
      </w:r>
      <w:r>
        <w:rPr>
          <w:rFonts w:ascii="仿宋_GB2312" w:hAnsi="仿宋_GB2312" w:eastAsia="仿宋_GB2312" w:cs="仿宋_GB2312"/>
          <w:sz w:val="30"/>
          <w:szCs w:val="30"/>
        </w:rPr>
        <w:t>项目投入情况表</w:t>
      </w:r>
      <w:r>
        <w:rPr>
          <w:rFonts w:hint="eastAsia" w:ascii="仿宋_GB2312" w:hAnsi="仿宋_GB2312" w:eastAsia="仿宋_GB2312" w:cs="仿宋_GB2312"/>
          <w:sz w:val="30"/>
          <w:szCs w:val="30"/>
        </w:rPr>
        <w:t>（附件2-3）</w:t>
      </w:r>
      <w:r>
        <w:rPr>
          <w:rFonts w:ascii="仿宋_GB2312" w:hAnsi="仿宋_GB2312" w:eastAsia="仿宋_GB2312" w:cs="仿宋_GB2312"/>
          <w:sz w:val="30"/>
          <w:szCs w:val="30"/>
        </w:rPr>
        <w:t>，并加盖</w:t>
      </w:r>
      <w:r>
        <w:rPr>
          <w:rFonts w:hint="eastAsia" w:ascii="仿宋_GB2312" w:hAnsi="仿宋_GB2312" w:eastAsia="仿宋_GB2312" w:cs="仿宋_GB2312"/>
          <w:sz w:val="30"/>
          <w:szCs w:val="30"/>
        </w:rPr>
        <w:t>单位</w:t>
      </w:r>
      <w:r>
        <w:rPr>
          <w:rFonts w:ascii="仿宋_GB2312" w:hAnsi="仿宋_GB2312" w:eastAsia="仿宋_GB2312" w:cs="仿宋_GB2312"/>
          <w:sz w:val="30"/>
          <w:szCs w:val="30"/>
        </w:rPr>
        <w:t>公章</w:t>
      </w:r>
      <w:r>
        <w:rPr>
          <w:rFonts w:hint="eastAsia" w:ascii="仿宋_GB2312" w:hAnsi="仿宋_GB2312" w:eastAsia="仿宋_GB2312" w:cs="仿宋_GB2312"/>
          <w:sz w:val="30"/>
          <w:szCs w:val="30"/>
        </w:rPr>
        <w:t>。</w:t>
      </w:r>
    </w:p>
    <w:p w14:paraId="07C31C6F">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8.与项目</w:t>
      </w:r>
      <w:r>
        <w:rPr>
          <w:rFonts w:ascii="仿宋_GB2312" w:hAnsi="仿宋_GB2312" w:eastAsia="仿宋_GB2312" w:cs="仿宋_GB2312"/>
          <w:sz w:val="30"/>
          <w:szCs w:val="30"/>
        </w:rPr>
        <w:t>投入有关的合同协议、发票、银行回单等。</w:t>
      </w:r>
    </w:p>
    <w:p w14:paraId="56EF6AC1">
      <w:pPr>
        <w:suppressAutoHyphens/>
        <w:overflowPunct w:val="0"/>
        <w:spacing w:line="560" w:lineRule="exact"/>
        <w:ind w:firstLine="600" w:firstLineChars="200"/>
        <w:rPr>
          <w:rFonts w:ascii="仿宋_GB2312" w:eastAsia="仿宋_GB2312"/>
          <w:sz w:val="30"/>
          <w:szCs w:val="30"/>
        </w:rPr>
      </w:pPr>
      <w:r>
        <w:rPr>
          <w:rFonts w:hint="eastAsia" w:ascii="仿宋_GB2312" w:hAnsi="仿宋_GB2312" w:eastAsia="仿宋_GB2312" w:cs="仿宋_GB2312"/>
          <w:sz w:val="30"/>
          <w:szCs w:val="30"/>
        </w:rPr>
        <w:t>9.</w:t>
      </w:r>
      <w:r>
        <w:rPr>
          <w:rFonts w:ascii="仿宋_GB2312" w:hAnsi="仿宋_GB2312" w:eastAsia="仿宋_GB2312" w:cs="仿宋_GB2312"/>
          <w:sz w:val="30"/>
          <w:szCs w:val="30"/>
        </w:rPr>
        <w:t>场地证明</w:t>
      </w:r>
      <w:r>
        <w:rPr>
          <w:rFonts w:hint="eastAsia" w:ascii="仿宋_GB2312" w:hAnsi="仿宋_GB2312" w:eastAsia="仿宋_GB2312" w:cs="仿宋_GB2312"/>
          <w:sz w:val="30"/>
          <w:szCs w:val="30"/>
        </w:rPr>
        <w:t>，如</w:t>
      </w:r>
      <w:r>
        <w:rPr>
          <w:rFonts w:ascii="仿宋_GB2312" w:hAnsi="仿宋_GB2312" w:eastAsia="仿宋_GB2312" w:cs="仿宋_GB2312"/>
          <w:sz w:val="30"/>
          <w:szCs w:val="30"/>
        </w:rPr>
        <w:t>自有房产证</w:t>
      </w:r>
      <w:r>
        <w:rPr>
          <w:rFonts w:hint="eastAsia" w:ascii="仿宋_GB2312" w:hAnsi="仿宋_GB2312" w:eastAsia="仿宋_GB2312" w:cs="仿宋_GB2312"/>
          <w:sz w:val="30"/>
          <w:szCs w:val="30"/>
        </w:rPr>
        <w:t>或</w:t>
      </w:r>
      <w:r>
        <w:rPr>
          <w:rFonts w:ascii="仿宋_GB2312" w:hAnsi="仿宋_GB2312" w:eastAsia="仿宋_GB2312" w:cs="仿宋_GB2312"/>
          <w:sz w:val="30"/>
          <w:szCs w:val="30"/>
        </w:rPr>
        <w:t>租赁合同及出租方房产证</w:t>
      </w:r>
      <w:r>
        <w:rPr>
          <w:rFonts w:hint="eastAsia" w:ascii="仿宋_GB2312" w:hAnsi="仿宋_GB2312" w:eastAsia="仿宋_GB2312" w:cs="仿宋_GB2312"/>
          <w:sz w:val="30"/>
          <w:szCs w:val="30"/>
        </w:rPr>
        <w:t>、委托运营协议</w:t>
      </w:r>
      <w:r>
        <w:rPr>
          <w:rFonts w:ascii="仿宋_GB2312" w:eastAsia="仿宋_GB2312"/>
          <w:sz w:val="30"/>
          <w:szCs w:val="30"/>
        </w:rPr>
        <w:t>等</w:t>
      </w:r>
      <w:r>
        <w:rPr>
          <w:rFonts w:hint="eastAsia" w:ascii="仿宋_GB2312" w:eastAsia="仿宋_GB2312"/>
          <w:sz w:val="30"/>
          <w:szCs w:val="30"/>
        </w:rPr>
        <w:t>复印件，并加盖单位公章</w:t>
      </w:r>
      <w:r>
        <w:rPr>
          <w:rFonts w:ascii="仿宋_GB2312" w:eastAsia="仿宋_GB2312"/>
          <w:sz w:val="30"/>
          <w:szCs w:val="30"/>
        </w:rPr>
        <w:t>。</w:t>
      </w:r>
    </w:p>
    <w:p w14:paraId="1C651DF6">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10</w:t>
      </w:r>
      <w:r>
        <w:rPr>
          <w:rFonts w:ascii="仿宋_GB2312" w:hAnsi="仿宋_GB2312" w:eastAsia="仿宋_GB2312" w:cs="仿宋_GB2312"/>
          <w:sz w:val="30"/>
          <w:szCs w:val="30"/>
        </w:rPr>
        <w:t>.项目相关材料：</w:t>
      </w:r>
    </w:p>
    <w:p w14:paraId="57641E76">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跨界</w:t>
      </w:r>
      <w:r>
        <w:rPr>
          <w:rFonts w:ascii="仿宋_GB2312" w:hAnsi="仿宋_GB2312" w:eastAsia="仿宋_GB2312" w:cs="仿宋_GB2312"/>
          <w:sz w:val="30"/>
          <w:szCs w:val="30"/>
        </w:rPr>
        <w:t>融合的消费新场景项目需提供经第三方机构出具的服务消费融合性创新场景建设评估报告。</w:t>
      </w:r>
    </w:p>
    <w:p w14:paraId="492148AC">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（2）服务消费集聚区项目需提供经第三方机构出具的服务消费集聚区建设评估报告。</w:t>
      </w:r>
    </w:p>
    <w:p w14:paraId="087E363E">
      <w:pPr>
        <w:suppressAutoHyphens/>
        <w:overflowPunct w:val="0"/>
        <w:spacing w:line="560" w:lineRule="exact"/>
        <w:ind w:firstLine="600" w:firstLineChars="200"/>
        <w:rPr>
          <w:rFonts w:hint="eastAsia" w:ascii="仿宋_GB2312" w:hAnsi="仿宋_GB2312" w:eastAsia="仿宋_GB2312" w:cs="仿宋_GB2312"/>
          <w:sz w:val="30"/>
          <w:szCs w:val="30"/>
        </w:rPr>
      </w:pPr>
      <w:r>
        <w:rPr>
          <w:rFonts w:ascii="仿宋_GB2312" w:hAnsi="仿宋_GB2312" w:eastAsia="仿宋_GB2312" w:cs="仿宋_GB2312"/>
          <w:sz w:val="30"/>
          <w:szCs w:val="30"/>
        </w:rPr>
        <w:t>（3）</w:t>
      </w:r>
      <w:r>
        <w:rPr>
          <w:rFonts w:ascii="仿宋_GB2312" w:hAnsi="仿宋_GB2312" w:eastAsia="仿宋_GB2312" w:cs="仿宋_GB2312"/>
          <w:kern w:val="0"/>
          <w:sz w:val="30"/>
          <w:szCs w:val="30"/>
        </w:rPr>
        <w:t>外贸优品展销中心建设</w:t>
      </w:r>
      <w:r>
        <w:rPr>
          <w:rFonts w:ascii="仿宋_GB2312" w:hAnsi="仿宋_GB2312" w:eastAsia="仿宋_GB2312" w:cs="仿宋_GB2312"/>
          <w:sz w:val="30"/>
          <w:szCs w:val="30"/>
        </w:rPr>
        <w:t>项目需提供：</w:t>
      </w:r>
    </w:p>
    <w:p w14:paraId="2CF49579">
      <w:pPr>
        <w:suppressAutoHyphens/>
        <w:overflowPunct w:val="0"/>
        <w:spacing w:line="560" w:lineRule="exact"/>
        <w:ind w:firstLine="600" w:firstLineChars="200"/>
        <w:rPr>
          <w:rFonts w:ascii="仿宋_GB2312" w:hAnsi="仿宋_GB2312" w:eastAsia="仿宋_GB2312" w:cs="仿宋_GB2312"/>
          <w:sz w:val="30"/>
          <w:szCs w:val="30"/>
        </w:rPr>
      </w:pPr>
      <w:r>
        <w:rPr>
          <w:rFonts w:eastAsia="仿宋_GB2312" w:cs="仿宋_GB2312"/>
          <w:sz w:val="30"/>
          <w:szCs w:val="30"/>
        </w:rPr>
        <w:t>-</w:t>
      </w:r>
      <w:r>
        <w:rPr>
          <w:rFonts w:hint="eastAsia" w:ascii="仿宋_GB2312" w:hAnsi="仿宋_GB2312" w:eastAsia="仿宋_GB2312" w:cs="仿宋_GB2312"/>
          <w:sz w:val="30"/>
          <w:szCs w:val="30"/>
        </w:rPr>
        <w:t>展销中心平面布局图，标注外贸展示专区位置和面积。</w:t>
      </w:r>
    </w:p>
    <w:p w14:paraId="1CD31F71">
      <w:pPr>
        <w:suppressAutoHyphens/>
        <w:overflowPunct w:val="0"/>
        <w:spacing w:line="560" w:lineRule="exact"/>
        <w:ind w:firstLine="600" w:firstLineChars="200"/>
        <w:rPr>
          <w:rFonts w:eastAsia="仿宋_GB2312" w:cs="仿宋_GB2312"/>
          <w:sz w:val="30"/>
          <w:szCs w:val="30"/>
        </w:rPr>
      </w:pPr>
      <w:r>
        <w:rPr>
          <w:rFonts w:eastAsia="仿宋_GB2312" w:cs="仿宋_GB2312"/>
          <w:sz w:val="30"/>
          <w:szCs w:val="30"/>
        </w:rPr>
        <w:t>-</w:t>
      </w:r>
      <w:r>
        <w:rPr>
          <w:rFonts w:hint="eastAsia" w:eastAsia="仿宋_GB2312" w:cs="仿宋_GB2312"/>
          <w:sz w:val="30"/>
          <w:szCs w:val="30"/>
        </w:rPr>
        <w:t>展销中心</w:t>
      </w:r>
      <w:r>
        <w:rPr>
          <w:rFonts w:eastAsia="仿宋_GB2312" w:cs="仿宋_GB2312"/>
          <w:sz w:val="30"/>
          <w:szCs w:val="30"/>
        </w:rPr>
        <w:t>范围内商品销售</w:t>
      </w:r>
      <w:r>
        <w:rPr>
          <w:rFonts w:hint="eastAsia" w:eastAsia="仿宋_GB2312" w:cs="仿宋_GB2312"/>
          <w:sz w:val="30"/>
          <w:szCs w:val="30"/>
        </w:rPr>
        <w:t>经营主体</w:t>
      </w:r>
      <w:r>
        <w:rPr>
          <w:rFonts w:eastAsia="仿宋_GB2312" w:cs="仿宋_GB2312"/>
          <w:sz w:val="30"/>
          <w:szCs w:val="30"/>
        </w:rPr>
        <w:t>名单，标注销售外贸</w:t>
      </w:r>
      <w:r>
        <w:rPr>
          <w:rFonts w:hint="eastAsia" w:eastAsia="仿宋_GB2312" w:cs="仿宋_GB2312"/>
          <w:sz w:val="30"/>
          <w:szCs w:val="30"/>
        </w:rPr>
        <w:t>商</w:t>
      </w:r>
      <w:r>
        <w:rPr>
          <w:rFonts w:eastAsia="仿宋_GB2312" w:cs="仿宋_GB2312"/>
          <w:sz w:val="30"/>
          <w:szCs w:val="30"/>
        </w:rPr>
        <w:t>品的对外贸易经营者（应须具备进出口资质），明确其数量占所有入驻的商品销售</w:t>
      </w:r>
      <w:r>
        <w:rPr>
          <w:rFonts w:hint="eastAsia" w:eastAsia="仿宋_GB2312" w:cs="仿宋_GB2312"/>
          <w:sz w:val="30"/>
          <w:szCs w:val="30"/>
        </w:rPr>
        <w:t>经营主体</w:t>
      </w:r>
      <w:r>
        <w:rPr>
          <w:rFonts w:eastAsia="仿宋_GB2312" w:cs="仿宋_GB2312"/>
          <w:sz w:val="30"/>
          <w:szCs w:val="30"/>
        </w:rPr>
        <w:t>的比重</w:t>
      </w:r>
      <w:r>
        <w:rPr>
          <w:rFonts w:hint="eastAsia" w:eastAsia="仿宋_GB2312" w:cs="仿宋_GB2312"/>
          <w:sz w:val="30"/>
          <w:szCs w:val="30"/>
        </w:rPr>
        <w:t>。</w:t>
      </w:r>
    </w:p>
    <w:p w14:paraId="238276A2">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w:t>
      </w:r>
      <w:r>
        <w:rPr>
          <w:rFonts w:hint="eastAsia" w:ascii="仿宋_GB2312" w:hAnsi="仿宋_GB2312" w:eastAsia="仿宋_GB2312" w:cs="仿宋_GB2312"/>
          <w:sz w:val="30"/>
          <w:szCs w:val="30"/>
        </w:rPr>
        <w:t>4</w:t>
      </w:r>
      <w:r>
        <w:rPr>
          <w:rFonts w:ascii="仿宋_GB2312" w:hAnsi="仿宋_GB2312" w:eastAsia="仿宋_GB2312" w:cs="仿宋_GB2312"/>
          <w:sz w:val="30"/>
          <w:szCs w:val="30"/>
        </w:rPr>
        <w:t>）凡涉及工程建设内容的项目均需提供项目立项文件</w:t>
      </w:r>
      <w:r>
        <w:rPr>
          <w:rFonts w:hint="eastAsia" w:ascii="仿宋_GB2312" w:hAnsi="仿宋_GB2312" w:eastAsia="仿宋_GB2312" w:cs="仿宋_GB2312"/>
          <w:sz w:val="30"/>
          <w:szCs w:val="30"/>
        </w:rPr>
        <w:t>等前期审批文件</w:t>
      </w:r>
      <w:r>
        <w:rPr>
          <w:rFonts w:ascii="仿宋_GB2312" w:hAnsi="仿宋_GB2312" w:eastAsia="仿宋_GB2312" w:cs="仿宋_GB2312"/>
          <w:sz w:val="30"/>
          <w:szCs w:val="30"/>
        </w:rPr>
        <w:t>。</w:t>
      </w:r>
    </w:p>
    <w:p w14:paraId="2AD69BB2">
      <w:pPr>
        <w:suppressAutoHyphens/>
        <w:overflowPunct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11</w:t>
      </w:r>
      <w:r>
        <w:rPr>
          <w:rFonts w:ascii="仿宋_GB2312" w:hAnsi="仿宋_GB2312" w:eastAsia="仿宋_GB2312" w:cs="仿宋_GB2312"/>
          <w:sz w:val="30"/>
          <w:szCs w:val="30"/>
        </w:rPr>
        <w:t>.媒体报道、活动曝光量、活动照片等其他材料</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并加盖企业公章。</w:t>
      </w:r>
    </w:p>
    <w:p w14:paraId="5283561A">
      <w:pPr>
        <w:suppressAutoHyphens/>
        <w:overflowPunct w:val="0"/>
        <w:spacing w:line="560" w:lineRule="exact"/>
        <w:ind w:firstLine="602" w:firstLineChars="200"/>
        <w:rPr>
          <w:rFonts w:hint="eastAsia" w:ascii="楷体_GB2312" w:hAnsi="楷体" w:eastAsia="楷体_GB2312" w:cs="楷体"/>
          <w:b/>
          <w:sz w:val="30"/>
          <w:szCs w:val="30"/>
        </w:rPr>
      </w:pPr>
      <w:r>
        <w:rPr>
          <w:rFonts w:hint="eastAsia" w:ascii="楷体_GB2312" w:hAnsi="楷体" w:eastAsia="楷体_GB2312" w:cs="楷体"/>
          <w:b/>
          <w:bCs/>
          <w:sz w:val="30"/>
          <w:szCs w:val="30"/>
        </w:rPr>
        <w:t>（二）项目验收阶段</w:t>
      </w:r>
    </w:p>
    <w:p w14:paraId="72253D3B">
      <w:pPr>
        <w:suppressAutoHyphens/>
        <w:overflowPunct w:val="0"/>
        <w:spacing w:line="560" w:lineRule="exact"/>
        <w:ind w:firstLine="600" w:firstLineChars="200"/>
        <w:rPr>
          <w:rFonts w:hint="eastAsia" w:ascii="楷体_GB2312" w:hAnsi="楷体" w:eastAsia="楷体_GB2312" w:cs="楷体"/>
          <w:b/>
          <w:sz w:val="30"/>
          <w:szCs w:val="30"/>
        </w:rPr>
      </w:pPr>
      <w:r>
        <w:rPr>
          <w:rFonts w:hint="eastAsia" w:ascii="仿宋_GB2312" w:hAnsi="仿宋_GB2312" w:eastAsia="仿宋_GB2312" w:cs="仿宋_GB2312"/>
          <w:kern w:val="0"/>
          <w:sz w:val="30"/>
          <w:szCs w:val="30"/>
        </w:rPr>
        <w:t>通过项目申请阶段的项目，需提供：</w:t>
      </w:r>
    </w:p>
    <w:p w14:paraId="4F7EE1A0">
      <w:pPr>
        <w:suppressAutoHyphens/>
        <w:overflowPunct w:val="0"/>
        <w:spacing w:line="560" w:lineRule="exact"/>
        <w:ind w:firstLine="600" w:firstLineChars="200"/>
        <w:rPr>
          <w:rFonts w:ascii="楷体_GB2312" w:hAnsi="楷体" w:eastAsia="楷体_GB2312" w:cs="楷体"/>
          <w:b/>
          <w:sz w:val="30"/>
          <w:szCs w:val="30"/>
        </w:rPr>
      </w:pPr>
      <w:r>
        <w:rPr>
          <w:rFonts w:ascii="仿宋_GB2312" w:hAnsi="仿宋_GB2312" w:eastAsia="仿宋_GB2312" w:cs="仿宋_GB2312"/>
          <w:sz w:val="30"/>
          <w:szCs w:val="30"/>
        </w:rPr>
        <w:t>1.项目验收申请表，需企业法定代表人签字（或签章），并加盖单位公章。</w:t>
      </w:r>
    </w:p>
    <w:p w14:paraId="446D4AC1">
      <w:pPr>
        <w:suppressAutoHyphens/>
        <w:overflowPunct w:val="0"/>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2.项目单位</w:t>
      </w:r>
      <w:r>
        <w:rPr>
          <w:rFonts w:hint="eastAsia" w:ascii="仿宋_GB2312" w:hAnsi="仿宋_GB2312" w:eastAsia="仿宋_GB2312" w:cs="仿宋_GB2312"/>
          <w:sz w:val="30"/>
          <w:szCs w:val="30"/>
        </w:rPr>
        <w:t>上一</w:t>
      </w:r>
      <w:r>
        <w:rPr>
          <w:rFonts w:ascii="仿宋_GB2312" w:hAnsi="仿宋_GB2312" w:eastAsia="仿宋_GB2312" w:cs="仿宋_GB2312"/>
          <w:sz w:val="30"/>
          <w:szCs w:val="30"/>
        </w:rPr>
        <w:t>年度财务审计报告（复印件），并加盖单位公章。</w:t>
      </w:r>
    </w:p>
    <w:p w14:paraId="59F6B477">
      <w:pPr>
        <w:suppressAutoHyphens/>
        <w:overflowPunct w:val="0"/>
        <w:adjustRightInd w:val="0"/>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3.经第三方审计机构出具的项目专项审计报告，包括投资完成情况、项目绩效情况等。</w:t>
      </w:r>
    </w:p>
    <w:p w14:paraId="2F527419">
      <w:pPr>
        <w:suppressAutoHyphens/>
        <w:overflowPunct w:val="0"/>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w:t>
      </w:r>
      <w:r>
        <w:rPr>
          <w:rFonts w:ascii="仿宋_GB2312" w:hAnsi="仿宋_GB2312" w:eastAsia="仿宋_GB2312" w:cs="仿宋_GB2312"/>
          <w:sz w:val="30"/>
          <w:szCs w:val="30"/>
        </w:rPr>
        <w:t>项目竣工验收报告、工程审价报告等</w:t>
      </w:r>
      <w:r>
        <w:rPr>
          <w:rFonts w:hint="eastAsia" w:ascii="仿宋_GB2312" w:hAnsi="仿宋_GB2312" w:eastAsia="仿宋_GB2312" w:cs="仿宋_GB2312"/>
          <w:sz w:val="30"/>
          <w:szCs w:val="30"/>
        </w:rPr>
        <w:t>。</w:t>
      </w:r>
    </w:p>
    <w:p w14:paraId="1D6DF431">
      <w:pPr>
        <w:suppressAutoHyphens/>
        <w:overflowPunct w:val="0"/>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w:t>
      </w:r>
      <w:r>
        <w:rPr>
          <w:rFonts w:ascii="仿宋_GB2312" w:hAnsi="仿宋_GB2312" w:eastAsia="仿宋_GB2312" w:cs="仿宋_GB2312"/>
          <w:sz w:val="30"/>
          <w:szCs w:val="30"/>
        </w:rPr>
        <w:t>项目实际运营情况、实施效果、与项目完成相关的材料</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并加盖单位公章。</w:t>
      </w:r>
    </w:p>
    <w:p w14:paraId="6A05AFBF">
      <w:pPr>
        <w:spacing w:line="600" w:lineRule="exact"/>
        <w:jc w:val="center"/>
        <w:rPr>
          <w:rFonts w:hint="eastAsia" w:ascii="方正小标宋简体" w:hAnsi="Arial" w:eastAsia="方正小标宋简体" w:cs="Arial"/>
          <w:sz w:val="36"/>
          <w:szCs w:val="36"/>
        </w:rPr>
      </w:pPr>
    </w:p>
    <w:p w14:paraId="0A999A78">
      <w:pPr>
        <w:spacing w:line="600" w:lineRule="exact"/>
        <w:jc w:val="center"/>
        <w:rPr>
          <w:rFonts w:hint="eastAsia" w:ascii="方正小标宋简体" w:hAnsi="Arial" w:eastAsia="方正小标宋简体" w:cs="Arial"/>
          <w:sz w:val="36"/>
          <w:szCs w:val="36"/>
        </w:rPr>
      </w:pPr>
    </w:p>
    <w:p w14:paraId="27D950D3">
      <w:pPr>
        <w:spacing w:line="600" w:lineRule="exact"/>
        <w:jc w:val="center"/>
        <w:rPr>
          <w:rFonts w:hint="eastAsia" w:ascii="方正小标宋简体" w:hAnsi="Arial" w:eastAsia="方正小标宋简体" w:cs="Arial"/>
          <w:sz w:val="36"/>
          <w:szCs w:val="36"/>
        </w:rPr>
      </w:pPr>
    </w:p>
    <w:p w14:paraId="48DF4F18">
      <w:pPr>
        <w:spacing w:line="600" w:lineRule="exact"/>
        <w:jc w:val="center"/>
        <w:rPr>
          <w:rFonts w:hint="eastAsia" w:ascii="方正小标宋简体" w:hAnsi="Arial" w:eastAsia="方正小标宋简体" w:cs="Arial"/>
          <w:sz w:val="36"/>
          <w:szCs w:val="36"/>
        </w:rPr>
      </w:pPr>
    </w:p>
    <w:p w14:paraId="6A37FF3B">
      <w:pPr>
        <w:spacing w:line="600" w:lineRule="exact"/>
        <w:jc w:val="center"/>
        <w:rPr>
          <w:rFonts w:hint="eastAsia" w:ascii="方正小标宋简体" w:hAnsi="Arial" w:eastAsia="方正小标宋简体" w:cs="Arial"/>
          <w:sz w:val="36"/>
          <w:szCs w:val="36"/>
        </w:rPr>
      </w:pPr>
    </w:p>
    <w:p w14:paraId="65E9C0C9">
      <w:pPr>
        <w:spacing w:line="600" w:lineRule="exact"/>
        <w:jc w:val="center"/>
        <w:rPr>
          <w:rFonts w:hint="eastAsia" w:ascii="方正小标宋简体" w:hAnsi="Arial" w:eastAsia="方正小标宋简体" w:cs="Arial"/>
          <w:sz w:val="36"/>
          <w:szCs w:val="36"/>
        </w:rPr>
      </w:pPr>
    </w:p>
    <w:p w14:paraId="06D4B053">
      <w:pPr>
        <w:spacing w:line="600" w:lineRule="exact"/>
        <w:jc w:val="center"/>
        <w:rPr>
          <w:rFonts w:hint="eastAsia" w:ascii="方正小标宋简体" w:hAnsi="Arial" w:eastAsia="方正小标宋简体" w:cs="Arial"/>
          <w:sz w:val="36"/>
          <w:szCs w:val="36"/>
        </w:rPr>
      </w:pPr>
    </w:p>
    <w:p w14:paraId="5F00146E">
      <w:pPr>
        <w:spacing w:line="600" w:lineRule="exact"/>
        <w:jc w:val="center"/>
        <w:rPr>
          <w:rFonts w:hint="eastAsia" w:ascii="方正小标宋简体" w:hAnsi="Arial" w:eastAsia="方正小标宋简体" w:cs="Arial"/>
          <w:sz w:val="36"/>
          <w:szCs w:val="36"/>
        </w:rPr>
      </w:pPr>
    </w:p>
    <w:p w14:paraId="0366C8C5">
      <w:pPr>
        <w:spacing w:line="600" w:lineRule="exact"/>
        <w:jc w:val="center"/>
        <w:rPr>
          <w:rFonts w:hint="eastAsia" w:ascii="方正小标宋简体" w:hAnsi="Arial" w:eastAsia="方正小标宋简体" w:cs="Arial"/>
          <w:sz w:val="36"/>
          <w:szCs w:val="36"/>
        </w:rPr>
      </w:pPr>
    </w:p>
    <w:p w14:paraId="1BB225BA">
      <w:pPr>
        <w:spacing w:line="600" w:lineRule="exact"/>
        <w:jc w:val="center"/>
        <w:rPr>
          <w:rFonts w:hint="eastAsia" w:ascii="方正小标宋简体" w:hAnsi="Arial" w:eastAsia="方正小标宋简体" w:cs="Arial"/>
          <w:sz w:val="36"/>
          <w:szCs w:val="36"/>
        </w:rPr>
      </w:pPr>
    </w:p>
    <w:p w14:paraId="52A9EDAA">
      <w:pPr>
        <w:spacing w:line="600" w:lineRule="exact"/>
        <w:jc w:val="center"/>
        <w:rPr>
          <w:rFonts w:hint="eastAsia" w:ascii="方正小标宋简体" w:hAnsi="Arial" w:eastAsia="方正小标宋简体" w:cs="Arial"/>
          <w:sz w:val="36"/>
          <w:szCs w:val="36"/>
        </w:rPr>
      </w:pPr>
    </w:p>
    <w:p w14:paraId="0718FB3A">
      <w:pPr>
        <w:spacing w:line="600" w:lineRule="exact"/>
        <w:jc w:val="center"/>
        <w:rPr>
          <w:rFonts w:hint="eastAsia" w:ascii="方正小标宋简体" w:hAnsi="Arial" w:eastAsia="方正小标宋简体" w:cs="Arial"/>
          <w:sz w:val="36"/>
          <w:szCs w:val="36"/>
        </w:rPr>
      </w:pPr>
    </w:p>
    <w:p w14:paraId="48B0F351">
      <w:pPr>
        <w:spacing w:line="600" w:lineRule="exact"/>
        <w:jc w:val="center"/>
        <w:rPr>
          <w:rFonts w:hint="eastAsia" w:ascii="方正小标宋简体" w:hAnsi="Arial" w:eastAsia="方正小标宋简体" w:cs="Arial"/>
          <w:sz w:val="36"/>
          <w:szCs w:val="36"/>
        </w:rPr>
      </w:pPr>
    </w:p>
    <w:p w14:paraId="1476A0D3">
      <w:pPr>
        <w:suppressAutoHyphens/>
        <w:outlineLvl w:val="0"/>
        <w:rPr>
          <w:rFonts w:ascii="黑体" w:hAnsi="方正小标宋简体" w:eastAsia="黑体" w:cs="方正小标宋简体"/>
          <w:bCs/>
          <w:sz w:val="32"/>
          <w:szCs w:val="32"/>
        </w:rPr>
      </w:pPr>
      <w:r>
        <w:rPr>
          <w:rFonts w:hint="eastAsia" w:ascii="黑体" w:hAnsi="方正小标宋简体" w:eastAsia="黑体" w:cs="方正小标宋简体"/>
          <w:bCs/>
          <w:sz w:val="32"/>
          <w:szCs w:val="32"/>
        </w:rPr>
        <w:t>附件2-1</w:t>
      </w:r>
    </w:p>
    <w:p w14:paraId="696E1BF3">
      <w:pPr>
        <w:suppressAutoHyphens/>
        <w:jc w:val="center"/>
        <w:rPr>
          <w:rFonts w:ascii="方正小标宋简体" w:hAnsi="方正小标宋简体" w:eastAsia="方正小标宋简体" w:cs="方正小标宋简体"/>
          <w:bCs/>
          <w:sz w:val="36"/>
          <w:szCs w:val="36"/>
        </w:rPr>
      </w:pPr>
    </w:p>
    <w:p w14:paraId="651922EA">
      <w:pPr>
        <w:suppressAutoHyphens/>
        <w:jc w:val="center"/>
        <w:rPr>
          <w:rFonts w:ascii="方正小标宋简体" w:hAnsi="方正小标宋简体" w:eastAsia="方正小标宋简体" w:cs="方正小标宋简体"/>
          <w:bCs/>
          <w:sz w:val="36"/>
          <w:szCs w:val="36"/>
        </w:rPr>
      </w:pPr>
    </w:p>
    <w:p w14:paraId="6BB1B275">
      <w:pPr>
        <w:suppressAutoHyphens/>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上海市消费新业态新模式新场景试点项目申报书</w:t>
      </w:r>
    </w:p>
    <w:p w14:paraId="6A6FC10A">
      <w:pPr>
        <w:suppressAutoHyphens/>
        <w:spacing w:line="56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（创新多元化服务消费场景方向）</w:t>
      </w:r>
    </w:p>
    <w:p w14:paraId="366ED395">
      <w:pPr>
        <w:suppressAutoHyphens/>
        <w:jc w:val="center"/>
        <w:rPr>
          <w:rFonts w:ascii="宋体" w:hAnsi="宋体" w:cs="Calibri"/>
          <w:bCs/>
          <w:szCs w:val="21"/>
        </w:rPr>
      </w:pPr>
    </w:p>
    <w:p w14:paraId="56054D6D">
      <w:pPr>
        <w:suppressAutoHyphens/>
        <w:rPr>
          <w:rFonts w:ascii="宋体" w:hAnsi="Courier New" w:cs="Courier New"/>
          <w:szCs w:val="21"/>
        </w:rPr>
      </w:pPr>
    </w:p>
    <w:p w14:paraId="77811997">
      <w:pPr>
        <w:suppressAutoHyphens/>
        <w:jc w:val="center"/>
        <w:rPr>
          <w:rFonts w:ascii="宋体" w:hAnsi="宋体" w:cs="Calibri"/>
          <w:szCs w:val="21"/>
        </w:rPr>
      </w:pPr>
    </w:p>
    <w:tbl>
      <w:tblPr>
        <w:tblStyle w:val="3"/>
        <w:tblpPr w:leftFromText="180" w:rightFromText="180" w:vertAnchor="text" w:horzAnchor="page" w:tblpX="1625" w:tblpY="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33"/>
        <w:gridCol w:w="2270"/>
        <w:gridCol w:w="1165"/>
        <w:gridCol w:w="1824"/>
        <w:gridCol w:w="915"/>
        <w:gridCol w:w="912"/>
      </w:tblGrid>
      <w:tr w14:paraId="7D69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6D75022C">
            <w:pPr>
              <w:suppressAutoHyphens/>
              <w:jc w:val="center"/>
              <w:rPr>
                <w:rFonts w:ascii="黑体" w:hAnsi="黑体" w:eastAsia="黑体" w:cs="黑体"/>
                <w:bCs/>
                <w:szCs w:val="21"/>
              </w:rPr>
            </w:pPr>
            <w:r>
              <w:rPr>
                <w:rFonts w:hint="eastAsia" w:ascii="黑体" w:hAnsi="黑体" w:eastAsia="黑体" w:cs="黑体"/>
                <w:bCs/>
                <w:sz w:val="24"/>
                <w:szCs w:val="21"/>
              </w:rPr>
              <w:t xml:space="preserve">项 目 名 称： </w:t>
            </w:r>
          </w:p>
        </w:tc>
        <w:tc>
          <w:tcPr>
            <w:tcW w:w="6173" w:type="dxa"/>
            <w:gridSpan w:val="4"/>
            <w:tcBorders>
              <w:top w:val="nil"/>
              <w:left w:val="nil"/>
              <w:right w:val="nil"/>
            </w:tcBorders>
            <w:noWrap w:val="0"/>
            <w:vAlign w:val="bottom"/>
          </w:tcPr>
          <w:p w14:paraId="0248B176">
            <w:pPr>
              <w:suppressAutoHyphens/>
              <w:rPr>
                <w:rFonts w:ascii="黑体" w:hAnsi="黑体" w:eastAsia="黑体" w:cs="黑体"/>
                <w:bCs/>
                <w:szCs w:val="21"/>
              </w:rPr>
            </w:pPr>
          </w:p>
        </w:tc>
        <w:tc>
          <w:tcPr>
            <w:tcW w:w="912" w:type="dxa"/>
            <w:tcBorders>
              <w:top w:val="nil"/>
              <w:left w:val="nil"/>
              <w:right w:val="nil"/>
            </w:tcBorders>
            <w:noWrap w:val="0"/>
            <w:vAlign w:val="bottom"/>
          </w:tcPr>
          <w:p w14:paraId="109DB0B7">
            <w:pPr>
              <w:suppressAutoHyphens/>
              <w:rPr>
                <w:rFonts w:ascii="黑体" w:hAnsi="黑体" w:eastAsia="黑体" w:cs="黑体"/>
                <w:bCs/>
                <w:szCs w:val="21"/>
              </w:rPr>
            </w:pPr>
          </w:p>
        </w:tc>
      </w:tr>
      <w:tr w14:paraId="3BD7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02170A90">
            <w:pPr>
              <w:suppressAutoHyphens/>
              <w:jc w:val="center"/>
              <w:rPr>
                <w:rFonts w:ascii="黑体" w:hAnsi="黑体" w:eastAsia="黑体" w:cs="黑体"/>
                <w:bCs/>
                <w:szCs w:val="21"/>
              </w:rPr>
            </w:pPr>
            <w:r>
              <w:rPr>
                <w:rFonts w:hint="eastAsia" w:ascii="黑体" w:hAnsi="黑体" w:eastAsia="黑体" w:cs="黑体"/>
                <w:bCs/>
                <w:sz w:val="24"/>
                <w:szCs w:val="21"/>
              </w:rPr>
              <w:t>申 请</w:t>
            </w:r>
            <w:r>
              <w:rPr>
                <w:rFonts w:hint="eastAsia" w:ascii="黑体" w:hAnsi="黑体" w:eastAsia="黑体" w:cs="黑体"/>
                <w:bCs/>
                <w:sz w:val="13"/>
                <w:szCs w:val="13"/>
              </w:rPr>
              <w:t xml:space="preserve"> </w:t>
            </w:r>
            <w:r>
              <w:rPr>
                <w:rFonts w:hint="eastAsia" w:ascii="黑体" w:hAnsi="黑体" w:eastAsia="黑体" w:cs="黑体"/>
                <w:bCs/>
                <w:sz w:val="24"/>
                <w:szCs w:val="21"/>
              </w:rPr>
              <w:t>单</w:t>
            </w:r>
            <w:r>
              <w:rPr>
                <w:rFonts w:hint="eastAsia" w:ascii="黑体" w:hAnsi="黑体" w:eastAsia="黑体" w:cs="黑体"/>
                <w:bCs/>
                <w:sz w:val="18"/>
                <w:szCs w:val="18"/>
              </w:rPr>
              <w:t xml:space="preserve"> </w:t>
            </w:r>
            <w:r>
              <w:rPr>
                <w:rFonts w:hint="eastAsia" w:ascii="黑体" w:hAnsi="黑体" w:eastAsia="黑体" w:cs="黑体"/>
                <w:bCs/>
                <w:sz w:val="24"/>
                <w:szCs w:val="21"/>
              </w:rPr>
              <w:t>位：</w:t>
            </w:r>
          </w:p>
        </w:tc>
        <w:tc>
          <w:tcPr>
            <w:tcW w:w="5259" w:type="dxa"/>
            <w:gridSpan w:val="3"/>
            <w:tcBorders>
              <w:left w:val="nil"/>
              <w:right w:val="nil"/>
            </w:tcBorders>
            <w:noWrap w:val="0"/>
            <w:vAlign w:val="bottom"/>
          </w:tcPr>
          <w:p w14:paraId="5FAA8017">
            <w:pPr>
              <w:suppressAutoHyphens/>
              <w:rPr>
                <w:rFonts w:ascii="黑体" w:hAnsi="黑体" w:eastAsia="黑体" w:cs="黑体"/>
                <w:bCs/>
                <w:szCs w:val="21"/>
              </w:rPr>
            </w:pPr>
          </w:p>
        </w:tc>
        <w:tc>
          <w:tcPr>
            <w:tcW w:w="914" w:type="dxa"/>
            <w:tcBorders>
              <w:left w:val="nil"/>
              <w:right w:val="nil"/>
            </w:tcBorders>
            <w:noWrap w:val="0"/>
            <w:vAlign w:val="bottom"/>
          </w:tcPr>
          <w:p w14:paraId="6746596A">
            <w:pPr>
              <w:suppressAutoHyphens/>
              <w:rPr>
                <w:rFonts w:ascii="黑体" w:hAnsi="黑体" w:eastAsia="黑体" w:cs="黑体"/>
                <w:bCs/>
                <w:szCs w:val="21"/>
              </w:rPr>
            </w:pPr>
            <w:r>
              <w:rPr>
                <w:rFonts w:hint="eastAsia" w:ascii="黑体" w:hAnsi="黑体" w:eastAsia="黑体" w:cs="黑体"/>
                <w:bCs/>
                <w:sz w:val="24"/>
                <w:szCs w:val="21"/>
              </w:rPr>
              <w:t>（盖章）</w:t>
            </w:r>
          </w:p>
        </w:tc>
        <w:tc>
          <w:tcPr>
            <w:tcW w:w="912" w:type="dxa"/>
            <w:tcBorders>
              <w:left w:val="nil"/>
              <w:right w:val="nil"/>
            </w:tcBorders>
            <w:noWrap w:val="0"/>
            <w:vAlign w:val="bottom"/>
          </w:tcPr>
          <w:p w14:paraId="6BE0588B">
            <w:pPr>
              <w:suppressAutoHyphens/>
              <w:rPr>
                <w:rFonts w:ascii="黑体" w:hAnsi="黑体" w:eastAsia="黑体" w:cs="黑体"/>
                <w:bCs/>
                <w:szCs w:val="21"/>
              </w:rPr>
            </w:pPr>
          </w:p>
        </w:tc>
      </w:tr>
      <w:tr w14:paraId="37D4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2A540ECB">
            <w:pPr>
              <w:suppressAutoHyphens/>
              <w:jc w:val="right"/>
              <w:rPr>
                <w:rFonts w:ascii="黑体" w:hAnsi="黑体" w:eastAsia="黑体" w:cs="黑体"/>
                <w:bCs/>
                <w:szCs w:val="21"/>
              </w:rPr>
            </w:pPr>
            <w:r>
              <w:rPr>
                <w:rFonts w:hint="eastAsia" w:ascii="黑体" w:hAnsi="黑体" w:eastAsia="黑体" w:cs="黑体"/>
                <w:bCs/>
                <w:sz w:val="24"/>
                <w:szCs w:val="21"/>
              </w:rPr>
              <w:t>注 册 地 址：</w:t>
            </w:r>
          </w:p>
        </w:tc>
        <w:tc>
          <w:tcPr>
            <w:tcW w:w="6173" w:type="dxa"/>
            <w:gridSpan w:val="4"/>
            <w:tcBorders>
              <w:left w:val="nil"/>
              <w:right w:val="nil"/>
            </w:tcBorders>
            <w:noWrap w:val="0"/>
            <w:vAlign w:val="bottom"/>
          </w:tcPr>
          <w:p w14:paraId="1DB27B07">
            <w:pPr>
              <w:suppressAutoHyphens/>
              <w:rPr>
                <w:rFonts w:ascii="黑体" w:hAnsi="黑体" w:eastAsia="黑体" w:cs="黑体"/>
                <w:bCs/>
                <w:szCs w:val="21"/>
              </w:rPr>
            </w:pPr>
          </w:p>
        </w:tc>
        <w:tc>
          <w:tcPr>
            <w:tcW w:w="912" w:type="dxa"/>
            <w:tcBorders>
              <w:left w:val="nil"/>
              <w:right w:val="nil"/>
            </w:tcBorders>
            <w:noWrap w:val="0"/>
            <w:vAlign w:val="bottom"/>
          </w:tcPr>
          <w:p w14:paraId="604D6D07">
            <w:pPr>
              <w:suppressAutoHyphens/>
              <w:rPr>
                <w:rFonts w:ascii="黑体" w:hAnsi="黑体" w:eastAsia="黑体" w:cs="黑体"/>
                <w:bCs/>
                <w:szCs w:val="21"/>
              </w:rPr>
            </w:pPr>
          </w:p>
        </w:tc>
      </w:tr>
      <w:tr w14:paraId="149F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704C81F7">
            <w:pPr>
              <w:suppressAutoHyphens/>
              <w:jc w:val="center"/>
              <w:rPr>
                <w:rFonts w:ascii="黑体" w:hAnsi="黑体" w:eastAsia="黑体" w:cs="黑体"/>
                <w:bCs/>
                <w:szCs w:val="21"/>
              </w:rPr>
            </w:pPr>
            <w:r>
              <w:rPr>
                <w:rFonts w:hint="eastAsia" w:ascii="黑体" w:hAnsi="黑体" w:eastAsia="黑体" w:cs="黑体"/>
                <w:bCs/>
                <w:sz w:val="24"/>
                <w:szCs w:val="21"/>
              </w:rPr>
              <w:t>办 公</w:t>
            </w:r>
            <w:r>
              <w:rPr>
                <w:rFonts w:hint="eastAsia" w:ascii="黑体" w:hAnsi="黑体" w:eastAsia="黑体" w:cs="黑体"/>
                <w:bCs/>
                <w:sz w:val="13"/>
                <w:szCs w:val="13"/>
              </w:rPr>
              <w:t xml:space="preserve"> </w:t>
            </w:r>
            <w:r>
              <w:rPr>
                <w:rFonts w:hint="eastAsia" w:ascii="黑体" w:hAnsi="黑体" w:eastAsia="黑体" w:cs="黑体"/>
                <w:bCs/>
                <w:sz w:val="24"/>
                <w:szCs w:val="21"/>
              </w:rPr>
              <w:t>地</w:t>
            </w:r>
            <w:r>
              <w:rPr>
                <w:rFonts w:hint="eastAsia" w:ascii="黑体" w:hAnsi="黑体" w:eastAsia="黑体" w:cs="黑体"/>
                <w:bCs/>
                <w:sz w:val="18"/>
                <w:szCs w:val="18"/>
              </w:rPr>
              <w:t xml:space="preserve"> </w:t>
            </w:r>
            <w:r>
              <w:rPr>
                <w:rFonts w:hint="eastAsia" w:ascii="黑体" w:hAnsi="黑体" w:eastAsia="黑体" w:cs="黑体"/>
                <w:bCs/>
                <w:sz w:val="24"/>
                <w:szCs w:val="21"/>
              </w:rPr>
              <w:t>址：</w:t>
            </w:r>
          </w:p>
        </w:tc>
        <w:tc>
          <w:tcPr>
            <w:tcW w:w="6173" w:type="dxa"/>
            <w:gridSpan w:val="4"/>
            <w:tcBorders>
              <w:left w:val="nil"/>
              <w:right w:val="nil"/>
            </w:tcBorders>
            <w:noWrap w:val="0"/>
            <w:vAlign w:val="bottom"/>
          </w:tcPr>
          <w:p w14:paraId="785D4701">
            <w:pPr>
              <w:suppressAutoHyphens/>
              <w:rPr>
                <w:rFonts w:ascii="黑体" w:hAnsi="黑体" w:eastAsia="黑体" w:cs="黑体"/>
                <w:bCs/>
                <w:szCs w:val="21"/>
              </w:rPr>
            </w:pPr>
          </w:p>
        </w:tc>
        <w:tc>
          <w:tcPr>
            <w:tcW w:w="912" w:type="dxa"/>
            <w:tcBorders>
              <w:left w:val="nil"/>
              <w:right w:val="nil"/>
            </w:tcBorders>
            <w:noWrap w:val="0"/>
            <w:vAlign w:val="bottom"/>
          </w:tcPr>
          <w:p w14:paraId="5E20319F">
            <w:pPr>
              <w:suppressAutoHyphens/>
              <w:rPr>
                <w:rFonts w:ascii="黑体" w:hAnsi="黑体" w:eastAsia="黑体" w:cs="黑体"/>
                <w:bCs/>
                <w:szCs w:val="21"/>
              </w:rPr>
            </w:pPr>
          </w:p>
        </w:tc>
      </w:tr>
      <w:tr w14:paraId="7D5B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7914E9E1">
            <w:pPr>
              <w:suppressAutoHyphens/>
              <w:jc w:val="center"/>
              <w:rPr>
                <w:rFonts w:ascii="黑体" w:hAnsi="黑体" w:eastAsia="黑体" w:cs="黑体"/>
                <w:bCs/>
                <w:szCs w:val="21"/>
              </w:rPr>
            </w:pPr>
            <w:r>
              <w:rPr>
                <w:rFonts w:hint="eastAsia" w:ascii="黑体" w:hAnsi="黑体" w:eastAsia="黑体" w:cs="黑体"/>
                <w:bCs/>
                <w:sz w:val="24"/>
                <w:szCs w:val="21"/>
              </w:rPr>
              <w:t>项目负责人：</w:t>
            </w:r>
          </w:p>
        </w:tc>
        <w:tc>
          <w:tcPr>
            <w:tcW w:w="2270" w:type="dxa"/>
            <w:tcBorders>
              <w:left w:val="nil"/>
              <w:right w:val="nil"/>
            </w:tcBorders>
            <w:noWrap w:val="0"/>
            <w:vAlign w:val="bottom"/>
          </w:tcPr>
          <w:p w14:paraId="07C7CBFF">
            <w:pPr>
              <w:suppressAutoHyphens/>
              <w:rPr>
                <w:rFonts w:ascii="黑体" w:hAnsi="黑体" w:eastAsia="黑体" w:cs="黑体"/>
                <w:bCs/>
                <w:szCs w:val="21"/>
              </w:rPr>
            </w:pPr>
          </w:p>
        </w:tc>
        <w:tc>
          <w:tcPr>
            <w:tcW w:w="1165" w:type="dxa"/>
            <w:tcBorders>
              <w:top w:val="nil"/>
              <w:left w:val="nil"/>
              <w:bottom w:val="nil"/>
              <w:right w:val="nil"/>
            </w:tcBorders>
            <w:noWrap w:val="0"/>
            <w:vAlign w:val="bottom"/>
          </w:tcPr>
          <w:p w14:paraId="1607348B">
            <w:pPr>
              <w:suppressAutoHyphens/>
              <w:jc w:val="right"/>
              <w:rPr>
                <w:rFonts w:ascii="黑体" w:hAnsi="黑体" w:eastAsia="黑体" w:cs="黑体"/>
                <w:bCs/>
                <w:szCs w:val="21"/>
              </w:rPr>
            </w:pPr>
            <w:r>
              <w:rPr>
                <w:rFonts w:hint="eastAsia" w:ascii="黑体" w:hAnsi="黑体" w:eastAsia="黑体" w:cs="黑体"/>
                <w:bCs/>
                <w:sz w:val="24"/>
                <w:szCs w:val="21"/>
              </w:rPr>
              <w:t>联系电话：</w:t>
            </w:r>
          </w:p>
        </w:tc>
        <w:tc>
          <w:tcPr>
            <w:tcW w:w="2739" w:type="dxa"/>
            <w:gridSpan w:val="2"/>
            <w:tcBorders>
              <w:left w:val="nil"/>
              <w:right w:val="nil"/>
            </w:tcBorders>
            <w:noWrap w:val="0"/>
            <w:vAlign w:val="bottom"/>
          </w:tcPr>
          <w:p w14:paraId="62084C01">
            <w:pPr>
              <w:suppressAutoHyphens/>
              <w:rPr>
                <w:rFonts w:ascii="黑体" w:hAnsi="黑体" w:eastAsia="黑体" w:cs="黑体"/>
                <w:bCs/>
                <w:szCs w:val="21"/>
              </w:rPr>
            </w:pPr>
            <w:r>
              <w:rPr>
                <w:rFonts w:hint="eastAsia" w:ascii="黑体" w:hAnsi="黑体" w:eastAsia="黑体" w:cs="黑体"/>
                <w:bCs/>
                <w:sz w:val="24"/>
                <w:szCs w:val="21"/>
              </w:rPr>
              <w:t>（办公电话+手机）</w:t>
            </w:r>
          </w:p>
        </w:tc>
        <w:tc>
          <w:tcPr>
            <w:tcW w:w="912" w:type="dxa"/>
            <w:tcBorders>
              <w:left w:val="nil"/>
              <w:right w:val="nil"/>
            </w:tcBorders>
            <w:noWrap w:val="0"/>
            <w:vAlign w:val="bottom"/>
          </w:tcPr>
          <w:p w14:paraId="75ADFD37">
            <w:pPr>
              <w:suppressAutoHyphens/>
              <w:rPr>
                <w:rFonts w:ascii="黑体" w:hAnsi="黑体" w:eastAsia="黑体" w:cs="黑体"/>
                <w:bCs/>
                <w:szCs w:val="21"/>
              </w:rPr>
            </w:pPr>
          </w:p>
        </w:tc>
      </w:tr>
      <w:tr w14:paraId="4DB1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5F582191">
            <w:pPr>
              <w:suppressAutoHyphens/>
              <w:jc w:val="center"/>
              <w:rPr>
                <w:rFonts w:ascii="黑体" w:hAnsi="黑体" w:eastAsia="黑体" w:cs="黑体"/>
                <w:bCs/>
                <w:szCs w:val="21"/>
              </w:rPr>
            </w:pPr>
            <w:r>
              <w:rPr>
                <w:rFonts w:hint="eastAsia" w:ascii="黑体" w:hAnsi="黑体" w:eastAsia="黑体" w:cs="黑体"/>
                <w:bCs/>
                <w:sz w:val="24"/>
                <w:szCs w:val="21"/>
              </w:rPr>
              <w:t>项目联系人：</w:t>
            </w:r>
          </w:p>
        </w:tc>
        <w:tc>
          <w:tcPr>
            <w:tcW w:w="2270" w:type="dxa"/>
            <w:tcBorders>
              <w:left w:val="nil"/>
              <w:right w:val="nil"/>
            </w:tcBorders>
            <w:noWrap w:val="0"/>
            <w:vAlign w:val="bottom"/>
          </w:tcPr>
          <w:p w14:paraId="36A21972">
            <w:pPr>
              <w:suppressAutoHyphens/>
              <w:rPr>
                <w:rFonts w:ascii="黑体" w:hAnsi="黑体" w:eastAsia="黑体" w:cs="黑体"/>
                <w:bCs/>
                <w:szCs w:val="21"/>
              </w:rPr>
            </w:pPr>
          </w:p>
        </w:tc>
        <w:tc>
          <w:tcPr>
            <w:tcW w:w="1165" w:type="dxa"/>
            <w:tcBorders>
              <w:top w:val="nil"/>
              <w:left w:val="nil"/>
              <w:bottom w:val="nil"/>
              <w:right w:val="nil"/>
            </w:tcBorders>
            <w:noWrap w:val="0"/>
            <w:vAlign w:val="bottom"/>
          </w:tcPr>
          <w:p w14:paraId="557F39C2">
            <w:pPr>
              <w:suppressAutoHyphens/>
              <w:jc w:val="right"/>
              <w:rPr>
                <w:rFonts w:ascii="黑体" w:hAnsi="黑体" w:eastAsia="黑体" w:cs="黑体"/>
                <w:bCs/>
                <w:szCs w:val="21"/>
              </w:rPr>
            </w:pPr>
            <w:r>
              <w:rPr>
                <w:rFonts w:hint="eastAsia" w:ascii="黑体" w:hAnsi="黑体" w:eastAsia="黑体" w:cs="黑体"/>
                <w:bCs/>
                <w:sz w:val="24"/>
                <w:szCs w:val="21"/>
              </w:rPr>
              <w:t>联系电话：</w:t>
            </w:r>
          </w:p>
        </w:tc>
        <w:tc>
          <w:tcPr>
            <w:tcW w:w="2739" w:type="dxa"/>
            <w:gridSpan w:val="2"/>
            <w:tcBorders>
              <w:left w:val="nil"/>
              <w:right w:val="nil"/>
            </w:tcBorders>
            <w:noWrap w:val="0"/>
            <w:vAlign w:val="bottom"/>
          </w:tcPr>
          <w:p w14:paraId="3A6E483C">
            <w:pPr>
              <w:suppressAutoHyphens/>
              <w:rPr>
                <w:rFonts w:ascii="黑体" w:hAnsi="黑体" w:eastAsia="黑体" w:cs="黑体"/>
                <w:bCs/>
                <w:szCs w:val="21"/>
              </w:rPr>
            </w:pPr>
            <w:r>
              <w:rPr>
                <w:rFonts w:hint="eastAsia" w:ascii="黑体" w:hAnsi="黑体" w:eastAsia="黑体" w:cs="黑体"/>
                <w:bCs/>
                <w:sz w:val="24"/>
                <w:szCs w:val="21"/>
              </w:rPr>
              <w:t>（办公电话+手机）</w:t>
            </w:r>
          </w:p>
        </w:tc>
        <w:tc>
          <w:tcPr>
            <w:tcW w:w="912" w:type="dxa"/>
            <w:tcBorders>
              <w:left w:val="nil"/>
              <w:right w:val="nil"/>
            </w:tcBorders>
            <w:noWrap w:val="0"/>
            <w:vAlign w:val="bottom"/>
          </w:tcPr>
          <w:p w14:paraId="020714D8">
            <w:pPr>
              <w:suppressAutoHyphens/>
              <w:rPr>
                <w:rFonts w:ascii="黑体" w:hAnsi="黑体" w:eastAsia="黑体" w:cs="黑体"/>
                <w:bCs/>
                <w:szCs w:val="21"/>
              </w:rPr>
            </w:pPr>
          </w:p>
        </w:tc>
      </w:tr>
      <w:tr w14:paraId="0128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94" w:hRule="atLeast"/>
        </w:trPr>
        <w:tc>
          <w:tcPr>
            <w:tcW w:w="1633" w:type="dxa"/>
            <w:tcBorders>
              <w:top w:val="nil"/>
              <w:left w:val="nil"/>
              <w:bottom w:val="nil"/>
              <w:right w:val="nil"/>
            </w:tcBorders>
            <w:noWrap w:val="0"/>
            <w:vAlign w:val="bottom"/>
          </w:tcPr>
          <w:p w14:paraId="7B5254F8">
            <w:pPr>
              <w:suppressAutoHyphens/>
              <w:wordWrap w:val="0"/>
              <w:jc w:val="center"/>
              <w:rPr>
                <w:rFonts w:ascii="黑体" w:hAnsi="黑体" w:eastAsia="黑体" w:cs="黑体"/>
                <w:bCs/>
                <w:szCs w:val="21"/>
              </w:rPr>
            </w:pPr>
            <w:r>
              <w:rPr>
                <w:rFonts w:hint="eastAsia" w:ascii="黑体" w:hAnsi="黑体" w:eastAsia="黑体" w:cs="黑体"/>
                <w:bCs/>
                <w:sz w:val="24"/>
                <w:szCs w:val="21"/>
              </w:rPr>
              <w:t>电</w:t>
            </w:r>
            <w:r>
              <w:rPr>
                <w:rFonts w:hint="eastAsia" w:ascii="黑体" w:hAnsi="黑体" w:eastAsia="黑体" w:cs="黑体"/>
                <w:bCs/>
                <w:sz w:val="13"/>
                <w:szCs w:val="13"/>
              </w:rPr>
              <w:t xml:space="preserve"> </w:t>
            </w:r>
            <w:r>
              <w:rPr>
                <w:rFonts w:hint="eastAsia" w:ascii="黑体" w:hAnsi="黑体" w:eastAsia="黑体" w:cs="黑体"/>
                <w:bCs/>
                <w:sz w:val="24"/>
                <w:szCs w:val="21"/>
              </w:rPr>
              <w:t>子</w:t>
            </w:r>
            <w:r>
              <w:rPr>
                <w:rFonts w:hint="eastAsia" w:ascii="黑体" w:hAnsi="黑体" w:eastAsia="黑体" w:cs="黑体"/>
                <w:bCs/>
                <w:sz w:val="13"/>
                <w:szCs w:val="13"/>
              </w:rPr>
              <w:t xml:space="preserve"> </w:t>
            </w:r>
            <w:r>
              <w:rPr>
                <w:rFonts w:hint="eastAsia" w:ascii="黑体" w:hAnsi="黑体" w:eastAsia="黑体" w:cs="黑体"/>
                <w:bCs/>
                <w:sz w:val="24"/>
                <w:szCs w:val="21"/>
              </w:rPr>
              <w:t>邮</w:t>
            </w:r>
            <w:r>
              <w:rPr>
                <w:rFonts w:hint="eastAsia" w:ascii="黑体" w:hAnsi="黑体" w:eastAsia="黑体" w:cs="黑体"/>
                <w:bCs/>
                <w:sz w:val="13"/>
                <w:szCs w:val="13"/>
              </w:rPr>
              <w:t xml:space="preserve">  </w:t>
            </w:r>
            <w:r>
              <w:rPr>
                <w:rFonts w:hint="eastAsia" w:ascii="黑体" w:hAnsi="黑体" w:eastAsia="黑体" w:cs="黑体"/>
                <w:bCs/>
                <w:sz w:val="24"/>
                <w:szCs w:val="21"/>
              </w:rPr>
              <w:t>箱：</w:t>
            </w:r>
          </w:p>
        </w:tc>
        <w:tc>
          <w:tcPr>
            <w:tcW w:w="2270" w:type="dxa"/>
            <w:tcBorders>
              <w:left w:val="nil"/>
              <w:right w:val="nil"/>
            </w:tcBorders>
            <w:noWrap w:val="0"/>
            <w:vAlign w:val="bottom"/>
          </w:tcPr>
          <w:p w14:paraId="561AF02A">
            <w:pPr>
              <w:suppressAutoHyphens/>
              <w:rPr>
                <w:rFonts w:ascii="黑体" w:hAnsi="黑体" w:eastAsia="黑体" w:cs="黑体"/>
                <w:bCs/>
                <w:szCs w:val="21"/>
              </w:rPr>
            </w:pPr>
          </w:p>
        </w:tc>
        <w:tc>
          <w:tcPr>
            <w:tcW w:w="1165" w:type="dxa"/>
            <w:tcBorders>
              <w:top w:val="nil"/>
              <w:left w:val="nil"/>
              <w:bottom w:val="nil"/>
              <w:right w:val="nil"/>
            </w:tcBorders>
            <w:noWrap w:val="0"/>
            <w:vAlign w:val="bottom"/>
          </w:tcPr>
          <w:p w14:paraId="45166891">
            <w:pPr>
              <w:suppressAutoHyphens/>
              <w:jc w:val="right"/>
              <w:rPr>
                <w:rFonts w:ascii="黑体" w:hAnsi="黑体" w:eastAsia="黑体" w:cs="黑体"/>
                <w:bCs/>
                <w:szCs w:val="21"/>
              </w:rPr>
            </w:pPr>
            <w:r>
              <w:rPr>
                <w:rFonts w:hint="eastAsia" w:ascii="黑体" w:hAnsi="黑体" w:eastAsia="黑体" w:cs="黑体"/>
                <w:bCs/>
                <w:sz w:val="24"/>
                <w:szCs w:val="21"/>
              </w:rPr>
              <w:t>传    真：</w:t>
            </w:r>
          </w:p>
        </w:tc>
        <w:tc>
          <w:tcPr>
            <w:tcW w:w="2739" w:type="dxa"/>
            <w:gridSpan w:val="2"/>
            <w:tcBorders>
              <w:left w:val="nil"/>
              <w:right w:val="nil"/>
            </w:tcBorders>
            <w:noWrap w:val="0"/>
            <w:vAlign w:val="bottom"/>
          </w:tcPr>
          <w:p w14:paraId="57CBE966">
            <w:pPr>
              <w:suppressAutoHyphens/>
              <w:rPr>
                <w:rFonts w:ascii="黑体" w:hAnsi="黑体" w:eastAsia="黑体" w:cs="黑体"/>
                <w:bCs/>
                <w:szCs w:val="21"/>
              </w:rPr>
            </w:pPr>
          </w:p>
        </w:tc>
        <w:tc>
          <w:tcPr>
            <w:tcW w:w="912" w:type="dxa"/>
            <w:tcBorders>
              <w:left w:val="nil"/>
              <w:right w:val="nil"/>
            </w:tcBorders>
            <w:noWrap w:val="0"/>
            <w:vAlign w:val="bottom"/>
          </w:tcPr>
          <w:p w14:paraId="4F3A1B53">
            <w:pPr>
              <w:suppressAutoHyphens/>
              <w:rPr>
                <w:rFonts w:ascii="黑体" w:hAnsi="黑体" w:eastAsia="黑体" w:cs="黑体"/>
                <w:bCs/>
                <w:szCs w:val="21"/>
              </w:rPr>
            </w:pPr>
          </w:p>
        </w:tc>
      </w:tr>
      <w:tr w14:paraId="6D61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 w:hRule="atLeast"/>
        </w:trPr>
        <w:tc>
          <w:tcPr>
            <w:tcW w:w="1633" w:type="dxa"/>
            <w:tcBorders>
              <w:top w:val="nil"/>
              <w:left w:val="nil"/>
              <w:bottom w:val="nil"/>
              <w:right w:val="nil"/>
            </w:tcBorders>
            <w:noWrap w:val="0"/>
            <w:vAlign w:val="bottom"/>
          </w:tcPr>
          <w:p w14:paraId="4C6736A6">
            <w:pPr>
              <w:suppressAutoHyphens/>
              <w:wordWrap w:val="0"/>
              <w:jc w:val="right"/>
              <w:rPr>
                <w:rFonts w:ascii="黑体" w:hAnsi="黑体" w:eastAsia="黑体" w:cs="黑体"/>
                <w:bCs/>
                <w:szCs w:val="21"/>
              </w:rPr>
            </w:pPr>
            <w:r>
              <w:rPr>
                <w:rFonts w:hint="eastAsia" w:ascii="黑体" w:hAnsi="黑体" w:eastAsia="黑体" w:cs="黑体"/>
                <w:bCs/>
                <w:sz w:val="24"/>
                <w:szCs w:val="21"/>
              </w:rPr>
              <w:t>单</w:t>
            </w:r>
            <w:r>
              <w:rPr>
                <w:rFonts w:hint="eastAsia" w:ascii="黑体" w:hAnsi="黑体" w:eastAsia="黑体" w:cs="黑体"/>
                <w:bCs/>
                <w:sz w:val="13"/>
                <w:szCs w:val="13"/>
              </w:rPr>
              <w:t xml:space="preserve"> </w:t>
            </w:r>
            <w:r>
              <w:rPr>
                <w:rFonts w:hint="eastAsia" w:ascii="黑体" w:hAnsi="黑体" w:eastAsia="黑体" w:cs="黑体"/>
                <w:bCs/>
                <w:sz w:val="24"/>
                <w:szCs w:val="21"/>
              </w:rPr>
              <w:t>位</w:t>
            </w:r>
            <w:r>
              <w:rPr>
                <w:rFonts w:hint="eastAsia" w:ascii="黑体" w:hAnsi="黑体" w:eastAsia="黑体" w:cs="黑体"/>
                <w:bCs/>
                <w:sz w:val="13"/>
                <w:szCs w:val="13"/>
              </w:rPr>
              <w:t xml:space="preserve">  </w:t>
            </w:r>
            <w:r>
              <w:rPr>
                <w:rFonts w:hint="eastAsia" w:ascii="黑体" w:hAnsi="黑体" w:eastAsia="黑体" w:cs="黑体"/>
                <w:bCs/>
                <w:sz w:val="24"/>
                <w:szCs w:val="21"/>
              </w:rPr>
              <w:t>网 址：</w:t>
            </w:r>
          </w:p>
        </w:tc>
        <w:tc>
          <w:tcPr>
            <w:tcW w:w="2270" w:type="dxa"/>
            <w:tcBorders>
              <w:left w:val="nil"/>
              <w:right w:val="nil"/>
            </w:tcBorders>
            <w:noWrap w:val="0"/>
            <w:vAlign w:val="bottom"/>
          </w:tcPr>
          <w:p w14:paraId="505EF1F0">
            <w:pPr>
              <w:suppressAutoHyphens/>
              <w:rPr>
                <w:rFonts w:ascii="黑体" w:hAnsi="黑体" w:eastAsia="黑体" w:cs="黑体"/>
                <w:bCs/>
                <w:szCs w:val="21"/>
              </w:rPr>
            </w:pPr>
          </w:p>
        </w:tc>
        <w:tc>
          <w:tcPr>
            <w:tcW w:w="1165" w:type="dxa"/>
            <w:tcBorders>
              <w:top w:val="nil"/>
              <w:left w:val="nil"/>
              <w:bottom w:val="nil"/>
              <w:right w:val="nil"/>
            </w:tcBorders>
            <w:noWrap w:val="0"/>
            <w:vAlign w:val="bottom"/>
          </w:tcPr>
          <w:p w14:paraId="2A553419">
            <w:pPr>
              <w:suppressAutoHyphens/>
              <w:jc w:val="right"/>
              <w:rPr>
                <w:rFonts w:ascii="黑体" w:hAnsi="黑体" w:eastAsia="黑体" w:cs="黑体"/>
                <w:bCs/>
                <w:szCs w:val="21"/>
              </w:rPr>
            </w:pPr>
            <w:r>
              <w:rPr>
                <w:rFonts w:hint="eastAsia" w:ascii="黑体" w:hAnsi="黑体" w:eastAsia="黑体" w:cs="黑体"/>
                <w:bCs/>
                <w:sz w:val="24"/>
                <w:szCs w:val="21"/>
              </w:rPr>
              <w:t>申请日期：</w:t>
            </w:r>
          </w:p>
        </w:tc>
        <w:tc>
          <w:tcPr>
            <w:tcW w:w="2739" w:type="dxa"/>
            <w:gridSpan w:val="2"/>
            <w:tcBorders>
              <w:left w:val="nil"/>
              <w:right w:val="nil"/>
            </w:tcBorders>
            <w:noWrap w:val="0"/>
            <w:vAlign w:val="bottom"/>
          </w:tcPr>
          <w:p w14:paraId="16D8D8F4">
            <w:pPr>
              <w:suppressAutoHyphens/>
              <w:ind w:firstLine="210" w:firstLineChars="100"/>
              <w:rPr>
                <w:rFonts w:ascii="黑体" w:hAnsi="黑体" w:eastAsia="黑体" w:cs="黑体"/>
                <w:bCs/>
                <w:szCs w:val="21"/>
              </w:rPr>
            </w:pPr>
          </w:p>
        </w:tc>
        <w:tc>
          <w:tcPr>
            <w:tcW w:w="912" w:type="dxa"/>
            <w:tcBorders>
              <w:left w:val="nil"/>
              <w:right w:val="nil"/>
            </w:tcBorders>
            <w:noWrap w:val="0"/>
            <w:vAlign w:val="bottom"/>
          </w:tcPr>
          <w:p w14:paraId="2B3714CC">
            <w:pPr>
              <w:suppressAutoHyphens/>
              <w:ind w:firstLine="210" w:firstLineChars="100"/>
              <w:rPr>
                <w:rFonts w:ascii="黑体" w:hAnsi="黑体" w:eastAsia="黑体" w:cs="黑体"/>
                <w:bCs/>
                <w:szCs w:val="21"/>
              </w:rPr>
            </w:pPr>
          </w:p>
        </w:tc>
      </w:tr>
    </w:tbl>
    <w:p w14:paraId="22E8F947">
      <w:pPr>
        <w:suppressAutoHyphens/>
        <w:rPr>
          <w:rFonts w:ascii="黑体" w:hAnsi="宋体" w:eastAsia="黑体" w:cs="Calibri"/>
          <w:b/>
          <w:szCs w:val="21"/>
        </w:rPr>
      </w:pPr>
    </w:p>
    <w:p w14:paraId="3BCFD350">
      <w:pPr>
        <w:suppressAutoHyphens/>
        <w:rPr>
          <w:rFonts w:ascii="黑体" w:hAnsi="宋体" w:eastAsia="黑体" w:cs="Calibri"/>
          <w:szCs w:val="21"/>
        </w:rPr>
      </w:pPr>
    </w:p>
    <w:p w14:paraId="4241B317">
      <w:pPr>
        <w:suppressAutoHyphens/>
        <w:spacing w:line="560" w:lineRule="exact"/>
        <w:jc w:val="center"/>
        <w:rPr>
          <w:rFonts w:hint="eastAsia" w:ascii="楷体_GB2312" w:hAnsi="楷体" w:eastAsia="楷体_GB2312" w:cs="楷体"/>
          <w:bCs/>
          <w:sz w:val="32"/>
          <w:szCs w:val="21"/>
        </w:rPr>
      </w:pPr>
      <w:r>
        <w:rPr>
          <w:rFonts w:hint="eastAsia" w:ascii="楷体_GB2312" w:hAnsi="楷体" w:eastAsia="楷体_GB2312" w:cs="楷体"/>
          <w:bCs/>
          <w:sz w:val="32"/>
          <w:szCs w:val="21"/>
        </w:rPr>
        <w:t>上海市商务委员会制</w:t>
      </w:r>
    </w:p>
    <w:p w14:paraId="1286A770">
      <w:pPr>
        <w:spacing w:line="600" w:lineRule="exact"/>
        <w:jc w:val="center"/>
        <w:rPr>
          <w:rFonts w:hint="eastAsia" w:ascii="楷体_GB2312" w:hAnsi="楷体" w:eastAsia="楷体_GB2312" w:cs="楷体"/>
          <w:bCs/>
          <w:sz w:val="32"/>
          <w:szCs w:val="21"/>
        </w:rPr>
      </w:pPr>
      <w:r>
        <w:rPr>
          <w:rFonts w:hint="eastAsia" w:ascii="楷体_GB2312" w:hAnsi="楷体" w:eastAsia="楷体_GB2312" w:cs="楷体"/>
          <w:bCs/>
          <w:sz w:val="32"/>
          <w:szCs w:val="21"/>
        </w:rPr>
        <w:t>二</w:t>
      </w:r>
      <w:r>
        <w:rPr>
          <w:rFonts w:hint="eastAsia" w:ascii="楷体_GB2312" w:hAnsi="楷体" w:eastAsia="楷体" w:cs="楷体"/>
          <w:bCs/>
          <w:sz w:val="32"/>
          <w:szCs w:val="21"/>
        </w:rPr>
        <w:t>〇</w:t>
      </w:r>
      <w:r>
        <w:rPr>
          <w:rFonts w:hint="eastAsia" w:ascii="楷体_GB2312" w:hAnsi="楷体" w:eastAsia="楷体_GB2312" w:cs="楷体"/>
          <w:bCs/>
          <w:sz w:val="32"/>
          <w:szCs w:val="21"/>
        </w:rPr>
        <w:t>二六年</w:t>
      </w:r>
    </w:p>
    <w:p w14:paraId="7B1284EB">
      <w:pPr>
        <w:spacing w:line="600" w:lineRule="exact"/>
        <w:jc w:val="center"/>
        <w:rPr>
          <w:rFonts w:hint="eastAsia" w:ascii="楷体_GB2312" w:hAnsi="楷体" w:eastAsia="楷体_GB2312" w:cs="楷体"/>
          <w:bCs/>
          <w:sz w:val="32"/>
          <w:szCs w:val="21"/>
        </w:rPr>
      </w:pPr>
    </w:p>
    <w:p w14:paraId="1030D554">
      <w:pPr>
        <w:suppressAutoHyphens/>
        <w:spacing w:line="38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Cs/>
          <w:sz w:val="36"/>
          <w:szCs w:val="36"/>
        </w:rPr>
        <w:t>申请承诺书</w:t>
      </w:r>
    </w:p>
    <w:p w14:paraId="619969FE">
      <w:pPr>
        <w:suppressAutoHyphens/>
        <w:spacing w:before="156" w:beforeLines="50" w:line="380" w:lineRule="exact"/>
        <w:ind w:firstLine="480" w:firstLineChars="200"/>
        <w:rPr>
          <w:rFonts w:ascii="仿宋_GB2312" w:hAnsi="宋体" w:eastAsia="仿宋_GB2312" w:cs="Calibri"/>
          <w:szCs w:val="21"/>
        </w:rPr>
      </w:pPr>
      <w:r>
        <w:rPr>
          <w:rFonts w:hint="eastAsia" w:ascii="仿宋_GB2312" w:hAnsi="宋体" w:eastAsia="仿宋_GB2312" w:cs="Calibri"/>
          <w:sz w:val="24"/>
          <w:szCs w:val="21"/>
        </w:rPr>
        <w:t>本单位（人）承诺遵守本项目</w:t>
      </w:r>
      <w:r>
        <w:rPr>
          <w:rFonts w:hint="eastAsia" w:ascii="仿宋_GB2312" w:hAnsi="宋体" w:eastAsia="仿宋_GB2312" w:cs="Calibri"/>
          <w:kern w:val="0"/>
          <w:sz w:val="24"/>
          <w:szCs w:val="21"/>
        </w:rPr>
        <w:t>申报指南以及填表说明等相关文件规定，自愿作出以下承诺：</w:t>
      </w:r>
    </w:p>
    <w:p w14:paraId="44F12084">
      <w:pPr>
        <w:suppressAutoHyphens/>
        <w:spacing w:line="380" w:lineRule="exact"/>
        <w:ind w:firstLine="480" w:firstLineChars="200"/>
        <w:rPr>
          <w:rFonts w:ascii="仿宋_GB2312" w:hAnsi="宋体" w:eastAsia="仿宋_GB2312" w:cs="Calibri"/>
          <w:szCs w:val="21"/>
        </w:rPr>
      </w:pPr>
      <w:r>
        <w:rPr>
          <w:rFonts w:hint="eastAsia" w:ascii="仿宋_GB2312" w:hAnsi="宋体" w:eastAsia="仿宋_GB2312" w:cs="Calibri"/>
          <w:kern w:val="0"/>
          <w:sz w:val="24"/>
          <w:szCs w:val="21"/>
        </w:rPr>
        <w:t>一、本单位（人）</w:t>
      </w:r>
      <w:r>
        <w:rPr>
          <w:rFonts w:hint="eastAsia" w:ascii="仿宋_GB2312" w:hAnsi="宋体" w:eastAsia="仿宋_GB2312" w:cs="Calibri"/>
          <w:sz w:val="24"/>
          <w:szCs w:val="21"/>
        </w:rPr>
        <w:t>承诺</w:t>
      </w:r>
      <w:r>
        <w:rPr>
          <w:rFonts w:hint="eastAsia" w:ascii="仿宋_GB2312" w:hAnsi="宋体" w:eastAsia="仿宋_GB2312" w:cs="Calibri"/>
          <w:kern w:val="0"/>
          <w:sz w:val="24"/>
          <w:szCs w:val="21"/>
        </w:rPr>
        <w:t>对本项目申请材料的真实性、合法性、准确性和完整性负责，并与上报市统计部门数据口径一致，配合市商务部门、财政部门和审计部门等有关部门完成相关监督检查、审计验收、绩效评价、调研统计等工作。</w:t>
      </w:r>
    </w:p>
    <w:p w14:paraId="3F33F9F6">
      <w:pPr>
        <w:suppressAutoHyphens/>
        <w:spacing w:line="380" w:lineRule="exact"/>
        <w:ind w:firstLine="480" w:firstLineChars="200"/>
        <w:rPr>
          <w:rFonts w:ascii="仿宋_GB2312" w:hAnsi="宋体" w:eastAsia="仿宋_GB2312" w:cs="Calibri"/>
          <w:szCs w:val="21"/>
        </w:rPr>
      </w:pPr>
      <w:r>
        <w:rPr>
          <w:rFonts w:hint="eastAsia" w:ascii="仿宋_GB2312" w:hAnsi="宋体" w:eastAsia="仿宋_GB2312" w:cs="Calibri"/>
          <w:kern w:val="0"/>
          <w:sz w:val="24"/>
          <w:szCs w:val="21"/>
        </w:rPr>
        <w:t>二、本单位（人）承诺项目计划或实施方案切实可行，项目预期效益或者绩效目标明确清晰、合理、可考核。</w:t>
      </w:r>
    </w:p>
    <w:p w14:paraId="5E4829F2">
      <w:pPr>
        <w:suppressAutoHyphens/>
        <w:spacing w:line="380" w:lineRule="exact"/>
        <w:ind w:firstLine="480" w:firstLineChars="200"/>
        <w:rPr>
          <w:rFonts w:ascii="仿宋_GB2312" w:hAnsi="宋体" w:eastAsia="仿宋_GB2312" w:cs="Calibri"/>
          <w:szCs w:val="21"/>
        </w:rPr>
      </w:pPr>
      <w:r>
        <w:rPr>
          <w:rFonts w:hint="eastAsia" w:ascii="仿宋_GB2312" w:hAnsi="宋体" w:eastAsia="仿宋_GB2312" w:cs="Calibri"/>
          <w:kern w:val="0"/>
          <w:sz w:val="24"/>
          <w:szCs w:val="21"/>
        </w:rPr>
        <w:t>三、本单位（人）承诺如实提供本单位的信用状况，所申报项目无下列情形之一：</w:t>
      </w:r>
    </w:p>
    <w:p w14:paraId="05F871FA">
      <w:pPr>
        <w:suppressAutoHyphens/>
        <w:spacing w:line="380" w:lineRule="exact"/>
        <w:ind w:firstLine="480" w:firstLineChars="200"/>
        <w:rPr>
          <w:rFonts w:ascii="仿宋_GB2312" w:hAnsi="宋体" w:eastAsia="仿宋_GB2312" w:cs="Calibri"/>
          <w:szCs w:val="21"/>
        </w:rPr>
      </w:pPr>
      <w:r>
        <w:rPr>
          <w:rFonts w:hint="eastAsia" w:ascii="仿宋_GB2312" w:hAnsi="宋体" w:eastAsia="仿宋_GB2312" w:cs="Calibri"/>
          <w:kern w:val="0"/>
          <w:sz w:val="24"/>
          <w:szCs w:val="21"/>
        </w:rPr>
        <w:t>（一）存在重复资助情形，因政策允许可申报多项专项资金的，将在申报材料中标注并注明，提供佐证材料；</w:t>
      </w:r>
    </w:p>
    <w:p w14:paraId="54153C3C">
      <w:pPr>
        <w:suppressAutoHyphens/>
        <w:spacing w:line="380" w:lineRule="exact"/>
        <w:ind w:firstLine="480" w:firstLineChars="200"/>
        <w:rPr>
          <w:rFonts w:ascii="仿宋_GB2312" w:hAnsi="宋体" w:eastAsia="仿宋_GB2312" w:cs="Calibri"/>
          <w:szCs w:val="21"/>
        </w:rPr>
      </w:pPr>
      <w:r>
        <w:rPr>
          <w:rFonts w:hint="eastAsia" w:ascii="仿宋_GB2312" w:hAnsi="宋体" w:eastAsia="仿宋_GB2312" w:cs="Calibri"/>
          <w:kern w:val="0"/>
          <w:sz w:val="24"/>
          <w:szCs w:val="21"/>
        </w:rPr>
        <w:t>（二）相关监管部门作出的重大违法违规行为；</w:t>
      </w:r>
    </w:p>
    <w:p w14:paraId="394C0288">
      <w:pPr>
        <w:suppressAutoHyphens/>
        <w:spacing w:line="380" w:lineRule="exact"/>
        <w:ind w:firstLine="480" w:firstLineChars="200"/>
        <w:rPr>
          <w:rFonts w:ascii="仿宋_GB2312" w:hAnsi="宋体" w:eastAsia="仿宋_GB2312" w:cs="宋体"/>
          <w:szCs w:val="21"/>
          <w:shd w:val="clear" w:color="auto" w:fill="FFFFFF"/>
        </w:rPr>
      </w:pPr>
      <w:r>
        <w:rPr>
          <w:rFonts w:hint="eastAsia" w:ascii="仿宋_GB2312" w:hAnsi="宋体" w:eastAsia="仿宋_GB2312" w:cs="Calibri"/>
          <w:kern w:val="0"/>
          <w:sz w:val="24"/>
          <w:szCs w:val="21"/>
        </w:rPr>
        <w:t>（三）被国家、省、市相关部门列入失信联合惩戒名单，</w:t>
      </w:r>
      <w:r>
        <w:rPr>
          <w:rFonts w:hint="eastAsia" w:ascii="仿宋_GB2312" w:hAnsi="宋体" w:eastAsia="仿宋_GB2312" w:cs="宋体"/>
          <w:sz w:val="24"/>
          <w:szCs w:val="21"/>
          <w:shd w:val="clear" w:color="auto" w:fill="FFFFFF"/>
        </w:rPr>
        <w:t>且在惩戒期内；</w:t>
      </w:r>
    </w:p>
    <w:p w14:paraId="4ECA8E5C">
      <w:pPr>
        <w:suppressAutoHyphens/>
        <w:spacing w:line="380" w:lineRule="exact"/>
        <w:ind w:firstLine="480" w:firstLineChars="200"/>
        <w:rPr>
          <w:rFonts w:ascii="仿宋_GB2312" w:hAnsi="宋体" w:eastAsia="仿宋_GB2312" w:cs="宋体"/>
          <w:szCs w:val="21"/>
          <w:shd w:val="clear" w:color="auto" w:fill="FFFFFF"/>
        </w:rPr>
      </w:pPr>
      <w:r>
        <w:rPr>
          <w:rFonts w:hint="eastAsia" w:ascii="仿宋_GB2312" w:hAnsi="宋体" w:eastAsia="仿宋_GB2312" w:cs="宋体"/>
          <w:sz w:val="24"/>
          <w:szCs w:val="21"/>
          <w:shd w:val="clear" w:color="auto" w:fill="FFFFFF"/>
        </w:rPr>
        <w:t>（四）</w:t>
      </w:r>
      <w:r>
        <w:rPr>
          <w:rFonts w:hint="eastAsia" w:ascii="仿宋_GB2312" w:hAnsi="宋体" w:eastAsia="仿宋_GB2312" w:cs="宋体"/>
          <w:sz w:val="24"/>
          <w:szCs w:val="21"/>
        </w:rPr>
        <w:t>拖欠应缴还的财政性资金。</w:t>
      </w:r>
      <w:r>
        <w:rPr>
          <w:rFonts w:hint="eastAsia" w:ascii="仿宋_GB2312" w:hAnsi="宋体" w:eastAsia="仿宋_GB2312" w:cs="宋体"/>
          <w:sz w:val="24"/>
          <w:szCs w:val="21"/>
        </w:rPr>
        <w:tab/>
      </w:r>
    </w:p>
    <w:p w14:paraId="6E827046">
      <w:pPr>
        <w:suppressAutoHyphens/>
        <w:spacing w:line="380" w:lineRule="exact"/>
        <w:ind w:firstLine="520" w:firstLineChars="217"/>
        <w:rPr>
          <w:rFonts w:ascii="仿宋_GB2312" w:hAnsi="宋体" w:eastAsia="仿宋_GB2312" w:cs="Calibri"/>
          <w:szCs w:val="21"/>
        </w:rPr>
      </w:pPr>
      <w:r>
        <w:rPr>
          <w:rFonts w:hint="eastAsia" w:ascii="仿宋_GB2312" w:hAnsi="宋体" w:eastAsia="仿宋_GB2312" w:cs="Calibri"/>
          <w:kern w:val="0"/>
          <w:sz w:val="24"/>
          <w:szCs w:val="21"/>
        </w:rPr>
        <w:t>四、本单位（人）</w:t>
      </w:r>
      <w:r>
        <w:rPr>
          <w:rFonts w:hint="eastAsia" w:ascii="仿宋_GB2312" w:hAnsi="宋体" w:eastAsia="仿宋_GB2312" w:cs="Calibri"/>
          <w:sz w:val="24"/>
          <w:szCs w:val="21"/>
        </w:rPr>
        <w:t>承诺</w:t>
      </w:r>
      <w:r>
        <w:rPr>
          <w:rFonts w:hint="eastAsia" w:ascii="仿宋_GB2312" w:hAnsi="宋体" w:eastAsia="仿宋_GB2312" w:cs="Calibri"/>
          <w:kern w:val="0"/>
          <w:sz w:val="24"/>
          <w:szCs w:val="21"/>
        </w:rPr>
        <w:t>严格遵守税务、环保、劳动、安全生产、知识产权等法律、法规、规章及规范性文件，严格履行主体责任。如因未履行上述承诺导致发生违法违规行为，本单位（人）承担相应责任。</w:t>
      </w:r>
    </w:p>
    <w:p w14:paraId="6D0A594B">
      <w:pPr>
        <w:suppressAutoHyphens/>
        <w:spacing w:line="380" w:lineRule="exact"/>
        <w:ind w:firstLine="520" w:firstLineChars="217"/>
        <w:rPr>
          <w:rFonts w:ascii="仿宋_GB2312" w:hAnsi="宋体" w:eastAsia="仿宋_GB2312" w:cs="Calibri"/>
          <w:szCs w:val="21"/>
        </w:rPr>
      </w:pPr>
      <w:r>
        <w:rPr>
          <w:rFonts w:hint="eastAsia" w:ascii="仿宋_GB2312" w:hAnsi="宋体" w:eastAsia="仿宋_GB2312" w:cs="Calibri"/>
          <w:kern w:val="0"/>
          <w:sz w:val="24"/>
          <w:szCs w:val="21"/>
        </w:rPr>
        <w:t>五、本单位（人）不存在涉及重大诉讼、仲裁或严重行政违法被处罚情况，如因诉讼、仲裁或行政处罚执行导致财政资助资金被扣划、冻结的，本单位有义务申请撤销项目将财政资助资金全额退还市财政。</w:t>
      </w:r>
    </w:p>
    <w:p w14:paraId="63D78803">
      <w:pPr>
        <w:suppressAutoHyphens/>
        <w:spacing w:line="380" w:lineRule="exact"/>
        <w:ind w:firstLine="555"/>
        <w:rPr>
          <w:rFonts w:ascii="仿宋_GB2312" w:hAnsi="宋体" w:eastAsia="仿宋_GB2312" w:cs="Calibri"/>
          <w:szCs w:val="21"/>
        </w:rPr>
      </w:pPr>
      <w:r>
        <w:rPr>
          <w:rFonts w:hint="eastAsia" w:ascii="仿宋_GB2312" w:hAnsi="宋体" w:eastAsia="仿宋_GB2312" w:cs="Calibri"/>
          <w:kern w:val="0"/>
          <w:sz w:val="24"/>
          <w:szCs w:val="21"/>
        </w:rPr>
        <w:t>六、本单位（人）同意将本项目材料向依法依规审核工作人员和评审专家公开，对依法依规审核或者评审过程中公开的信息，由审核工作人员和评审专家承担保密义务，上海市商务委员会免予承担责任。</w:t>
      </w:r>
    </w:p>
    <w:p w14:paraId="18376435">
      <w:pPr>
        <w:suppressAutoHyphens/>
        <w:spacing w:line="380" w:lineRule="exact"/>
        <w:ind w:firstLine="555"/>
        <w:rPr>
          <w:rFonts w:ascii="仿宋_GB2312" w:hAnsi="宋体" w:eastAsia="仿宋_GB2312" w:cs="Calibri"/>
          <w:szCs w:val="21"/>
        </w:rPr>
      </w:pPr>
      <w:r>
        <w:rPr>
          <w:rFonts w:hint="eastAsia" w:ascii="仿宋_GB2312" w:hAnsi="宋体" w:eastAsia="仿宋_GB2312" w:cs="Calibri"/>
          <w:kern w:val="0"/>
          <w:sz w:val="24"/>
          <w:szCs w:val="21"/>
        </w:rPr>
        <w:t>七、本项目材料仅为申请本项目制作并已自行备份，不再要求上海市商务委员会予以退还。</w:t>
      </w:r>
    </w:p>
    <w:p w14:paraId="0FF82564">
      <w:pPr>
        <w:suppressAutoHyphens/>
        <w:spacing w:line="380" w:lineRule="exact"/>
        <w:ind w:firstLine="555"/>
        <w:rPr>
          <w:rFonts w:ascii="仿宋_GB2312" w:hAnsi="宋体" w:eastAsia="仿宋_GB2312" w:cs="Calibri"/>
          <w:szCs w:val="21"/>
        </w:rPr>
      </w:pPr>
      <w:r>
        <w:rPr>
          <w:rFonts w:hint="eastAsia" w:ascii="仿宋_GB2312" w:hAnsi="宋体" w:eastAsia="仿宋_GB2312" w:cs="Calibri"/>
          <w:kern w:val="0"/>
          <w:sz w:val="24"/>
          <w:szCs w:val="21"/>
        </w:rPr>
        <w:t>八、本单位（人）承诺自主申报本项目。</w:t>
      </w:r>
    </w:p>
    <w:p w14:paraId="04E0FB6C">
      <w:pPr>
        <w:suppressAutoHyphens/>
        <w:spacing w:line="380" w:lineRule="exact"/>
        <w:ind w:firstLine="480" w:firstLineChars="200"/>
        <w:rPr>
          <w:rFonts w:ascii="仿宋_GB2312" w:hAnsi="宋体" w:eastAsia="仿宋_GB2312" w:cs="Calibri"/>
          <w:szCs w:val="21"/>
        </w:rPr>
      </w:pPr>
      <w:r>
        <w:rPr>
          <w:rFonts w:hint="eastAsia" w:ascii="仿宋_GB2312" w:hAnsi="宋体" w:eastAsia="仿宋_GB2312" w:cs="Calibri"/>
          <w:kern w:val="0"/>
          <w:sz w:val="24"/>
          <w:szCs w:val="21"/>
        </w:rPr>
        <w:t>上述承诺，如有虚假，本单位（人）依法依规承担相应的法律责任。</w:t>
      </w:r>
    </w:p>
    <w:tbl>
      <w:tblPr>
        <w:tblStyle w:val="3"/>
        <w:tblW w:w="8504"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15"/>
        <w:gridCol w:w="708"/>
        <w:gridCol w:w="342"/>
        <w:gridCol w:w="500"/>
        <w:gridCol w:w="313"/>
        <w:gridCol w:w="536"/>
        <w:gridCol w:w="290"/>
      </w:tblGrid>
      <w:tr w14:paraId="4A5B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 w:hRule="atLeast"/>
          <w:jc w:val="right"/>
        </w:trPr>
        <w:tc>
          <w:tcPr>
            <w:tcW w:w="5815" w:type="dxa"/>
            <w:tcBorders>
              <w:top w:val="nil"/>
              <w:left w:val="nil"/>
              <w:bottom w:val="nil"/>
              <w:right w:val="nil"/>
            </w:tcBorders>
            <w:noWrap w:val="0"/>
            <w:vAlign w:val="center"/>
          </w:tcPr>
          <w:p w14:paraId="5089C0BC">
            <w:pPr>
              <w:suppressAutoHyphens/>
              <w:spacing w:line="380" w:lineRule="exact"/>
              <w:jc w:val="right"/>
              <w:rPr>
                <w:rFonts w:ascii="仿宋_GB2312" w:hAnsi="宋体" w:eastAsia="仿宋_GB2312" w:cs="Calibri"/>
                <w:szCs w:val="21"/>
              </w:rPr>
            </w:pPr>
            <w:r>
              <w:rPr>
                <w:rFonts w:hint="eastAsia" w:ascii="仿宋_GB2312" w:hAnsi="宋体" w:eastAsia="仿宋_GB2312" w:cs="Calibri"/>
                <w:kern w:val="0"/>
                <w:sz w:val="24"/>
                <w:szCs w:val="21"/>
              </w:rPr>
              <w:t>法定代表人（或授权代表）个人签字：</w:t>
            </w:r>
          </w:p>
        </w:tc>
        <w:tc>
          <w:tcPr>
            <w:tcW w:w="2689" w:type="dxa"/>
            <w:gridSpan w:val="6"/>
            <w:tcBorders>
              <w:top w:val="nil"/>
              <w:left w:val="nil"/>
              <w:bottom w:val="single" w:color="auto" w:sz="4" w:space="0"/>
              <w:right w:val="nil"/>
            </w:tcBorders>
            <w:noWrap w:val="0"/>
            <w:vAlign w:val="top"/>
          </w:tcPr>
          <w:p w14:paraId="001020F1">
            <w:pPr>
              <w:suppressAutoHyphens/>
              <w:spacing w:line="380" w:lineRule="exact"/>
              <w:rPr>
                <w:rFonts w:ascii="仿宋_GB2312" w:hAnsi="宋体" w:eastAsia="仿宋_GB2312" w:cs="Calibri"/>
                <w:szCs w:val="21"/>
              </w:rPr>
            </w:pPr>
          </w:p>
        </w:tc>
      </w:tr>
      <w:tr w14:paraId="06BA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0"/>
            <w:vAlign w:val="top"/>
          </w:tcPr>
          <w:p w14:paraId="594F7D50">
            <w:pPr>
              <w:suppressAutoHyphens/>
              <w:spacing w:line="380" w:lineRule="exact"/>
              <w:jc w:val="right"/>
              <w:rPr>
                <w:rFonts w:ascii="仿宋_GB2312" w:hAnsi="宋体" w:eastAsia="仿宋_GB2312" w:cs="Calibri"/>
                <w:szCs w:val="21"/>
              </w:rPr>
            </w:pPr>
            <w:r>
              <w:rPr>
                <w:rFonts w:hint="eastAsia" w:ascii="仿宋_GB2312" w:hAnsi="宋体" w:eastAsia="仿宋_GB2312" w:cs="Calibri"/>
                <w:kern w:val="0"/>
                <w:sz w:val="24"/>
                <w:szCs w:val="21"/>
              </w:rPr>
              <w:t>单位盖章：</w:t>
            </w:r>
          </w:p>
        </w:tc>
        <w:tc>
          <w:tcPr>
            <w:tcW w:w="2689" w:type="dxa"/>
            <w:gridSpan w:val="6"/>
            <w:tcBorders>
              <w:top w:val="nil"/>
              <w:left w:val="nil"/>
              <w:bottom w:val="single" w:color="auto" w:sz="4" w:space="0"/>
              <w:right w:val="nil"/>
            </w:tcBorders>
            <w:noWrap w:val="0"/>
            <w:vAlign w:val="top"/>
          </w:tcPr>
          <w:p w14:paraId="695489B8">
            <w:pPr>
              <w:suppressAutoHyphens/>
              <w:spacing w:line="380" w:lineRule="exact"/>
              <w:rPr>
                <w:rFonts w:ascii="仿宋_GB2312" w:hAnsi="宋体" w:eastAsia="仿宋_GB2312" w:cs="Calibri"/>
                <w:szCs w:val="21"/>
              </w:rPr>
            </w:pPr>
          </w:p>
        </w:tc>
      </w:tr>
      <w:tr w14:paraId="17D1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right"/>
        </w:trPr>
        <w:tc>
          <w:tcPr>
            <w:tcW w:w="5815" w:type="dxa"/>
            <w:tcBorders>
              <w:top w:val="nil"/>
              <w:left w:val="nil"/>
              <w:bottom w:val="nil"/>
              <w:right w:val="nil"/>
            </w:tcBorders>
            <w:noWrap w:val="0"/>
            <w:vAlign w:val="top"/>
          </w:tcPr>
          <w:p w14:paraId="37AAA2D5">
            <w:pPr>
              <w:suppressAutoHyphens/>
              <w:spacing w:line="380" w:lineRule="exact"/>
              <w:jc w:val="right"/>
              <w:rPr>
                <w:rFonts w:ascii="仿宋_GB2312" w:hAnsi="宋体" w:eastAsia="仿宋_GB2312" w:cs="Calibri"/>
                <w:szCs w:val="21"/>
              </w:rPr>
            </w:pPr>
            <w:r>
              <w:rPr>
                <w:rFonts w:hint="eastAsia" w:ascii="仿宋_GB2312" w:hAnsi="宋体" w:eastAsia="仿宋_GB2312" w:cs="Calibri"/>
                <w:kern w:val="0"/>
                <w:sz w:val="24"/>
                <w:szCs w:val="21"/>
              </w:rPr>
              <w:t>签字日期：</w:t>
            </w:r>
          </w:p>
        </w:tc>
        <w:tc>
          <w:tcPr>
            <w:tcW w:w="708" w:type="dxa"/>
            <w:tcBorders>
              <w:top w:val="single" w:color="auto" w:sz="4" w:space="0"/>
              <w:left w:val="nil"/>
              <w:bottom w:val="single" w:color="auto" w:sz="4" w:space="0"/>
              <w:right w:val="nil"/>
            </w:tcBorders>
            <w:noWrap w:val="0"/>
            <w:vAlign w:val="top"/>
          </w:tcPr>
          <w:p w14:paraId="42A4BBFD">
            <w:pPr>
              <w:suppressAutoHyphens/>
              <w:spacing w:line="380" w:lineRule="exact"/>
              <w:rPr>
                <w:rFonts w:ascii="仿宋_GB2312" w:hAnsi="宋体" w:eastAsia="仿宋_GB2312" w:cs="Calibri"/>
                <w:szCs w:val="21"/>
              </w:rPr>
            </w:pPr>
          </w:p>
        </w:tc>
        <w:tc>
          <w:tcPr>
            <w:tcW w:w="342" w:type="dxa"/>
            <w:tcBorders>
              <w:top w:val="nil"/>
              <w:left w:val="nil"/>
              <w:bottom w:val="nil"/>
              <w:right w:val="nil"/>
            </w:tcBorders>
            <w:noWrap w:val="0"/>
            <w:vAlign w:val="top"/>
          </w:tcPr>
          <w:p w14:paraId="2FF17BDE">
            <w:pPr>
              <w:suppressAutoHyphens/>
              <w:spacing w:line="380" w:lineRule="exact"/>
              <w:rPr>
                <w:rFonts w:ascii="仿宋_GB2312" w:hAnsi="宋体" w:eastAsia="仿宋_GB2312" w:cs="Calibri"/>
                <w:szCs w:val="21"/>
              </w:rPr>
            </w:pPr>
            <w:r>
              <w:rPr>
                <w:rFonts w:hint="eastAsia" w:ascii="仿宋_GB2312" w:hAnsi="宋体" w:eastAsia="仿宋_GB2312" w:cs="Calibri"/>
                <w:kern w:val="0"/>
                <w:sz w:val="24"/>
                <w:szCs w:val="21"/>
              </w:rPr>
              <w:t>年</w:t>
            </w:r>
          </w:p>
        </w:tc>
        <w:tc>
          <w:tcPr>
            <w:tcW w:w="500" w:type="dxa"/>
            <w:tcBorders>
              <w:top w:val="single" w:color="auto" w:sz="4" w:space="0"/>
              <w:left w:val="nil"/>
              <w:bottom w:val="single" w:color="auto" w:sz="4" w:space="0"/>
              <w:right w:val="nil"/>
            </w:tcBorders>
            <w:noWrap w:val="0"/>
            <w:vAlign w:val="top"/>
          </w:tcPr>
          <w:p w14:paraId="37C8B3BA">
            <w:pPr>
              <w:suppressAutoHyphens/>
              <w:spacing w:line="380" w:lineRule="exact"/>
              <w:rPr>
                <w:rFonts w:ascii="仿宋_GB2312" w:hAnsi="宋体" w:eastAsia="仿宋_GB2312" w:cs="Calibri"/>
                <w:szCs w:val="21"/>
              </w:rPr>
            </w:pPr>
          </w:p>
        </w:tc>
        <w:tc>
          <w:tcPr>
            <w:tcW w:w="313" w:type="dxa"/>
            <w:tcBorders>
              <w:top w:val="nil"/>
              <w:left w:val="nil"/>
              <w:bottom w:val="nil"/>
              <w:right w:val="nil"/>
            </w:tcBorders>
            <w:noWrap w:val="0"/>
            <w:vAlign w:val="top"/>
          </w:tcPr>
          <w:p w14:paraId="57D4393B">
            <w:pPr>
              <w:suppressAutoHyphens/>
              <w:spacing w:line="380" w:lineRule="exact"/>
              <w:rPr>
                <w:rFonts w:ascii="仿宋_GB2312" w:hAnsi="宋体" w:eastAsia="仿宋_GB2312" w:cs="Calibri"/>
                <w:szCs w:val="21"/>
              </w:rPr>
            </w:pPr>
            <w:r>
              <w:rPr>
                <w:rFonts w:hint="eastAsia" w:ascii="仿宋_GB2312" w:hAnsi="宋体" w:eastAsia="仿宋_GB2312" w:cs="Calibri"/>
                <w:kern w:val="0"/>
                <w:sz w:val="24"/>
                <w:szCs w:val="21"/>
              </w:rPr>
              <w:t>月</w:t>
            </w:r>
          </w:p>
        </w:tc>
        <w:tc>
          <w:tcPr>
            <w:tcW w:w="536" w:type="dxa"/>
            <w:tcBorders>
              <w:top w:val="single" w:color="auto" w:sz="4" w:space="0"/>
              <w:left w:val="nil"/>
              <w:bottom w:val="single" w:color="auto" w:sz="4" w:space="0"/>
              <w:right w:val="nil"/>
            </w:tcBorders>
            <w:noWrap w:val="0"/>
            <w:vAlign w:val="top"/>
          </w:tcPr>
          <w:p w14:paraId="54C3B355">
            <w:pPr>
              <w:suppressAutoHyphens/>
              <w:spacing w:line="380" w:lineRule="exact"/>
              <w:rPr>
                <w:rFonts w:ascii="仿宋_GB2312" w:hAnsi="宋体" w:eastAsia="仿宋_GB2312" w:cs="Calibri"/>
                <w:szCs w:val="21"/>
              </w:rPr>
            </w:pPr>
          </w:p>
        </w:tc>
        <w:tc>
          <w:tcPr>
            <w:tcW w:w="290" w:type="dxa"/>
            <w:tcBorders>
              <w:top w:val="single" w:color="auto" w:sz="4" w:space="0"/>
              <w:left w:val="nil"/>
              <w:bottom w:val="nil"/>
              <w:right w:val="nil"/>
            </w:tcBorders>
            <w:noWrap w:val="0"/>
            <w:vAlign w:val="top"/>
          </w:tcPr>
          <w:p w14:paraId="0F0E734A">
            <w:pPr>
              <w:suppressAutoHyphens/>
              <w:spacing w:line="380" w:lineRule="exact"/>
              <w:rPr>
                <w:rFonts w:ascii="仿宋_GB2312" w:hAnsi="宋体" w:eastAsia="仿宋_GB2312" w:cs="Calibri"/>
                <w:szCs w:val="21"/>
              </w:rPr>
            </w:pPr>
            <w:r>
              <w:rPr>
                <w:rFonts w:hint="eastAsia" w:ascii="仿宋_GB2312" w:hAnsi="宋体" w:eastAsia="仿宋_GB2312" w:cs="Calibri"/>
                <w:kern w:val="0"/>
                <w:sz w:val="24"/>
                <w:szCs w:val="21"/>
              </w:rPr>
              <w:t>日</w:t>
            </w:r>
          </w:p>
        </w:tc>
      </w:tr>
    </w:tbl>
    <w:p w14:paraId="4EC5C1CD">
      <w:pPr>
        <w:spacing w:line="380" w:lineRule="exact"/>
        <w:jc w:val="center"/>
        <w:rPr>
          <w:rFonts w:hint="eastAsia" w:ascii="方正小标宋简体" w:hAnsi="Arial" w:eastAsia="方正小标宋简体" w:cs="Arial"/>
          <w:spacing w:val="-4"/>
          <w:sz w:val="36"/>
          <w:szCs w:val="36"/>
        </w:rPr>
      </w:pPr>
      <w:r>
        <w:rPr>
          <w:rFonts w:hint="eastAsia" w:ascii="仿宋_GB2312" w:hAnsi="宋体" w:eastAsia="仿宋_GB2312" w:cs="Calibri"/>
          <w:spacing w:val="-4"/>
          <w:kern w:val="0"/>
          <w:sz w:val="24"/>
          <w:szCs w:val="21"/>
        </w:rPr>
        <w:t>（单位需加盖公章；授权代表签字的还需提交法定代表人授权委托书，附在承诺书后面）</w:t>
      </w:r>
    </w:p>
    <w:p w14:paraId="1414A672">
      <w:pPr>
        <w:suppressAutoHyphens/>
        <w:spacing w:line="480" w:lineRule="auto"/>
        <w:rPr>
          <w:rFonts w:hint="eastAsia" w:ascii="黑体" w:eastAsia="黑体"/>
          <w:sz w:val="24"/>
          <w:szCs w:val="24"/>
        </w:rPr>
      </w:pPr>
    </w:p>
    <w:p w14:paraId="67C59B0C">
      <w:pPr>
        <w:suppressAutoHyphens/>
        <w:spacing w:line="480" w:lineRule="auto"/>
        <w:rPr>
          <w:rFonts w:ascii="黑体" w:hAnsi="宋体" w:eastAsia="黑体"/>
          <w:szCs w:val="24"/>
        </w:rPr>
      </w:pPr>
      <w:r>
        <w:rPr>
          <w:rFonts w:hint="eastAsia" w:ascii="黑体" w:eastAsia="黑体"/>
          <w:sz w:val="24"/>
          <w:szCs w:val="24"/>
        </w:rPr>
        <w:t>一、</w:t>
      </w:r>
      <w:r>
        <w:rPr>
          <w:rFonts w:hint="eastAsia" w:ascii="黑体" w:hAnsi="宋体" w:eastAsia="黑体"/>
          <w:sz w:val="24"/>
          <w:szCs w:val="24"/>
        </w:rPr>
        <w:t>单位基本情况</w:t>
      </w:r>
    </w:p>
    <w:tbl>
      <w:tblPr>
        <w:tblStyle w:val="3"/>
        <w:tblW w:w="8700" w:type="dxa"/>
        <w:tblInd w:w="-1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10"/>
        <w:gridCol w:w="2567"/>
        <w:gridCol w:w="1728"/>
        <w:gridCol w:w="2095"/>
      </w:tblGrid>
      <w:tr w14:paraId="7A72B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310" w:type="dxa"/>
            <w:noWrap w:val="0"/>
            <w:vAlign w:val="top"/>
          </w:tcPr>
          <w:p w14:paraId="3B33F346">
            <w:pPr>
              <w:suppressAutoHyphens/>
              <w:spacing w:before="204" w:line="220" w:lineRule="auto"/>
              <w:ind w:left="614"/>
              <w:rPr>
                <w:rFonts w:cs="宋体"/>
                <w:sz w:val="22"/>
                <w:szCs w:val="22"/>
              </w:rPr>
            </w:pPr>
            <w:r>
              <w:rPr>
                <w:rFonts w:hint="eastAsia" w:cs="宋体"/>
                <w:spacing w:val="2"/>
                <w:sz w:val="22"/>
                <w:szCs w:val="22"/>
              </w:rPr>
              <w:t>企业名称</w:t>
            </w:r>
          </w:p>
        </w:tc>
        <w:tc>
          <w:tcPr>
            <w:tcW w:w="6390" w:type="dxa"/>
            <w:gridSpan w:val="3"/>
            <w:noWrap w:val="0"/>
            <w:vAlign w:val="center"/>
          </w:tcPr>
          <w:p w14:paraId="48801EC1">
            <w:pPr>
              <w:suppressAutoHyphens/>
              <w:rPr>
                <w:rFonts w:cs="宋体"/>
                <w:szCs w:val="24"/>
              </w:rPr>
            </w:pPr>
            <w:r>
              <w:rPr>
                <w:rFonts w:hint="eastAsia" w:cs="宋体"/>
                <w:szCs w:val="24"/>
              </w:rPr>
              <w:t>（加盖公章）</w:t>
            </w:r>
          </w:p>
        </w:tc>
      </w:tr>
      <w:tr w14:paraId="0AC6C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310" w:type="dxa"/>
            <w:noWrap w:val="0"/>
            <w:vAlign w:val="top"/>
          </w:tcPr>
          <w:p w14:paraId="24EE0B5E">
            <w:pPr>
              <w:suppressAutoHyphens/>
              <w:spacing w:before="188" w:line="219" w:lineRule="auto"/>
              <w:ind w:left="174"/>
              <w:rPr>
                <w:rFonts w:cs="宋体"/>
                <w:sz w:val="22"/>
                <w:szCs w:val="22"/>
              </w:rPr>
            </w:pPr>
            <w:r>
              <w:rPr>
                <w:rFonts w:hint="eastAsia" w:cs="宋体"/>
                <w:spacing w:val="1"/>
                <w:sz w:val="22"/>
                <w:szCs w:val="22"/>
              </w:rPr>
              <w:t>统一社会信用代码</w:t>
            </w:r>
          </w:p>
        </w:tc>
        <w:tc>
          <w:tcPr>
            <w:tcW w:w="6390" w:type="dxa"/>
            <w:gridSpan w:val="3"/>
            <w:noWrap w:val="0"/>
            <w:vAlign w:val="top"/>
          </w:tcPr>
          <w:p w14:paraId="4FEE4B49">
            <w:pPr>
              <w:suppressAutoHyphens/>
              <w:rPr>
                <w:rFonts w:cs="宋体"/>
                <w:szCs w:val="24"/>
              </w:rPr>
            </w:pPr>
          </w:p>
        </w:tc>
      </w:tr>
      <w:tr w14:paraId="523F0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2310" w:type="dxa"/>
            <w:noWrap w:val="0"/>
            <w:vAlign w:val="top"/>
          </w:tcPr>
          <w:p w14:paraId="52D1E367">
            <w:pPr>
              <w:suppressAutoHyphens/>
              <w:spacing w:before="202" w:line="221" w:lineRule="auto"/>
              <w:ind w:left="614"/>
              <w:rPr>
                <w:rFonts w:cs="宋体"/>
                <w:sz w:val="22"/>
                <w:szCs w:val="22"/>
              </w:rPr>
            </w:pPr>
            <w:r>
              <w:rPr>
                <w:rFonts w:hint="eastAsia" w:cs="宋体"/>
                <w:spacing w:val="-2"/>
                <w:sz w:val="22"/>
                <w:szCs w:val="22"/>
              </w:rPr>
              <w:t>注册地址</w:t>
            </w:r>
          </w:p>
        </w:tc>
        <w:tc>
          <w:tcPr>
            <w:tcW w:w="6390" w:type="dxa"/>
            <w:gridSpan w:val="3"/>
            <w:noWrap w:val="0"/>
            <w:vAlign w:val="top"/>
          </w:tcPr>
          <w:p w14:paraId="42F6FDC9">
            <w:pPr>
              <w:suppressAutoHyphens/>
              <w:rPr>
                <w:rFonts w:cs="宋体"/>
                <w:szCs w:val="24"/>
              </w:rPr>
            </w:pPr>
          </w:p>
        </w:tc>
      </w:tr>
      <w:tr w14:paraId="69FAB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310" w:type="dxa"/>
            <w:noWrap w:val="0"/>
            <w:vAlign w:val="top"/>
          </w:tcPr>
          <w:p w14:paraId="1DEFB1F6">
            <w:pPr>
              <w:suppressAutoHyphens/>
              <w:spacing w:before="201" w:line="219" w:lineRule="auto"/>
              <w:ind w:left="614"/>
              <w:rPr>
                <w:rFonts w:cs="宋体"/>
                <w:sz w:val="22"/>
                <w:szCs w:val="22"/>
              </w:rPr>
            </w:pPr>
            <w:r>
              <w:rPr>
                <w:rFonts w:hint="eastAsia" w:cs="宋体"/>
                <w:spacing w:val="2"/>
                <w:sz w:val="22"/>
                <w:szCs w:val="22"/>
              </w:rPr>
              <w:t>办公地址</w:t>
            </w:r>
          </w:p>
        </w:tc>
        <w:tc>
          <w:tcPr>
            <w:tcW w:w="6390" w:type="dxa"/>
            <w:gridSpan w:val="3"/>
            <w:noWrap w:val="0"/>
            <w:vAlign w:val="top"/>
          </w:tcPr>
          <w:p w14:paraId="7FABB58E">
            <w:pPr>
              <w:suppressAutoHyphens/>
              <w:spacing w:before="201" w:line="220" w:lineRule="auto"/>
              <w:ind w:left="102"/>
              <w:rPr>
                <w:rFonts w:cs="宋体"/>
                <w:sz w:val="22"/>
                <w:szCs w:val="22"/>
              </w:rPr>
            </w:pPr>
            <w:r>
              <w:rPr>
                <w:rFonts w:hint="eastAsia" w:cs="宋体"/>
                <w:spacing w:val="1"/>
                <w:sz w:val="22"/>
                <w:szCs w:val="22"/>
              </w:rPr>
              <w:t>（行政区+详细地址）</w:t>
            </w:r>
          </w:p>
        </w:tc>
      </w:tr>
      <w:tr w14:paraId="273D1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2310" w:type="dxa"/>
            <w:noWrap w:val="0"/>
            <w:vAlign w:val="top"/>
          </w:tcPr>
          <w:p w14:paraId="26E38883">
            <w:pPr>
              <w:suppressAutoHyphens/>
              <w:spacing w:before="193" w:line="221" w:lineRule="auto"/>
              <w:ind w:left="614"/>
              <w:rPr>
                <w:rFonts w:cs="宋体"/>
                <w:sz w:val="22"/>
                <w:szCs w:val="22"/>
              </w:rPr>
            </w:pPr>
            <w:r>
              <w:rPr>
                <w:rFonts w:hint="eastAsia" w:cs="宋体"/>
                <w:spacing w:val="-2"/>
                <w:sz w:val="22"/>
                <w:szCs w:val="22"/>
              </w:rPr>
              <w:t>注册资金</w:t>
            </w:r>
          </w:p>
        </w:tc>
        <w:tc>
          <w:tcPr>
            <w:tcW w:w="2567" w:type="dxa"/>
            <w:noWrap w:val="0"/>
            <w:vAlign w:val="top"/>
          </w:tcPr>
          <w:p w14:paraId="55B0F7D0">
            <w:pPr>
              <w:suppressAutoHyphens/>
              <w:rPr>
                <w:rFonts w:cs="宋体"/>
                <w:szCs w:val="24"/>
              </w:rPr>
            </w:pPr>
          </w:p>
        </w:tc>
        <w:tc>
          <w:tcPr>
            <w:tcW w:w="1728" w:type="dxa"/>
            <w:noWrap w:val="0"/>
            <w:vAlign w:val="top"/>
          </w:tcPr>
          <w:p w14:paraId="088B47A9">
            <w:pPr>
              <w:suppressAutoHyphens/>
              <w:spacing w:before="193" w:line="221" w:lineRule="auto"/>
              <w:ind w:left="415"/>
              <w:rPr>
                <w:rFonts w:cs="宋体"/>
                <w:sz w:val="22"/>
                <w:szCs w:val="22"/>
              </w:rPr>
            </w:pPr>
            <w:r>
              <w:rPr>
                <w:rFonts w:hint="eastAsia" w:cs="宋体"/>
                <w:spacing w:val="5"/>
                <w:sz w:val="22"/>
                <w:szCs w:val="22"/>
              </w:rPr>
              <w:t>注册时间</w:t>
            </w:r>
          </w:p>
        </w:tc>
        <w:tc>
          <w:tcPr>
            <w:tcW w:w="2095" w:type="dxa"/>
            <w:noWrap w:val="0"/>
            <w:vAlign w:val="top"/>
          </w:tcPr>
          <w:p w14:paraId="5218219B">
            <w:pPr>
              <w:suppressAutoHyphens/>
              <w:rPr>
                <w:rFonts w:cs="宋体"/>
                <w:szCs w:val="24"/>
              </w:rPr>
            </w:pPr>
          </w:p>
        </w:tc>
      </w:tr>
      <w:tr w14:paraId="2904F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310" w:type="dxa"/>
            <w:noWrap w:val="0"/>
            <w:vAlign w:val="center"/>
          </w:tcPr>
          <w:p w14:paraId="7055477D">
            <w:pPr>
              <w:suppressAutoHyphens/>
              <w:spacing w:before="203" w:line="220" w:lineRule="auto"/>
              <w:jc w:val="center"/>
              <w:rPr>
                <w:rFonts w:cs="Calibri"/>
                <w:sz w:val="22"/>
                <w:szCs w:val="22"/>
              </w:rPr>
            </w:pPr>
            <w:r>
              <w:rPr>
                <w:rFonts w:hint="eastAsia" w:cs="宋体"/>
                <w:spacing w:val="-2"/>
                <w:sz w:val="22"/>
                <w:szCs w:val="22"/>
              </w:rPr>
              <w:t>所属行业</w:t>
            </w:r>
            <w:r>
              <w:rPr>
                <w:rFonts w:hint="eastAsia" w:cs="宋体"/>
                <w:spacing w:val="1"/>
                <w:sz w:val="22"/>
                <w:szCs w:val="22"/>
              </w:rPr>
              <w:t>（按国民经济行业分类）</w:t>
            </w:r>
          </w:p>
        </w:tc>
        <w:tc>
          <w:tcPr>
            <w:tcW w:w="2567" w:type="dxa"/>
            <w:noWrap w:val="0"/>
            <w:vAlign w:val="top"/>
          </w:tcPr>
          <w:p w14:paraId="5E81BF23">
            <w:pPr>
              <w:suppressAutoHyphens/>
              <w:spacing w:before="156" w:beforeLines="50" w:line="350" w:lineRule="exact"/>
              <w:ind w:firstLine="440" w:firstLineChars="200"/>
              <w:rPr>
                <w:rFonts w:cs="宋体"/>
                <w:sz w:val="22"/>
                <w:szCs w:val="22"/>
              </w:rPr>
            </w:pPr>
          </w:p>
        </w:tc>
        <w:tc>
          <w:tcPr>
            <w:tcW w:w="1728" w:type="dxa"/>
            <w:noWrap w:val="0"/>
            <w:vAlign w:val="top"/>
          </w:tcPr>
          <w:p w14:paraId="750D317D">
            <w:pPr>
              <w:suppressAutoHyphens/>
              <w:spacing w:before="203" w:line="220" w:lineRule="auto"/>
              <w:ind w:left="306"/>
              <w:rPr>
                <w:rFonts w:cs="宋体"/>
                <w:sz w:val="22"/>
                <w:szCs w:val="22"/>
              </w:rPr>
            </w:pPr>
            <w:r>
              <w:rPr>
                <w:rFonts w:hint="eastAsia" w:cs="宋体"/>
                <w:spacing w:val="4"/>
                <w:sz w:val="22"/>
                <w:szCs w:val="22"/>
              </w:rPr>
              <w:t>所有制性质</w:t>
            </w:r>
          </w:p>
        </w:tc>
        <w:tc>
          <w:tcPr>
            <w:tcW w:w="2095" w:type="dxa"/>
            <w:noWrap w:val="0"/>
            <w:vAlign w:val="top"/>
          </w:tcPr>
          <w:p w14:paraId="31CABCB4">
            <w:pPr>
              <w:suppressAutoHyphens/>
              <w:rPr>
                <w:rFonts w:cs="宋体"/>
                <w:szCs w:val="24"/>
              </w:rPr>
            </w:pPr>
          </w:p>
        </w:tc>
      </w:tr>
      <w:tr w14:paraId="4EF42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5" w:hRule="atLeast"/>
        </w:trPr>
        <w:tc>
          <w:tcPr>
            <w:tcW w:w="2310" w:type="dxa"/>
            <w:noWrap w:val="0"/>
            <w:vAlign w:val="center"/>
          </w:tcPr>
          <w:p w14:paraId="290EF10C">
            <w:pPr>
              <w:suppressAutoHyphens/>
              <w:spacing w:line="276" w:lineRule="auto"/>
              <w:jc w:val="center"/>
              <w:rPr>
                <w:rFonts w:cs="宋体"/>
                <w:sz w:val="22"/>
                <w:szCs w:val="22"/>
              </w:rPr>
            </w:pPr>
            <w:r>
              <w:rPr>
                <w:rFonts w:hint="eastAsia" w:ascii="宋体" w:hAnsi="宋体" w:cs="宋体"/>
                <w:sz w:val="22"/>
                <w:szCs w:val="22"/>
              </w:rPr>
              <w:t>企业信用状况</w:t>
            </w:r>
          </w:p>
        </w:tc>
        <w:tc>
          <w:tcPr>
            <w:tcW w:w="2567" w:type="dxa"/>
            <w:noWrap w:val="0"/>
            <w:vAlign w:val="center"/>
          </w:tcPr>
          <w:p w14:paraId="13C0F791">
            <w:pPr>
              <w:suppressAutoHyphens/>
              <w:spacing w:line="276" w:lineRule="auto"/>
              <w:rPr>
                <w:rFonts w:hint="eastAsia" w:ascii="宋体" w:hAnsi="宋体" w:cs="宋体"/>
                <w:sz w:val="22"/>
                <w:szCs w:val="22"/>
              </w:rPr>
            </w:pPr>
          </w:p>
          <w:p w14:paraId="48E894B0">
            <w:pPr>
              <w:suppressAutoHyphens/>
              <w:spacing w:line="276" w:lineRule="auto"/>
              <w:rPr>
                <w:rFonts w:ascii="宋体" w:hAnsi="宋体" w:cs="宋体"/>
                <w:sz w:val="22"/>
                <w:szCs w:val="22"/>
              </w:rPr>
            </w:pPr>
            <w:r>
              <w:rPr>
                <w:rFonts w:hint="eastAsia" w:ascii="宋体" w:hAnsi="宋体" w:cs="宋体"/>
                <w:sz w:val="22"/>
                <w:szCs w:val="22"/>
              </w:rPr>
              <w:t>近三年</w:t>
            </w:r>
            <w:r>
              <w:rPr>
                <w:rFonts w:ascii="宋体" w:hAnsi="宋体" w:cs="宋体"/>
                <w:sz w:val="22"/>
                <w:szCs w:val="22"/>
              </w:rPr>
              <w:t>是否</w:t>
            </w:r>
            <w:r>
              <w:rPr>
                <w:rFonts w:hint="eastAsia" w:ascii="宋体" w:hAnsi="宋体" w:cs="宋体"/>
                <w:sz w:val="22"/>
                <w:szCs w:val="22"/>
              </w:rPr>
              <w:t>发生重特大安全生产事故，</w:t>
            </w:r>
            <w:r>
              <w:rPr>
                <w:rFonts w:ascii="宋体" w:hAnsi="宋体" w:cs="宋体"/>
                <w:sz w:val="22"/>
                <w:szCs w:val="22"/>
              </w:rPr>
              <w:t>是否</w:t>
            </w:r>
            <w:r>
              <w:rPr>
                <w:rFonts w:hint="eastAsia" w:ascii="宋体" w:hAnsi="宋体" w:cs="宋体"/>
                <w:sz w:val="22"/>
                <w:szCs w:val="22"/>
              </w:rPr>
              <w:t>被列入严重失信、联合惩戒名单</w:t>
            </w:r>
          </w:p>
          <w:p w14:paraId="09224736">
            <w:pPr>
              <w:suppressAutoHyphens/>
              <w:spacing w:after="140" w:line="276" w:lineRule="auto"/>
              <w:rPr>
                <w:rFonts w:ascii="Calibri" w:hAnsi="Calibri"/>
                <w:sz w:val="22"/>
                <w:szCs w:val="22"/>
              </w:rPr>
            </w:pPr>
            <w:r>
              <w:rPr>
                <w:rFonts w:hint="eastAsia" w:ascii="宋体" w:hAnsi="宋体" w:cs="宋体"/>
                <w:sz w:val="22"/>
                <w:szCs w:val="22"/>
              </w:rPr>
              <w:t>（请勾选：</w:t>
            </w:r>
            <w:r>
              <w:rPr>
                <w:rFonts w:ascii="宋体" w:hAnsi="宋体" w:cs="宋体"/>
                <w:sz w:val="22"/>
                <w:szCs w:val="22"/>
              </w:rPr>
              <w:sym w:font="Wingdings 2" w:char="00A3"/>
            </w:r>
            <w:r>
              <w:rPr>
                <w:rFonts w:hint="eastAsia" w:ascii="宋体" w:hAnsi="宋体" w:cs="宋体"/>
                <w:sz w:val="22"/>
                <w:szCs w:val="22"/>
              </w:rPr>
              <w:t xml:space="preserve">是  </w:t>
            </w:r>
            <w:r>
              <w:rPr>
                <w:rFonts w:ascii="宋体" w:hAnsi="宋体" w:cs="宋体"/>
                <w:sz w:val="22"/>
                <w:szCs w:val="22"/>
              </w:rPr>
              <w:sym w:font="Wingdings 2" w:char="00A3"/>
            </w:r>
            <w:r>
              <w:rPr>
                <w:rFonts w:hint="eastAsia" w:ascii="宋体" w:hAnsi="宋体" w:cs="宋体"/>
                <w:sz w:val="22"/>
                <w:szCs w:val="22"/>
              </w:rPr>
              <w:t>否）</w:t>
            </w:r>
          </w:p>
        </w:tc>
        <w:tc>
          <w:tcPr>
            <w:tcW w:w="1728" w:type="dxa"/>
            <w:noWrap w:val="0"/>
            <w:vAlign w:val="center"/>
          </w:tcPr>
          <w:p w14:paraId="74D05D9B">
            <w:pPr>
              <w:suppressAutoHyphens/>
              <w:spacing w:before="192" w:line="219" w:lineRule="auto"/>
              <w:ind w:firstLine="452" w:firstLineChars="200"/>
              <w:rPr>
                <w:rFonts w:cs="宋体"/>
                <w:spacing w:val="3"/>
                <w:sz w:val="22"/>
                <w:szCs w:val="22"/>
              </w:rPr>
            </w:pPr>
            <w:r>
              <w:rPr>
                <w:rFonts w:hint="eastAsia" w:cs="宋体"/>
                <w:spacing w:val="3"/>
                <w:sz w:val="22"/>
                <w:szCs w:val="22"/>
              </w:rPr>
              <w:t>在职人数</w:t>
            </w:r>
          </w:p>
        </w:tc>
        <w:tc>
          <w:tcPr>
            <w:tcW w:w="2095" w:type="dxa"/>
            <w:noWrap w:val="0"/>
            <w:vAlign w:val="top"/>
          </w:tcPr>
          <w:p w14:paraId="5FD0E560">
            <w:pPr>
              <w:suppressAutoHyphens/>
              <w:rPr>
                <w:rFonts w:cs="宋体"/>
                <w:szCs w:val="24"/>
              </w:rPr>
            </w:pPr>
          </w:p>
        </w:tc>
      </w:tr>
      <w:tr w14:paraId="78982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2310" w:type="dxa"/>
            <w:noWrap w:val="0"/>
            <w:vAlign w:val="top"/>
          </w:tcPr>
          <w:p w14:paraId="41DF9FC4">
            <w:pPr>
              <w:suppressAutoHyphens/>
              <w:spacing w:before="192" w:line="219" w:lineRule="auto"/>
              <w:ind w:left="614" w:firstLine="226" w:firstLineChars="100"/>
              <w:rPr>
                <w:rFonts w:cs="宋体"/>
                <w:spacing w:val="3"/>
                <w:sz w:val="22"/>
                <w:szCs w:val="22"/>
              </w:rPr>
            </w:pPr>
            <w:r>
              <w:rPr>
                <w:rFonts w:hint="eastAsia" w:cs="宋体"/>
                <w:spacing w:val="3"/>
                <w:sz w:val="22"/>
                <w:szCs w:val="22"/>
              </w:rPr>
              <w:t>联系人</w:t>
            </w:r>
          </w:p>
        </w:tc>
        <w:tc>
          <w:tcPr>
            <w:tcW w:w="2567" w:type="dxa"/>
            <w:noWrap w:val="0"/>
            <w:vAlign w:val="top"/>
          </w:tcPr>
          <w:p w14:paraId="49AD71AC">
            <w:pPr>
              <w:suppressAutoHyphens/>
              <w:spacing w:before="192" w:line="219" w:lineRule="auto"/>
              <w:ind w:left="614"/>
              <w:rPr>
                <w:rFonts w:cs="宋体"/>
                <w:spacing w:val="3"/>
                <w:sz w:val="22"/>
                <w:szCs w:val="22"/>
              </w:rPr>
            </w:pPr>
          </w:p>
        </w:tc>
        <w:tc>
          <w:tcPr>
            <w:tcW w:w="1728" w:type="dxa"/>
            <w:noWrap w:val="0"/>
            <w:vAlign w:val="top"/>
          </w:tcPr>
          <w:p w14:paraId="16A3CFF0">
            <w:pPr>
              <w:suppressAutoHyphens/>
              <w:spacing w:before="192" w:line="219" w:lineRule="auto"/>
              <w:ind w:firstLine="452" w:firstLineChars="200"/>
              <w:rPr>
                <w:rFonts w:cs="宋体"/>
                <w:spacing w:val="3"/>
                <w:sz w:val="22"/>
                <w:szCs w:val="22"/>
              </w:rPr>
            </w:pPr>
            <w:r>
              <w:rPr>
                <w:rFonts w:hint="eastAsia" w:cs="宋体"/>
                <w:spacing w:val="3"/>
                <w:sz w:val="22"/>
                <w:szCs w:val="22"/>
              </w:rPr>
              <w:t>联系方式</w:t>
            </w:r>
          </w:p>
        </w:tc>
        <w:tc>
          <w:tcPr>
            <w:tcW w:w="2095" w:type="dxa"/>
            <w:noWrap w:val="0"/>
            <w:vAlign w:val="top"/>
          </w:tcPr>
          <w:p w14:paraId="41ABE31B">
            <w:pPr>
              <w:suppressAutoHyphens/>
              <w:rPr>
                <w:rFonts w:cs="宋体"/>
                <w:szCs w:val="24"/>
              </w:rPr>
            </w:pPr>
          </w:p>
        </w:tc>
      </w:tr>
      <w:tr w14:paraId="64566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8" w:hRule="atLeast"/>
        </w:trPr>
        <w:tc>
          <w:tcPr>
            <w:tcW w:w="2310" w:type="dxa"/>
            <w:noWrap w:val="0"/>
            <w:vAlign w:val="center"/>
          </w:tcPr>
          <w:p w14:paraId="443D21DB">
            <w:pPr>
              <w:suppressAutoHyphens/>
              <w:spacing w:before="192" w:line="219" w:lineRule="auto"/>
              <w:jc w:val="center"/>
              <w:rPr>
                <w:rFonts w:cs="宋体"/>
                <w:spacing w:val="3"/>
                <w:sz w:val="22"/>
                <w:szCs w:val="22"/>
              </w:rPr>
            </w:pPr>
            <w:r>
              <w:rPr>
                <w:rFonts w:hint="eastAsia" w:cs="Calibri"/>
                <w:bCs/>
                <w:iCs/>
                <w:sz w:val="22"/>
                <w:szCs w:val="22"/>
              </w:rPr>
              <w:t>经营范围</w:t>
            </w:r>
          </w:p>
        </w:tc>
        <w:tc>
          <w:tcPr>
            <w:tcW w:w="6390" w:type="dxa"/>
            <w:gridSpan w:val="3"/>
            <w:noWrap w:val="0"/>
            <w:vAlign w:val="top"/>
          </w:tcPr>
          <w:p w14:paraId="7CE70913">
            <w:pPr>
              <w:suppressAutoHyphens/>
              <w:rPr>
                <w:rFonts w:cs="宋体"/>
                <w:szCs w:val="24"/>
              </w:rPr>
            </w:pPr>
          </w:p>
        </w:tc>
      </w:tr>
    </w:tbl>
    <w:p w14:paraId="6EC4E784">
      <w:pPr>
        <w:suppressAutoHyphens/>
        <w:spacing w:line="480" w:lineRule="auto"/>
        <w:rPr>
          <w:rFonts w:ascii="黑体" w:hAnsi="宋体" w:eastAsia="黑体"/>
          <w:szCs w:val="24"/>
        </w:rPr>
      </w:pPr>
      <w:r>
        <w:rPr>
          <w:b/>
          <w:sz w:val="24"/>
          <w:szCs w:val="24"/>
        </w:rPr>
        <w:br w:type="page"/>
      </w:r>
      <w:r>
        <w:rPr>
          <w:rFonts w:hint="eastAsia" w:ascii="黑体" w:hAnsi="黑体" w:eastAsia="黑体" w:cs="黑体"/>
          <w:b/>
          <w:sz w:val="24"/>
          <w:szCs w:val="24"/>
        </w:rPr>
        <w:t>二</w:t>
      </w:r>
      <w:r>
        <w:rPr>
          <w:rFonts w:hint="eastAsia" w:ascii="黑体" w:hAnsi="黑体" w:eastAsia="黑体" w:cs="黑体"/>
          <w:sz w:val="24"/>
          <w:szCs w:val="24"/>
        </w:rPr>
        <w:t>、项目信息</w:t>
      </w:r>
    </w:p>
    <w:tbl>
      <w:tblPr>
        <w:tblStyle w:val="3"/>
        <w:tblW w:w="8725" w:type="dxa"/>
        <w:jc w:val="center"/>
        <w:tblLayout w:type="fixed"/>
        <w:tblCellMar>
          <w:top w:w="0" w:type="dxa"/>
          <w:left w:w="0" w:type="dxa"/>
          <w:bottom w:w="0" w:type="dxa"/>
          <w:right w:w="0" w:type="dxa"/>
        </w:tblCellMar>
      </w:tblPr>
      <w:tblGrid>
        <w:gridCol w:w="2356"/>
        <w:gridCol w:w="2150"/>
        <w:gridCol w:w="2162"/>
        <w:gridCol w:w="2057"/>
      </w:tblGrid>
      <w:tr w14:paraId="320D6D9E">
        <w:tblPrEx>
          <w:tblCellMar>
            <w:top w:w="0" w:type="dxa"/>
            <w:left w:w="0" w:type="dxa"/>
            <w:bottom w:w="0" w:type="dxa"/>
            <w:right w:w="0" w:type="dxa"/>
          </w:tblCellMar>
        </w:tblPrEx>
        <w:trPr>
          <w:trHeight w:val="624" w:hRule="atLeast"/>
          <w:jc w:val="center"/>
        </w:trPr>
        <w:tc>
          <w:tcPr>
            <w:tcW w:w="235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5740EA60">
            <w:pPr>
              <w:suppressAutoHyphens/>
              <w:jc w:val="center"/>
              <w:rPr>
                <w:rFonts w:ascii="宋体" w:hAnsi="宋体" w:cs="宋体"/>
                <w:sz w:val="22"/>
                <w:szCs w:val="24"/>
              </w:rPr>
            </w:pPr>
            <w:r>
              <w:rPr>
                <w:rFonts w:hint="eastAsia" w:ascii="宋体" w:hAnsi="宋体" w:cs="宋体"/>
                <w:kern w:val="0"/>
                <w:sz w:val="22"/>
                <w:szCs w:val="24"/>
              </w:rPr>
              <w:t>项目名称</w:t>
            </w:r>
          </w:p>
        </w:tc>
        <w:tc>
          <w:tcPr>
            <w:tcW w:w="6369" w:type="dxa"/>
            <w:gridSpan w:val="3"/>
            <w:tcBorders>
              <w:top w:val="single" w:color="auto" w:sz="4" w:space="0"/>
              <w:left w:val="single" w:color="auto" w:sz="4" w:space="0"/>
              <w:bottom w:val="single" w:color="auto" w:sz="4" w:space="0"/>
              <w:right w:val="single" w:color="auto" w:sz="4" w:space="0"/>
            </w:tcBorders>
            <w:noWrap w:val="0"/>
            <w:tcMar>
              <w:left w:w="57" w:type="dxa"/>
            </w:tcMar>
            <w:vAlign w:val="center"/>
          </w:tcPr>
          <w:p w14:paraId="658BCCF5">
            <w:pPr>
              <w:suppressAutoHyphens/>
              <w:rPr>
                <w:rFonts w:ascii="宋体" w:hAnsi="宋体" w:cs="宋体"/>
                <w:sz w:val="20"/>
              </w:rPr>
            </w:pPr>
          </w:p>
        </w:tc>
      </w:tr>
      <w:tr w14:paraId="4726C558">
        <w:tblPrEx>
          <w:tblCellMar>
            <w:top w:w="0" w:type="dxa"/>
            <w:left w:w="0" w:type="dxa"/>
            <w:bottom w:w="0" w:type="dxa"/>
            <w:right w:w="0" w:type="dxa"/>
          </w:tblCellMar>
        </w:tblPrEx>
        <w:trPr>
          <w:trHeight w:val="624" w:hRule="atLeast"/>
          <w:jc w:val="center"/>
        </w:trPr>
        <w:tc>
          <w:tcPr>
            <w:tcW w:w="235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29878148">
            <w:pPr>
              <w:suppressAutoHyphens/>
              <w:jc w:val="center"/>
              <w:rPr>
                <w:rFonts w:ascii="宋体" w:hAnsi="宋体" w:cs="宋体"/>
                <w:sz w:val="22"/>
                <w:szCs w:val="24"/>
              </w:rPr>
            </w:pPr>
            <w:r>
              <w:rPr>
                <w:rFonts w:hint="eastAsia" w:ascii="宋体" w:hAnsi="宋体" w:cs="宋体"/>
                <w:kern w:val="0"/>
                <w:sz w:val="22"/>
                <w:szCs w:val="24"/>
              </w:rPr>
              <w:t>实施地点</w:t>
            </w:r>
          </w:p>
        </w:tc>
        <w:tc>
          <w:tcPr>
            <w:tcW w:w="6369" w:type="dxa"/>
            <w:gridSpan w:val="3"/>
            <w:tcBorders>
              <w:top w:val="single" w:color="auto" w:sz="4" w:space="0"/>
              <w:left w:val="single" w:color="auto" w:sz="4" w:space="0"/>
              <w:bottom w:val="single" w:color="auto" w:sz="4" w:space="0"/>
              <w:right w:val="single" w:color="auto" w:sz="4" w:space="0"/>
            </w:tcBorders>
            <w:noWrap w:val="0"/>
            <w:tcMar>
              <w:left w:w="57" w:type="dxa"/>
            </w:tcMar>
            <w:vAlign w:val="center"/>
          </w:tcPr>
          <w:p w14:paraId="21012F9A">
            <w:pPr>
              <w:suppressAutoHyphens/>
              <w:rPr>
                <w:rFonts w:ascii="宋体" w:hAnsi="宋体" w:cs="宋体"/>
                <w:sz w:val="20"/>
              </w:rPr>
            </w:pPr>
          </w:p>
        </w:tc>
      </w:tr>
      <w:tr w14:paraId="4F639C1F">
        <w:tblPrEx>
          <w:tblCellMar>
            <w:top w:w="0" w:type="dxa"/>
            <w:left w:w="0" w:type="dxa"/>
            <w:bottom w:w="0" w:type="dxa"/>
            <w:right w:w="0" w:type="dxa"/>
          </w:tblCellMar>
        </w:tblPrEx>
        <w:trPr>
          <w:trHeight w:val="1039" w:hRule="atLeast"/>
          <w:jc w:val="center"/>
        </w:trPr>
        <w:tc>
          <w:tcPr>
            <w:tcW w:w="2356"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598FD931">
            <w:pPr>
              <w:suppressAutoHyphens/>
              <w:jc w:val="center"/>
              <w:rPr>
                <w:rFonts w:ascii="宋体" w:hAnsi="宋体" w:cs="宋体"/>
                <w:sz w:val="22"/>
                <w:szCs w:val="24"/>
              </w:rPr>
            </w:pPr>
            <w:r>
              <w:rPr>
                <w:rFonts w:hint="eastAsia" w:ascii="宋体" w:hAnsi="宋体" w:cs="宋体"/>
                <w:kern w:val="0"/>
                <w:sz w:val="22"/>
                <w:szCs w:val="24"/>
              </w:rPr>
              <w:t>项目类型</w:t>
            </w:r>
          </w:p>
        </w:tc>
        <w:tc>
          <w:tcPr>
            <w:tcW w:w="6369" w:type="dxa"/>
            <w:gridSpan w:val="3"/>
            <w:tcBorders>
              <w:top w:val="single" w:color="auto" w:sz="4" w:space="0"/>
              <w:left w:val="single" w:color="auto" w:sz="4" w:space="0"/>
              <w:bottom w:val="single" w:color="auto" w:sz="4" w:space="0"/>
              <w:right w:val="single" w:color="auto" w:sz="4" w:space="0"/>
            </w:tcBorders>
            <w:noWrap w:val="0"/>
            <w:tcMar>
              <w:left w:w="57" w:type="dxa"/>
            </w:tcMar>
            <w:vAlign w:val="center"/>
          </w:tcPr>
          <w:p w14:paraId="42E5435B">
            <w:pPr>
              <w:suppressAutoHyphens/>
              <w:ind w:firstLine="440" w:firstLineChars="200"/>
              <w:jc w:val="left"/>
              <w:rPr>
                <w:rFonts w:ascii="宋体" w:hAnsi="宋体" w:cs="宋体"/>
                <w:sz w:val="22"/>
                <w:szCs w:val="24"/>
              </w:rPr>
            </w:pPr>
            <w:r>
              <w:rPr>
                <w:rFonts w:hint="eastAsia" w:ascii="宋体" w:hAnsi="宋体" w:cs="宋体"/>
                <w:kern w:val="0"/>
                <w:sz w:val="22"/>
                <w:szCs w:val="24"/>
              </w:rPr>
              <w:sym w:font="Wingdings 2" w:char="00A3"/>
            </w:r>
            <w:r>
              <w:rPr>
                <w:rFonts w:hint="eastAsia" w:ascii="宋体" w:hAnsi="宋体" w:cs="宋体"/>
                <w:kern w:val="0"/>
                <w:sz w:val="22"/>
                <w:szCs w:val="24"/>
              </w:rPr>
              <w:t xml:space="preserve">跨界融合的消费新场景    </w:t>
            </w:r>
            <w:r>
              <w:rPr>
                <w:rFonts w:hint="eastAsia" w:ascii="宋体" w:hAnsi="宋体" w:cs="宋体"/>
                <w:kern w:val="0"/>
                <w:sz w:val="22"/>
                <w:szCs w:val="24"/>
              </w:rPr>
              <w:sym w:font="Wingdings 2" w:char="00A3"/>
            </w:r>
            <w:r>
              <w:rPr>
                <w:rFonts w:hint="eastAsia" w:ascii="宋体" w:hAnsi="宋体" w:cs="宋体"/>
                <w:kern w:val="0"/>
                <w:sz w:val="22"/>
                <w:szCs w:val="24"/>
              </w:rPr>
              <w:t xml:space="preserve">服务消费集聚区   </w:t>
            </w:r>
          </w:p>
          <w:p w14:paraId="10C472EF">
            <w:pPr>
              <w:suppressAutoHyphens/>
              <w:ind w:firstLine="440" w:firstLineChars="200"/>
              <w:jc w:val="left"/>
              <w:rPr>
                <w:rFonts w:ascii="宋体" w:hAnsi="宋体" w:cs="宋体"/>
                <w:sz w:val="22"/>
                <w:szCs w:val="24"/>
              </w:rPr>
            </w:pPr>
            <w:r>
              <w:rPr>
                <w:rFonts w:hint="eastAsia" w:ascii="宋体" w:hAnsi="宋体" w:cs="宋体"/>
                <w:kern w:val="0"/>
                <w:sz w:val="22"/>
                <w:szCs w:val="24"/>
              </w:rPr>
              <w:sym w:font="Wingdings 2" w:char="00A3"/>
            </w:r>
            <w:r>
              <w:rPr>
                <w:rFonts w:hint="eastAsia" w:ascii="宋体" w:hAnsi="宋体" w:cs="宋体"/>
                <w:kern w:val="0"/>
                <w:sz w:val="22"/>
                <w:szCs w:val="24"/>
              </w:rPr>
              <w:t>重点赛事或演出“进商圈、进街区、进景区”</w:t>
            </w:r>
          </w:p>
          <w:p w14:paraId="34C582FF">
            <w:pPr>
              <w:suppressAutoHyphens/>
              <w:ind w:firstLine="440" w:firstLineChars="200"/>
              <w:rPr>
                <w:rFonts w:ascii="宋体" w:hAnsi="宋体" w:cs="宋体"/>
                <w:sz w:val="22"/>
                <w:szCs w:val="24"/>
              </w:rPr>
            </w:pPr>
            <w:r>
              <w:rPr>
                <w:rFonts w:hint="eastAsia" w:ascii="宋体" w:hAnsi="宋体" w:cs="宋体"/>
                <w:kern w:val="0"/>
                <w:sz w:val="22"/>
                <w:szCs w:val="24"/>
              </w:rPr>
              <w:sym w:font="Wingdings 2" w:char="00A3"/>
            </w:r>
            <w:r>
              <w:rPr>
                <w:rFonts w:hint="eastAsia" w:ascii="宋体" w:hAnsi="宋体" w:cs="宋体"/>
                <w:kern w:val="0"/>
                <w:sz w:val="22"/>
                <w:szCs w:val="24"/>
              </w:rPr>
              <w:t xml:space="preserve">发展夜间经济            </w:t>
            </w:r>
            <w:r>
              <w:rPr>
                <w:rFonts w:hint="eastAsia" w:ascii="宋体" w:hAnsi="宋体" w:cs="宋体"/>
                <w:kern w:val="0"/>
                <w:sz w:val="22"/>
                <w:szCs w:val="24"/>
              </w:rPr>
              <w:sym w:font="Wingdings 2" w:char="00A3"/>
            </w:r>
            <w:r>
              <w:rPr>
                <w:rFonts w:hint="eastAsia" w:ascii="宋体" w:hAnsi="宋体" w:cs="宋体"/>
                <w:kern w:val="0"/>
                <w:sz w:val="22"/>
                <w:szCs w:val="24"/>
              </w:rPr>
              <w:t>外贸优品展销中心建设</w:t>
            </w:r>
          </w:p>
        </w:tc>
      </w:tr>
      <w:tr w14:paraId="01E1EA71">
        <w:tblPrEx>
          <w:tblCellMar>
            <w:top w:w="0" w:type="dxa"/>
            <w:left w:w="0" w:type="dxa"/>
            <w:bottom w:w="0" w:type="dxa"/>
            <w:right w:w="0" w:type="dxa"/>
          </w:tblCellMar>
        </w:tblPrEx>
        <w:trPr>
          <w:trHeight w:val="2582" w:hRule="atLeast"/>
          <w:jc w:val="center"/>
        </w:trPr>
        <w:tc>
          <w:tcPr>
            <w:tcW w:w="2356" w:type="dxa"/>
            <w:tcBorders>
              <w:top w:val="nil"/>
              <w:left w:val="single" w:color="auto" w:sz="4" w:space="0"/>
              <w:bottom w:val="single" w:color="auto" w:sz="4" w:space="0"/>
              <w:right w:val="single" w:color="auto" w:sz="4" w:space="0"/>
            </w:tcBorders>
            <w:noWrap w:val="0"/>
            <w:tcMar>
              <w:left w:w="28" w:type="dxa"/>
              <w:right w:w="28" w:type="dxa"/>
            </w:tcMar>
            <w:vAlign w:val="center"/>
          </w:tcPr>
          <w:p w14:paraId="26B56F85">
            <w:pPr>
              <w:suppressAutoHyphens/>
              <w:jc w:val="center"/>
              <w:rPr>
                <w:rFonts w:ascii="Calibri" w:hAnsi="Calibri"/>
                <w:szCs w:val="24"/>
              </w:rPr>
            </w:pPr>
            <w:r>
              <w:rPr>
                <w:rFonts w:hint="eastAsia" w:ascii="宋体" w:hAnsi="宋体" w:cs="宋体"/>
                <w:kern w:val="0"/>
                <w:sz w:val="22"/>
                <w:szCs w:val="24"/>
              </w:rPr>
              <w:t>项目介绍</w:t>
            </w:r>
          </w:p>
        </w:tc>
        <w:tc>
          <w:tcPr>
            <w:tcW w:w="6369" w:type="dxa"/>
            <w:gridSpan w:val="3"/>
            <w:tcBorders>
              <w:top w:val="single" w:color="auto" w:sz="4" w:space="0"/>
              <w:left w:val="nil"/>
              <w:bottom w:val="single" w:color="auto" w:sz="4" w:space="0"/>
              <w:right w:val="single" w:color="auto" w:sz="4" w:space="0"/>
            </w:tcBorders>
            <w:noWrap w:val="0"/>
            <w:tcMar>
              <w:left w:w="57" w:type="dxa"/>
            </w:tcMar>
            <w:vAlign w:val="center"/>
          </w:tcPr>
          <w:p w14:paraId="2822C468">
            <w:pPr>
              <w:suppressAutoHyphens/>
              <w:rPr>
                <w:rFonts w:ascii="宋体" w:hAnsi="宋体" w:cs="宋体"/>
                <w:sz w:val="20"/>
              </w:rPr>
            </w:pPr>
            <w:r>
              <w:rPr>
                <w:rFonts w:hint="eastAsia" w:ascii="宋体" w:hAnsi="宋体" w:cs="宋体"/>
                <w:szCs w:val="24"/>
              </w:rPr>
              <w:t>（包括但不限于实施内容、实施计划、实施成效及项目创新特色等）</w:t>
            </w:r>
          </w:p>
        </w:tc>
      </w:tr>
      <w:tr w14:paraId="77230D2D">
        <w:tblPrEx>
          <w:tblCellMar>
            <w:top w:w="0" w:type="dxa"/>
            <w:left w:w="0" w:type="dxa"/>
            <w:bottom w:w="0" w:type="dxa"/>
            <w:right w:w="0" w:type="dxa"/>
          </w:tblCellMar>
        </w:tblPrEx>
        <w:trPr>
          <w:trHeight w:val="711" w:hRule="atLeast"/>
          <w:jc w:val="center"/>
        </w:trPr>
        <w:tc>
          <w:tcPr>
            <w:tcW w:w="2356" w:type="dxa"/>
            <w:tcBorders>
              <w:top w:val="nil"/>
              <w:left w:val="single" w:color="auto" w:sz="4" w:space="0"/>
              <w:bottom w:val="single" w:color="auto" w:sz="4" w:space="0"/>
              <w:right w:val="single" w:color="auto" w:sz="4" w:space="0"/>
            </w:tcBorders>
            <w:noWrap w:val="0"/>
            <w:tcMar>
              <w:left w:w="28" w:type="dxa"/>
              <w:right w:w="28" w:type="dxa"/>
            </w:tcMar>
            <w:vAlign w:val="top"/>
          </w:tcPr>
          <w:p w14:paraId="590CE76C">
            <w:pPr>
              <w:suppressAutoHyphens/>
              <w:spacing w:before="201" w:line="219" w:lineRule="auto"/>
              <w:jc w:val="center"/>
              <w:rPr>
                <w:rFonts w:ascii="宋体" w:hAnsi="宋体" w:cs="宋体"/>
                <w:sz w:val="22"/>
                <w:szCs w:val="24"/>
              </w:rPr>
            </w:pPr>
            <w:r>
              <w:rPr>
                <w:rFonts w:hint="eastAsia" w:ascii="宋体" w:hAnsi="宋体" w:cs="宋体"/>
                <w:spacing w:val="2"/>
                <w:sz w:val="22"/>
                <w:szCs w:val="22"/>
              </w:rPr>
              <w:t>项目实施周期</w:t>
            </w:r>
          </w:p>
        </w:tc>
        <w:tc>
          <w:tcPr>
            <w:tcW w:w="6369" w:type="dxa"/>
            <w:gridSpan w:val="3"/>
            <w:tcBorders>
              <w:top w:val="single" w:color="auto" w:sz="4" w:space="0"/>
              <w:left w:val="nil"/>
              <w:bottom w:val="single" w:color="auto" w:sz="4" w:space="0"/>
              <w:right w:val="single" w:color="auto" w:sz="4" w:space="0"/>
            </w:tcBorders>
            <w:noWrap w:val="0"/>
            <w:tcMar>
              <w:left w:w="57" w:type="dxa"/>
            </w:tcMar>
            <w:vAlign w:val="top"/>
          </w:tcPr>
          <w:p w14:paraId="606562A6">
            <w:pPr>
              <w:suppressAutoHyphens/>
              <w:spacing w:before="201" w:line="220" w:lineRule="auto"/>
              <w:ind w:left="102"/>
              <w:rPr>
                <w:rFonts w:ascii="宋体" w:hAnsi="宋体" w:cs="宋体"/>
                <w:sz w:val="20"/>
              </w:rPr>
            </w:pPr>
            <w:r>
              <w:rPr>
                <w:rFonts w:hint="eastAsia" w:ascii="宋体" w:hAnsi="宋体" w:cs="宋体"/>
                <w:spacing w:val="1"/>
                <w:sz w:val="22"/>
                <w:szCs w:val="22"/>
              </w:rPr>
              <w:t>起止时间：         年   月   日 至       年   月   日</w:t>
            </w:r>
          </w:p>
        </w:tc>
      </w:tr>
      <w:tr w14:paraId="2C6D93ED">
        <w:tblPrEx>
          <w:tblCellMar>
            <w:top w:w="0" w:type="dxa"/>
            <w:left w:w="0" w:type="dxa"/>
            <w:bottom w:w="0" w:type="dxa"/>
            <w:right w:w="0" w:type="dxa"/>
          </w:tblCellMar>
        </w:tblPrEx>
        <w:trPr>
          <w:trHeight w:val="624" w:hRule="atLeast"/>
          <w:jc w:val="center"/>
        </w:trPr>
        <w:tc>
          <w:tcPr>
            <w:tcW w:w="2356" w:type="dxa"/>
            <w:vMerge w:val="restart"/>
            <w:tcBorders>
              <w:top w:val="single" w:color="auto" w:sz="4" w:space="0"/>
              <w:left w:val="single" w:color="auto" w:sz="4" w:space="0"/>
              <w:right w:val="single" w:color="auto" w:sz="4" w:space="0"/>
            </w:tcBorders>
            <w:noWrap w:val="0"/>
            <w:tcMar>
              <w:left w:w="28" w:type="dxa"/>
              <w:right w:w="28" w:type="dxa"/>
            </w:tcMar>
            <w:vAlign w:val="center"/>
          </w:tcPr>
          <w:p w14:paraId="48A9D7A3">
            <w:pPr>
              <w:suppressAutoHyphens/>
              <w:spacing w:before="201" w:line="219" w:lineRule="auto"/>
              <w:jc w:val="center"/>
              <w:rPr>
                <w:rFonts w:ascii="宋体" w:hAnsi="宋体" w:cs="宋体"/>
                <w:sz w:val="20"/>
              </w:rPr>
            </w:pPr>
            <w:r>
              <w:rPr>
                <w:rFonts w:hint="eastAsia" w:ascii="宋体" w:hAnsi="宋体" w:cs="宋体"/>
                <w:spacing w:val="2"/>
                <w:sz w:val="22"/>
                <w:szCs w:val="22"/>
              </w:rPr>
              <w:t>项目投资</w:t>
            </w:r>
          </w:p>
        </w:tc>
        <w:tc>
          <w:tcPr>
            <w:tcW w:w="2150"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7A5C50DD">
            <w:pPr>
              <w:suppressAutoHyphens/>
              <w:spacing w:before="201" w:line="220" w:lineRule="auto"/>
              <w:ind w:left="102"/>
              <w:jc w:val="center"/>
              <w:rPr>
                <w:rFonts w:ascii="宋体" w:hAnsi="宋体" w:cs="宋体"/>
                <w:sz w:val="20"/>
              </w:rPr>
            </w:pPr>
            <w:r>
              <w:rPr>
                <w:rFonts w:hint="eastAsia" w:ascii="宋体" w:hAnsi="宋体" w:cs="宋体"/>
                <w:spacing w:val="1"/>
                <w:sz w:val="22"/>
                <w:szCs w:val="22"/>
              </w:rPr>
              <w:t>总投资（万元）</w:t>
            </w:r>
          </w:p>
        </w:tc>
        <w:tc>
          <w:tcPr>
            <w:tcW w:w="2162"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043CBB78">
            <w:pPr>
              <w:suppressAutoHyphens/>
              <w:spacing w:before="201" w:line="220" w:lineRule="auto"/>
              <w:ind w:left="102"/>
              <w:jc w:val="center"/>
              <w:rPr>
                <w:rFonts w:ascii="宋体" w:hAnsi="宋体" w:cs="宋体"/>
                <w:sz w:val="20"/>
              </w:rPr>
            </w:pPr>
            <w:r>
              <w:rPr>
                <w:rFonts w:hint="eastAsia" w:ascii="宋体" w:hAnsi="宋体" w:cs="宋体"/>
                <w:spacing w:val="1"/>
                <w:sz w:val="22"/>
                <w:szCs w:val="22"/>
              </w:rPr>
              <w:t>2025年10月1日前已完成投资额（万元）</w:t>
            </w:r>
          </w:p>
        </w:tc>
        <w:tc>
          <w:tcPr>
            <w:tcW w:w="2057" w:type="dxa"/>
            <w:tcBorders>
              <w:top w:val="single" w:color="auto" w:sz="4" w:space="0"/>
              <w:left w:val="single" w:color="auto" w:sz="4" w:space="0"/>
              <w:bottom w:val="single" w:color="auto" w:sz="4" w:space="0"/>
              <w:right w:val="single" w:color="auto" w:sz="4" w:space="0"/>
            </w:tcBorders>
            <w:noWrap w:val="0"/>
            <w:tcMar>
              <w:left w:w="28" w:type="dxa"/>
              <w:right w:w="28" w:type="dxa"/>
            </w:tcMar>
            <w:vAlign w:val="center"/>
          </w:tcPr>
          <w:p w14:paraId="5CB8DCA3">
            <w:pPr>
              <w:suppressAutoHyphens/>
              <w:spacing w:before="201" w:line="220" w:lineRule="auto"/>
              <w:ind w:left="102"/>
              <w:jc w:val="center"/>
              <w:rPr>
                <w:rFonts w:ascii="宋体" w:hAnsi="宋体" w:cs="宋体"/>
                <w:sz w:val="20"/>
              </w:rPr>
            </w:pPr>
            <w:r>
              <w:rPr>
                <w:rFonts w:hint="eastAsia" w:ascii="宋体" w:hAnsi="宋体" w:cs="宋体"/>
                <w:spacing w:val="1"/>
                <w:sz w:val="22"/>
                <w:szCs w:val="22"/>
              </w:rPr>
              <w:t>2025年10月1日后计划投资额（万元）</w:t>
            </w:r>
          </w:p>
        </w:tc>
      </w:tr>
      <w:tr w14:paraId="1A9DC04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FFF"/>
          <w:tblCellMar>
            <w:top w:w="0" w:type="dxa"/>
            <w:left w:w="10" w:type="dxa"/>
            <w:bottom w:w="0" w:type="dxa"/>
            <w:right w:w="10" w:type="dxa"/>
          </w:tblCellMar>
        </w:tblPrEx>
        <w:trPr>
          <w:trHeight w:val="169" w:hRule="atLeast"/>
          <w:jc w:val="center"/>
        </w:trPr>
        <w:tc>
          <w:tcPr>
            <w:tcW w:w="2356" w:type="dxa"/>
            <w:vMerge w:val="continue"/>
            <w:tcBorders>
              <w:left w:val="single" w:color="auto" w:sz="4" w:space="0"/>
              <w:bottom w:val="single" w:color="000000" w:sz="4" w:space="0"/>
              <w:right w:val="single" w:color="auto" w:sz="4" w:space="0"/>
            </w:tcBorders>
            <w:shd w:val="clear" w:color="auto" w:fill="FFFFFF"/>
            <w:noWrap w:val="0"/>
            <w:tcMar>
              <w:top w:w="80" w:type="dxa"/>
              <w:left w:w="80" w:type="dxa"/>
              <w:bottom w:w="80" w:type="dxa"/>
              <w:right w:w="80" w:type="dxa"/>
            </w:tcMar>
            <w:vAlign w:val="center"/>
          </w:tcPr>
          <w:p w14:paraId="41145835">
            <w:pPr>
              <w:suppressAutoHyphens/>
              <w:spacing w:line="360" w:lineRule="auto"/>
              <w:jc w:val="center"/>
              <w:rPr>
                <w:rFonts w:ascii="宋体" w:hAnsi="宋体" w:cs="宋体"/>
                <w:sz w:val="22"/>
                <w:szCs w:val="24"/>
              </w:rPr>
            </w:pPr>
          </w:p>
        </w:tc>
        <w:tc>
          <w:tcPr>
            <w:tcW w:w="2150" w:type="dxa"/>
            <w:tcBorders>
              <w:top w:val="single" w:color="auto"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14:paraId="242566DD">
            <w:pPr>
              <w:suppressAutoHyphens/>
              <w:spacing w:line="360" w:lineRule="auto"/>
              <w:jc w:val="center"/>
              <w:rPr>
                <w:rFonts w:ascii="宋体" w:hAnsi="宋体" w:cs="宋体"/>
                <w:sz w:val="22"/>
                <w:szCs w:val="24"/>
              </w:rPr>
            </w:pPr>
          </w:p>
        </w:tc>
        <w:tc>
          <w:tcPr>
            <w:tcW w:w="2162" w:type="dxa"/>
            <w:tcBorders>
              <w:top w:val="single" w:color="auto"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14:paraId="5889D01D">
            <w:pPr>
              <w:suppressAutoHyphens/>
              <w:spacing w:line="360" w:lineRule="auto"/>
              <w:jc w:val="center"/>
              <w:rPr>
                <w:rFonts w:ascii="宋体" w:hAnsi="宋体" w:cs="宋体"/>
                <w:sz w:val="22"/>
                <w:szCs w:val="24"/>
              </w:rPr>
            </w:pPr>
          </w:p>
        </w:tc>
        <w:tc>
          <w:tcPr>
            <w:tcW w:w="2057" w:type="dxa"/>
            <w:tcBorders>
              <w:top w:val="single" w:color="auto"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14:paraId="2723D094">
            <w:pPr>
              <w:suppressAutoHyphens/>
              <w:spacing w:line="360" w:lineRule="auto"/>
              <w:jc w:val="center"/>
              <w:rPr>
                <w:rFonts w:ascii="宋体" w:hAnsi="宋体" w:cs="宋体"/>
                <w:sz w:val="22"/>
                <w:szCs w:val="24"/>
              </w:rPr>
            </w:pPr>
          </w:p>
        </w:tc>
      </w:tr>
      <w:tr w14:paraId="46D8085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FFF"/>
          <w:tblCellMar>
            <w:top w:w="0" w:type="dxa"/>
            <w:left w:w="10" w:type="dxa"/>
            <w:bottom w:w="0" w:type="dxa"/>
            <w:right w:w="10" w:type="dxa"/>
          </w:tblCellMar>
        </w:tblPrEx>
        <w:trPr>
          <w:trHeight w:val="696" w:hRule="atLeast"/>
          <w:jc w:val="center"/>
        </w:trPr>
        <w:tc>
          <w:tcPr>
            <w:tcW w:w="2356" w:type="dxa"/>
            <w:tcBorders>
              <w:top w:val="single" w:color="000000"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14:paraId="235B48C3">
            <w:pPr>
              <w:suppressAutoHyphens/>
              <w:spacing w:before="201" w:line="219" w:lineRule="auto"/>
              <w:jc w:val="center"/>
              <w:rPr>
                <w:rFonts w:ascii="宋体" w:hAnsi="宋体" w:cs="宋体"/>
                <w:sz w:val="22"/>
                <w:szCs w:val="24"/>
                <w:lang w:val="zh-CN"/>
              </w:rPr>
            </w:pPr>
            <w:r>
              <w:rPr>
                <w:rFonts w:hint="eastAsia" w:ascii="宋体" w:hAnsi="宋体" w:cs="宋体"/>
                <w:spacing w:val="2"/>
                <w:sz w:val="22"/>
                <w:szCs w:val="22"/>
              </w:rPr>
              <w:t>项目资金来源</w:t>
            </w:r>
          </w:p>
        </w:tc>
        <w:tc>
          <w:tcPr>
            <w:tcW w:w="6369"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top"/>
          </w:tcPr>
          <w:p w14:paraId="641FE549">
            <w:pPr>
              <w:suppressAutoHyphens/>
              <w:rPr>
                <w:rFonts w:ascii="宋体" w:hAnsi="宋体" w:cs="宋体"/>
                <w:sz w:val="22"/>
                <w:szCs w:val="24"/>
              </w:rPr>
            </w:pPr>
            <w:r>
              <w:rPr>
                <w:rFonts w:hint="eastAsia" w:ascii="宋体" w:hAnsi="宋体" w:cs="宋体"/>
                <w:kern w:val="0"/>
                <w:sz w:val="22"/>
                <w:szCs w:val="24"/>
              </w:rPr>
              <w:sym w:font="Wingdings 2" w:char="00A3"/>
            </w:r>
            <w:r>
              <w:rPr>
                <w:rFonts w:hint="eastAsia" w:ascii="宋体" w:hAnsi="宋体" w:cs="宋体"/>
                <w:kern w:val="0"/>
                <w:sz w:val="22"/>
                <w:szCs w:val="24"/>
              </w:rPr>
              <w:t>自有资金</w:t>
            </w:r>
          </w:p>
          <w:p w14:paraId="067494D3">
            <w:pPr>
              <w:suppressAutoHyphens/>
              <w:rPr>
                <w:rFonts w:ascii="宋体" w:hAnsi="宋体" w:cs="宋体"/>
                <w:sz w:val="22"/>
                <w:szCs w:val="24"/>
              </w:rPr>
            </w:pPr>
            <w:r>
              <w:rPr>
                <w:rFonts w:hint="eastAsia" w:ascii="宋体" w:hAnsi="宋体" w:cs="宋体"/>
                <w:kern w:val="0"/>
                <w:sz w:val="22"/>
                <w:szCs w:val="24"/>
              </w:rPr>
              <w:sym w:font="Wingdings 2" w:char="00A3"/>
            </w:r>
            <w:r>
              <w:rPr>
                <w:rFonts w:hint="eastAsia" w:ascii="宋体" w:hAnsi="宋体" w:cs="宋体"/>
                <w:kern w:val="0"/>
                <w:sz w:val="22"/>
                <w:szCs w:val="24"/>
              </w:rPr>
              <w:t>银行贷款</w:t>
            </w:r>
          </w:p>
          <w:p w14:paraId="5D89CC00">
            <w:pPr>
              <w:suppressAutoHyphens/>
              <w:rPr>
                <w:rFonts w:ascii="宋体" w:hAnsi="宋体" w:cs="宋体"/>
                <w:sz w:val="22"/>
                <w:szCs w:val="24"/>
              </w:rPr>
            </w:pPr>
            <w:r>
              <w:rPr>
                <w:rFonts w:hint="eastAsia" w:ascii="宋体" w:hAnsi="宋体" w:cs="宋体"/>
                <w:kern w:val="0"/>
                <w:sz w:val="22"/>
                <w:szCs w:val="24"/>
              </w:rPr>
              <w:sym w:font="Wingdings 2" w:char="00A3"/>
            </w:r>
            <w:r>
              <w:rPr>
                <w:rFonts w:hint="eastAsia" w:ascii="宋体" w:hAnsi="宋体" w:cs="宋体"/>
                <w:sz w:val="22"/>
                <w:szCs w:val="24"/>
              </w:rPr>
              <w:t xml:space="preserve">其他：       </w:t>
            </w:r>
          </w:p>
          <w:p w14:paraId="063D4941">
            <w:pPr>
              <w:suppressAutoHyphens/>
              <w:spacing w:before="201" w:line="220" w:lineRule="auto"/>
              <w:ind w:left="102"/>
              <w:rPr>
                <w:rFonts w:ascii="宋体" w:hAnsi="宋体" w:cs="宋体"/>
                <w:sz w:val="22"/>
                <w:szCs w:val="24"/>
                <w:lang w:val="zh-CN"/>
              </w:rPr>
            </w:pPr>
            <w:r>
              <w:rPr>
                <w:rFonts w:hint="eastAsia" w:ascii="宋体" w:hAnsi="宋体" w:cs="宋体"/>
                <w:kern w:val="0"/>
                <w:sz w:val="22"/>
                <w:szCs w:val="24"/>
                <w:lang w:val="zh-CN"/>
              </w:rPr>
              <w:t>（</w:t>
            </w:r>
            <w:r>
              <w:rPr>
                <w:rFonts w:hint="eastAsia" w:ascii="宋体" w:hAnsi="宋体" w:cs="宋体"/>
                <w:kern w:val="0"/>
                <w:sz w:val="22"/>
                <w:szCs w:val="24"/>
              </w:rPr>
              <w:t>同步提供资金证明</w:t>
            </w:r>
            <w:r>
              <w:rPr>
                <w:rFonts w:hint="eastAsia" w:ascii="宋体" w:hAnsi="宋体" w:cs="宋体"/>
                <w:kern w:val="0"/>
                <w:sz w:val="22"/>
                <w:szCs w:val="24"/>
                <w:lang w:val="zh-CN"/>
              </w:rPr>
              <w:t>）</w:t>
            </w:r>
          </w:p>
        </w:tc>
      </w:tr>
      <w:tr w14:paraId="7E3AEF8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FFF"/>
          <w:tblCellMar>
            <w:top w:w="0" w:type="dxa"/>
            <w:left w:w="10" w:type="dxa"/>
            <w:bottom w:w="0" w:type="dxa"/>
            <w:right w:w="10" w:type="dxa"/>
          </w:tblCellMar>
        </w:tblPrEx>
        <w:trPr>
          <w:trHeight w:val="2319" w:hRule="atLeast"/>
          <w:jc w:val="center"/>
        </w:trPr>
        <w:tc>
          <w:tcPr>
            <w:tcW w:w="2356" w:type="dxa"/>
            <w:tcBorders>
              <w:top w:val="single" w:color="000000"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center"/>
          </w:tcPr>
          <w:p w14:paraId="41D5BE97">
            <w:pPr>
              <w:suppressAutoHyphens/>
              <w:spacing w:line="271" w:lineRule="auto"/>
              <w:jc w:val="center"/>
              <w:rPr>
                <w:rFonts w:ascii="宋体" w:hAnsi="宋体" w:cs="宋体"/>
                <w:sz w:val="22"/>
                <w:szCs w:val="24"/>
                <w:lang w:val="zh-CN"/>
              </w:rPr>
            </w:pPr>
            <w:r>
              <w:rPr>
                <w:rFonts w:hint="eastAsia" w:ascii="宋体" w:hAnsi="宋体" w:cs="宋体"/>
                <w:bCs/>
                <w:iCs/>
                <w:szCs w:val="24"/>
              </w:rPr>
              <w:t>项目绩效目标</w:t>
            </w:r>
          </w:p>
        </w:tc>
        <w:tc>
          <w:tcPr>
            <w:tcW w:w="6369"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80" w:type="dxa"/>
              <w:left w:w="80" w:type="dxa"/>
              <w:bottom w:w="80" w:type="dxa"/>
              <w:right w:w="80" w:type="dxa"/>
            </w:tcMar>
            <w:vAlign w:val="top"/>
          </w:tcPr>
          <w:p w14:paraId="01760DEF">
            <w:pPr>
              <w:suppressAutoHyphens/>
              <w:rPr>
                <w:rFonts w:ascii="宋体" w:hAnsi="宋体" w:cs="宋体"/>
                <w:sz w:val="22"/>
                <w:szCs w:val="24"/>
                <w:lang w:val="zh-CN"/>
              </w:rPr>
            </w:pPr>
            <w:r>
              <w:rPr>
                <w:rFonts w:hint="eastAsia" w:ascii="宋体" w:hAnsi="宋体" w:cs="宋体"/>
                <w:bCs/>
                <w:iCs/>
                <w:szCs w:val="24"/>
              </w:rPr>
              <w:t>包括产出数量目标、产出质量目标、经济效益、社会效益等</w:t>
            </w:r>
          </w:p>
        </w:tc>
      </w:tr>
    </w:tbl>
    <w:p w14:paraId="49931D6A">
      <w:pPr>
        <w:widowControl/>
        <w:textAlignment w:val="baseline"/>
        <w:rPr>
          <w:kern w:val="0"/>
          <w:sz w:val="20"/>
        </w:rPr>
      </w:pPr>
    </w:p>
    <w:p w14:paraId="7A3921EB">
      <w:pPr>
        <w:suppressAutoHyphens/>
        <w:spacing w:line="480" w:lineRule="auto"/>
        <w:rPr>
          <w:rFonts w:ascii="黑体" w:hAnsi="宋体" w:eastAsia="黑体"/>
          <w:szCs w:val="24"/>
        </w:rPr>
      </w:pPr>
      <w:r>
        <w:rPr>
          <w:rFonts w:hint="eastAsia" w:ascii="黑体" w:eastAsia="黑体"/>
          <w:sz w:val="24"/>
          <w:szCs w:val="24"/>
        </w:rPr>
        <w:t>三、专项资金</w:t>
      </w:r>
      <w:r>
        <w:rPr>
          <w:rFonts w:hint="eastAsia" w:ascii="黑体" w:hAnsi="宋体" w:eastAsia="黑体"/>
          <w:sz w:val="24"/>
          <w:szCs w:val="24"/>
        </w:rPr>
        <w:t>申请表</w:t>
      </w:r>
    </w:p>
    <w:tbl>
      <w:tblPr>
        <w:tblStyle w:val="3"/>
        <w:tblW w:w="8717" w:type="dxa"/>
        <w:tblInd w:w="-2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9"/>
        <w:gridCol w:w="2825"/>
        <w:gridCol w:w="1709"/>
        <w:gridCol w:w="2334"/>
      </w:tblGrid>
      <w:tr w14:paraId="51286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8717" w:type="dxa"/>
            <w:gridSpan w:val="4"/>
            <w:noWrap w:val="0"/>
            <w:vAlign w:val="top"/>
          </w:tcPr>
          <w:p w14:paraId="439A2808">
            <w:pPr>
              <w:suppressAutoHyphens/>
              <w:spacing w:before="213" w:line="219" w:lineRule="auto"/>
              <w:ind w:left="24"/>
              <w:rPr>
                <w:rFonts w:cs="宋体"/>
                <w:szCs w:val="21"/>
              </w:rPr>
            </w:pPr>
            <w:r>
              <w:rPr>
                <w:rFonts w:hint="eastAsia" w:cs="宋体"/>
                <w:spacing w:val="1"/>
                <w:szCs w:val="21"/>
              </w:rPr>
              <w:t>拨款银行账户信息（请准确填写，避免填写错误导致无法拨款到账）</w:t>
            </w:r>
          </w:p>
        </w:tc>
      </w:tr>
      <w:tr w14:paraId="2ED97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849" w:type="dxa"/>
            <w:noWrap w:val="0"/>
            <w:vAlign w:val="top"/>
          </w:tcPr>
          <w:p w14:paraId="2A6F9E74">
            <w:pPr>
              <w:suppressAutoHyphens/>
              <w:spacing w:before="211" w:line="220" w:lineRule="auto"/>
              <w:ind w:left="365"/>
              <w:rPr>
                <w:rFonts w:cs="宋体"/>
                <w:szCs w:val="21"/>
              </w:rPr>
            </w:pPr>
            <w:r>
              <w:rPr>
                <w:rFonts w:hint="eastAsia" w:cs="宋体"/>
                <w:spacing w:val="2"/>
                <w:szCs w:val="21"/>
              </w:rPr>
              <w:t>单位全称</w:t>
            </w:r>
          </w:p>
        </w:tc>
        <w:tc>
          <w:tcPr>
            <w:tcW w:w="6868" w:type="dxa"/>
            <w:gridSpan w:val="3"/>
            <w:noWrap w:val="0"/>
            <w:vAlign w:val="top"/>
          </w:tcPr>
          <w:p w14:paraId="35A91461">
            <w:pPr>
              <w:suppressAutoHyphens/>
              <w:rPr>
                <w:rFonts w:cs="宋体"/>
                <w:szCs w:val="21"/>
              </w:rPr>
            </w:pPr>
          </w:p>
        </w:tc>
      </w:tr>
      <w:tr w14:paraId="64429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1849" w:type="dxa"/>
            <w:vMerge w:val="restart"/>
            <w:noWrap w:val="0"/>
            <w:vAlign w:val="center"/>
          </w:tcPr>
          <w:p w14:paraId="31D495C0">
            <w:pPr>
              <w:suppressAutoHyphens/>
              <w:spacing w:before="73" w:line="300" w:lineRule="exact"/>
              <w:jc w:val="center"/>
              <w:rPr>
                <w:rFonts w:cs="宋体"/>
                <w:szCs w:val="21"/>
              </w:rPr>
            </w:pPr>
            <w:r>
              <w:rPr>
                <w:rFonts w:hint="eastAsia" w:cs="宋体"/>
                <w:spacing w:val="14"/>
                <w:position w:val="6"/>
                <w:szCs w:val="21"/>
              </w:rPr>
              <w:t>开户</w:t>
            </w:r>
          </w:p>
          <w:p w14:paraId="2CE14A13">
            <w:pPr>
              <w:suppressAutoHyphens/>
              <w:spacing w:line="215" w:lineRule="auto"/>
              <w:jc w:val="center"/>
              <w:rPr>
                <w:rFonts w:cs="宋体"/>
                <w:szCs w:val="21"/>
              </w:rPr>
            </w:pPr>
            <w:r>
              <w:rPr>
                <w:rFonts w:hint="eastAsia" w:cs="宋体"/>
                <w:spacing w:val="-2"/>
                <w:szCs w:val="21"/>
              </w:rPr>
              <w:t>银行名称</w:t>
            </w:r>
          </w:p>
        </w:tc>
        <w:tc>
          <w:tcPr>
            <w:tcW w:w="2825" w:type="dxa"/>
            <w:noWrap w:val="0"/>
            <w:vAlign w:val="top"/>
          </w:tcPr>
          <w:p w14:paraId="13634A78">
            <w:pPr>
              <w:suppressAutoHyphens/>
              <w:spacing w:before="74" w:line="251" w:lineRule="auto"/>
              <w:ind w:left="102"/>
              <w:rPr>
                <w:rFonts w:cs="宋体"/>
                <w:szCs w:val="21"/>
              </w:rPr>
            </w:pPr>
            <w:r>
              <w:rPr>
                <w:rFonts w:hint="eastAsia" w:cs="宋体"/>
                <w:spacing w:val="-9"/>
                <w:szCs w:val="21"/>
              </w:rPr>
              <w:t>（请规范填写，如“××银行上海×</w:t>
            </w:r>
            <w:r>
              <w:rPr>
                <w:rFonts w:hint="eastAsia" w:cs="宋体"/>
                <w:spacing w:val="7"/>
                <w:szCs w:val="21"/>
              </w:rPr>
              <w:t xml:space="preserve"> </w:t>
            </w:r>
            <w:r>
              <w:rPr>
                <w:rFonts w:hint="eastAsia" w:cs="宋体"/>
                <w:spacing w:val="10"/>
                <w:szCs w:val="21"/>
              </w:rPr>
              <w:t>×支行（或营业部）”））</w:t>
            </w:r>
          </w:p>
        </w:tc>
        <w:tc>
          <w:tcPr>
            <w:tcW w:w="1709" w:type="dxa"/>
            <w:vMerge w:val="restart"/>
            <w:noWrap w:val="0"/>
            <w:vAlign w:val="center"/>
          </w:tcPr>
          <w:p w14:paraId="7312E1D0">
            <w:pPr>
              <w:suppressAutoHyphens/>
              <w:spacing w:line="221" w:lineRule="auto"/>
              <w:jc w:val="center"/>
              <w:rPr>
                <w:rFonts w:cs="宋体"/>
                <w:szCs w:val="21"/>
              </w:rPr>
            </w:pPr>
            <w:r>
              <w:rPr>
                <w:rFonts w:hint="eastAsia" w:cs="宋体"/>
                <w:spacing w:val="14"/>
                <w:szCs w:val="21"/>
              </w:rPr>
              <w:t>开户</w:t>
            </w:r>
          </w:p>
          <w:p w14:paraId="0C9C121F">
            <w:pPr>
              <w:suppressAutoHyphens/>
              <w:spacing w:line="221" w:lineRule="auto"/>
              <w:jc w:val="center"/>
              <w:rPr>
                <w:rFonts w:cs="宋体"/>
                <w:szCs w:val="21"/>
              </w:rPr>
            </w:pPr>
            <w:r>
              <w:rPr>
                <w:rFonts w:hint="eastAsia" w:cs="宋体"/>
                <w:spacing w:val="3"/>
                <w:szCs w:val="21"/>
              </w:rPr>
              <w:t>银行账号</w:t>
            </w:r>
          </w:p>
        </w:tc>
        <w:tc>
          <w:tcPr>
            <w:tcW w:w="2334" w:type="dxa"/>
            <w:noWrap w:val="0"/>
            <w:vAlign w:val="top"/>
          </w:tcPr>
          <w:p w14:paraId="776AB857">
            <w:pPr>
              <w:suppressAutoHyphens/>
              <w:spacing w:before="211" w:line="219" w:lineRule="auto"/>
              <w:ind w:left="117"/>
              <w:rPr>
                <w:rFonts w:cs="宋体"/>
                <w:szCs w:val="21"/>
              </w:rPr>
            </w:pPr>
            <w:r>
              <w:rPr>
                <w:rFonts w:hint="eastAsia" w:cs="宋体"/>
                <w:spacing w:val="4"/>
                <w:szCs w:val="21"/>
              </w:rPr>
              <w:t>（请填写人民币账户）</w:t>
            </w:r>
          </w:p>
        </w:tc>
      </w:tr>
      <w:tr w14:paraId="55CF9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1849" w:type="dxa"/>
            <w:vMerge w:val="continue"/>
            <w:noWrap w:val="0"/>
            <w:vAlign w:val="center"/>
          </w:tcPr>
          <w:p w14:paraId="6AA47F82">
            <w:pPr>
              <w:suppressAutoHyphens/>
              <w:spacing w:line="215" w:lineRule="auto"/>
              <w:jc w:val="center"/>
              <w:rPr>
                <w:rFonts w:cs="宋体"/>
                <w:spacing w:val="-2"/>
                <w:szCs w:val="21"/>
              </w:rPr>
            </w:pPr>
          </w:p>
        </w:tc>
        <w:tc>
          <w:tcPr>
            <w:tcW w:w="2825" w:type="dxa"/>
            <w:noWrap w:val="0"/>
            <w:vAlign w:val="top"/>
          </w:tcPr>
          <w:p w14:paraId="6DC6385E">
            <w:pPr>
              <w:suppressAutoHyphens/>
              <w:spacing w:before="74" w:line="251" w:lineRule="auto"/>
              <w:ind w:left="102"/>
              <w:rPr>
                <w:rFonts w:cs="宋体"/>
                <w:spacing w:val="-9"/>
                <w:szCs w:val="21"/>
              </w:rPr>
            </w:pPr>
          </w:p>
        </w:tc>
        <w:tc>
          <w:tcPr>
            <w:tcW w:w="1709" w:type="dxa"/>
            <w:vMerge w:val="continue"/>
            <w:noWrap w:val="0"/>
            <w:vAlign w:val="top"/>
          </w:tcPr>
          <w:p w14:paraId="6D596671">
            <w:pPr>
              <w:suppressAutoHyphens/>
              <w:spacing w:before="59" w:line="220" w:lineRule="auto"/>
              <w:ind w:left="404"/>
              <w:rPr>
                <w:rFonts w:cs="宋体"/>
                <w:spacing w:val="3"/>
                <w:szCs w:val="21"/>
              </w:rPr>
            </w:pPr>
          </w:p>
        </w:tc>
        <w:tc>
          <w:tcPr>
            <w:tcW w:w="2334" w:type="dxa"/>
            <w:noWrap w:val="0"/>
            <w:vAlign w:val="top"/>
          </w:tcPr>
          <w:p w14:paraId="22B849DC">
            <w:pPr>
              <w:suppressAutoHyphens/>
              <w:spacing w:before="211" w:line="219" w:lineRule="auto"/>
              <w:ind w:left="117"/>
              <w:rPr>
                <w:rFonts w:cs="宋体"/>
                <w:spacing w:val="4"/>
                <w:szCs w:val="21"/>
              </w:rPr>
            </w:pPr>
          </w:p>
        </w:tc>
      </w:tr>
      <w:tr w14:paraId="26648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trPr>
        <w:tc>
          <w:tcPr>
            <w:tcW w:w="1849" w:type="dxa"/>
            <w:noWrap w:val="0"/>
            <w:vAlign w:val="center"/>
          </w:tcPr>
          <w:p w14:paraId="2FED323D">
            <w:pPr>
              <w:suppressAutoHyphens/>
              <w:ind w:left="153"/>
              <w:jc w:val="center"/>
              <w:rPr>
                <w:rFonts w:cs="宋体"/>
                <w:szCs w:val="21"/>
              </w:rPr>
            </w:pPr>
            <w:r>
              <w:rPr>
                <w:rFonts w:hint="eastAsia" w:cs="宋体"/>
                <w:spacing w:val="1"/>
                <w:szCs w:val="21"/>
              </w:rPr>
              <w:t>申请专项资金金额（</w:t>
            </w:r>
            <w:r>
              <w:rPr>
                <w:rFonts w:hint="eastAsia" w:cs="宋体"/>
                <w:spacing w:val="5"/>
                <w:szCs w:val="21"/>
              </w:rPr>
              <w:t>万元</w:t>
            </w:r>
            <w:r>
              <w:rPr>
                <w:rFonts w:hint="eastAsia" w:cs="宋体"/>
                <w:spacing w:val="1"/>
                <w:szCs w:val="21"/>
              </w:rPr>
              <w:t>）</w:t>
            </w:r>
          </w:p>
        </w:tc>
        <w:tc>
          <w:tcPr>
            <w:tcW w:w="6868" w:type="dxa"/>
            <w:gridSpan w:val="3"/>
            <w:noWrap w:val="0"/>
            <w:vAlign w:val="top"/>
          </w:tcPr>
          <w:p w14:paraId="01FD8E33">
            <w:pPr>
              <w:suppressAutoHyphens/>
              <w:spacing w:before="217" w:line="220" w:lineRule="auto"/>
              <w:ind w:left="162"/>
              <w:rPr>
                <w:rFonts w:cs="宋体"/>
                <w:szCs w:val="21"/>
              </w:rPr>
            </w:pPr>
          </w:p>
        </w:tc>
      </w:tr>
    </w:tbl>
    <w:p w14:paraId="26801739">
      <w:pPr>
        <w:suppressAutoHyphens/>
        <w:spacing w:line="500" w:lineRule="exact"/>
        <w:rPr>
          <w:rFonts w:eastAsia="黑体" w:cs="黑体"/>
          <w:szCs w:val="24"/>
        </w:rPr>
      </w:pPr>
      <w:r>
        <w:rPr>
          <w:rFonts w:hint="eastAsia" w:eastAsia="黑体" w:cs="黑体"/>
          <w:spacing w:val="-18"/>
          <w:sz w:val="24"/>
          <w:szCs w:val="24"/>
        </w:rPr>
        <w:t>四、</w:t>
      </w:r>
      <w:r>
        <w:rPr>
          <w:rFonts w:eastAsia="黑体" w:cs="黑体"/>
          <w:sz w:val="24"/>
          <w:szCs w:val="24"/>
        </w:rPr>
        <w:t>初审意见</w:t>
      </w:r>
    </w:p>
    <w:tbl>
      <w:tblPr>
        <w:tblStyle w:val="3"/>
        <w:tblW w:w="8734" w:type="dxa"/>
        <w:tblInd w:w="-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52"/>
        <w:gridCol w:w="5682"/>
      </w:tblGrid>
      <w:tr w14:paraId="372DC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5" w:hRule="atLeast"/>
        </w:trPr>
        <w:tc>
          <w:tcPr>
            <w:tcW w:w="3052" w:type="dxa"/>
            <w:noWrap w:val="0"/>
            <w:vAlign w:val="center"/>
          </w:tcPr>
          <w:p w14:paraId="63565705">
            <w:pPr>
              <w:suppressAutoHyphens/>
              <w:spacing w:before="171" w:line="221" w:lineRule="auto"/>
              <w:jc w:val="center"/>
              <w:rPr>
                <w:rFonts w:cs="宋体"/>
                <w:spacing w:val="1"/>
                <w:szCs w:val="21"/>
              </w:rPr>
            </w:pPr>
            <w:r>
              <w:rPr>
                <w:rFonts w:hint="eastAsia" w:cs="宋体"/>
                <w:spacing w:val="1"/>
                <w:szCs w:val="21"/>
              </w:rPr>
              <w:t>属地商务主管部门</w:t>
            </w:r>
          </w:p>
          <w:p w14:paraId="496515BB">
            <w:pPr>
              <w:suppressAutoHyphens/>
              <w:spacing w:before="171" w:line="221" w:lineRule="auto"/>
              <w:jc w:val="center"/>
              <w:rPr>
                <w:rFonts w:cs="宋体"/>
                <w:spacing w:val="1"/>
                <w:szCs w:val="21"/>
              </w:rPr>
            </w:pPr>
            <w:r>
              <w:rPr>
                <w:rFonts w:hint="eastAsia" w:cs="宋体"/>
                <w:spacing w:val="1"/>
                <w:szCs w:val="21"/>
              </w:rPr>
              <w:t>或功能区管理委员会</w:t>
            </w:r>
          </w:p>
          <w:p w14:paraId="0ED92BE4">
            <w:pPr>
              <w:suppressAutoHyphens/>
              <w:spacing w:before="171" w:line="221" w:lineRule="auto"/>
              <w:jc w:val="center"/>
              <w:rPr>
                <w:rFonts w:cs="宋体"/>
                <w:szCs w:val="21"/>
              </w:rPr>
            </w:pPr>
            <w:r>
              <w:rPr>
                <w:rFonts w:hint="eastAsia" w:cs="宋体"/>
                <w:spacing w:val="1"/>
                <w:szCs w:val="21"/>
              </w:rPr>
              <w:t>初审意见</w:t>
            </w:r>
          </w:p>
        </w:tc>
        <w:tc>
          <w:tcPr>
            <w:tcW w:w="5682" w:type="dxa"/>
            <w:noWrap w:val="0"/>
            <w:vAlign w:val="top"/>
          </w:tcPr>
          <w:p w14:paraId="788D2E22">
            <w:pPr>
              <w:suppressAutoHyphens/>
              <w:rPr>
                <w:rFonts w:cs="Calibri"/>
                <w:szCs w:val="24"/>
              </w:rPr>
            </w:pPr>
          </w:p>
          <w:p w14:paraId="2BBA8316">
            <w:pPr>
              <w:suppressAutoHyphens/>
              <w:rPr>
                <w:rFonts w:cs="Calibri"/>
                <w:szCs w:val="24"/>
              </w:rPr>
            </w:pPr>
          </w:p>
          <w:p w14:paraId="0AB8FE06">
            <w:pPr>
              <w:suppressAutoHyphens/>
              <w:rPr>
                <w:rFonts w:cs="Calibri"/>
                <w:szCs w:val="24"/>
              </w:rPr>
            </w:pPr>
          </w:p>
          <w:p w14:paraId="27E38AB4">
            <w:pPr>
              <w:suppressAutoHyphens/>
              <w:rPr>
                <w:rFonts w:cs="Calibri"/>
                <w:szCs w:val="24"/>
              </w:rPr>
            </w:pPr>
          </w:p>
          <w:p w14:paraId="02D85D6E">
            <w:pPr>
              <w:suppressAutoHyphens/>
              <w:spacing w:line="360" w:lineRule="auto"/>
              <w:ind w:firstLine="420"/>
              <w:rPr>
                <w:rFonts w:cs="Calibri"/>
                <w:szCs w:val="21"/>
              </w:rPr>
            </w:pPr>
            <w:r>
              <w:rPr>
                <w:rFonts w:hint="eastAsia" w:cs="Calibri"/>
                <w:szCs w:val="21"/>
              </w:rPr>
              <w:t xml:space="preserve"> </w:t>
            </w:r>
            <w:r>
              <w:rPr>
                <w:rFonts w:cs="Calibri"/>
                <w:szCs w:val="21"/>
              </w:rPr>
              <w:t xml:space="preserve">                   （加盖公章）</w:t>
            </w:r>
          </w:p>
          <w:p w14:paraId="23C91CBB">
            <w:pPr>
              <w:suppressAutoHyphens/>
              <w:rPr>
                <w:rFonts w:cs="Calibri"/>
                <w:szCs w:val="24"/>
              </w:rPr>
            </w:pPr>
            <w:r>
              <w:rPr>
                <w:rFonts w:hint="eastAsia" w:cs="Calibri"/>
                <w:szCs w:val="24"/>
              </w:rPr>
              <w:t xml:space="preserve"> </w:t>
            </w:r>
            <w:r>
              <w:rPr>
                <w:rFonts w:cs="Calibri"/>
                <w:szCs w:val="24"/>
              </w:rPr>
              <w:t xml:space="preserve">                          年</w:t>
            </w:r>
            <w:r>
              <w:rPr>
                <w:rFonts w:hint="eastAsia" w:cs="Calibri"/>
                <w:szCs w:val="24"/>
              </w:rPr>
              <w:t xml:space="preserve"> </w:t>
            </w:r>
            <w:r>
              <w:rPr>
                <w:rFonts w:cs="Calibri"/>
                <w:szCs w:val="24"/>
              </w:rPr>
              <w:t xml:space="preserve">   月</w:t>
            </w:r>
            <w:r>
              <w:rPr>
                <w:rFonts w:hint="eastAsia" w:cs="Calibri"/>
                <w:szCs w:val="24"/>
              </w:rPr>
              <w:t xml:space="preserve"> </w:t>
            </w:r>
            <w:r>
              <w:rPr>
                <w:rFonts w:cs="Calibri"/>
                <w:szCs w:val="24"/>
              </w:rPr>
              <w:t xml:space="preserve">   日</w:t>
            </w:r>
          </w:p>
        </w:tc>
      </w:tr>
    </w:tbl>
    <w:p w14:paraId="5F212534">
      <w:pPr>
        <w:adjustRightInd w:val="0"/>
        <w:spacing w:line="560" w:lineRule="exact"/>
        <w:textAlignment w:val="baseline"/>
        <w:rPr>
          <w:rFonts w:hint="eastAsia" w:ascii="华文中宋" w:hAnsi="华文中宋" w:eastAsia="华文中宋"/>
          <w:b/>
          <w:spacing w:val="-4"/>
          <w:sz w:val="36"/>
          <w:szCs w:val="36"/>
        </w:rPr>
      </w:pPr>
    </w:p>
    <w:p w14:paraId="13040B7D">
      <w:pPr>
        <w:adjustRightInd w:val="0"/>
        <w:spacing w:line="560" w:lineRule="exact"/>
        <w:textAlignment w:val="baseline"/>
        <w:rPr>
          <w:rFonts w:hint="eastAsia" w:ascii="华文中宋" w:hAnsi="华文中宋" w:eastAsia="华文中宋"/>
          <w:b/>
          <w:spacing w:val="-4"/>
          <w:sz w:val="36"/>
          <w:szCs w:val="36"/>
        </w:rPr>
      </w:pPr>
    </w:p>
    <w:p w14:paraId="3E42FCFD">
      <w:pPr>
        <w:adjustRightInd w:val="0"/>
        <w:spacing w:line="560" w:lineRule="exact"/>
        <w:textAlignment w:val="baseline"/>
        <w:rPr>
          <w:rFonts w:hint="eastAsia" w:ascii="华文中宋" w:hAnsi="华文中宋" w:eastAsia="华文中宋"/>
          <w:b/>
          <w:spacing w:val="-4"/>
          <w:sz w:val="36"/>
          <w:szCs w:val="36"/>
        </w:rPr>
      </w:pPr>
    </w:p>
    <w:p w14:paraId="2FC61995">
      <w:pPr>
        <w:adjustRightInd w:val="0"/>
        <w:spacing w:line="560" w:lineRule="exact"/>
        <w:textAlignment w:val="baseline"/>
        <w:rPr>
          <w:rFonts w:hint="eastAsia" w:ascii="华文中宋" w:hAnsi="华文中宋" w:eastAsia="华文中宋"/>
          <w:b/>
          <w:spacing w:val="-4"/>
          <w:sz w:val="36"/>
          <w:szCs w:val="36"/>
        </w:rPr>
      </w:pPr>
    </w:p>
    <w:p w14:paraId="5623437C">
      <w:pPr>
        <w:adjustRightInd w:val="0"/>
        <w:spacing w:line="560" w:lineRule="exact"/>
        <w:textAlignment w:val="baseline"/>
        <w:rPr>
          <w:rFonts w:hint="eastAsia" w:ascii="华文中宋" w:hAnsi="华文中宋" w:eastAsia="华文中宋"/>
          <w:b/>
          <w:spacing w:val="-4"/>
          <w:sz w:val="36"/>
          <w:szCs w:val="36"/>
        </w:rPr>
      </w:pPr>
    </w:p>
    <w:p w14:paraId="163EBCD8">
      <w:pPr>
        <w:adjustRightInd w:val="0"/>
        <w:spacing w:line="560" w:lineRule="exact"/>
        <w:textAlignment w:val="baseline"/>
        <w:rPr>
          <w:rFonts w:hint="eastAsia" w:ascii="华文中宋" w:hAnsi="华文中宋" w:eastAsia="华文中宋"/>
          <w:b/>
          <w:spacing w:val="-4"/>
          <w:sz w:val="36"/>
          <w:szCs w:val="36"/>
        </w:rPr>
      </w:pPr>
    </w:p>
    <w:p w14:paraId="06DB4F60">
      <w:pPr>
        <w:adjustRightInd w:val="0"/>
        <w:spacing w:line="560" w:lineRule="exact"/>
        <w:textAlignment w:val="baseline"/>
        <w:rPr>
          <w:rFonts w:hint="eastAsia" w:ascii="华文中宋" w:hAnsi="华文中宋" w:eastAsia="华文中宋"/>
          <w:b/>
          <w:spacing w:val="-4"/>
          <w:sz w:val="36"/>
          <w:szCs w:val="36"/>
        </w:rPr>
      </w:pPr>
    </w:p>
    <w:p w14:paraId="316308B6">
      <w:pPr>
        <w:adjustRightInd w:val="0"/>
        <w:spacing w:line="560" w:lineRule="exact"/>
        <w:textAlignment w:val="baseline"/>
        <w:rPr>
          <w:rFonts w:hint="eastAsia" w:ascii="华文中宋" w:hAnsi="华文中宋" w:eastAsia="华文中宋"/>
          <w:b/>
          <w:spacing w:val="-4"/>
          <w:sz w:val="36"/>
          <w:szCs w:val="36"/>
        </w:rPr>
      </w:pPr>
    </w:p>
    <w:p w14:paraId="2706EF1E">
      <w:pPr>
        <w:adjustRightInd w:val="0"/>
        <w:spacing w:line="560" w:lineRule="exact"/>
        <w:textAlignment w:val="baseline"/>
        <w:rPr>
          <w:rFonts w:hint="eastAsia" w:ascii="华文中宋" w:hAnsi="华文中宋" w:eastAsia="华文中宋"/>
          <w:b/>
          <w:spacing w:val="-4"/>
          <w:sz w:val="36"/>
          <w:szCs w:val="36"/>
        </w:rPr>
      </w:pPr>
    </w:p>
    <w:p w14:paraId="76804E31">
      <w:pPr>
        <w:suppressAutoHyphens/>
        <w:adjustRightInd w:val="0"/>
        <w:spacing w:line="560" w:lineRule="exact"/>
        <w:textAlignment w:val="baseline"/>
        <w:outlineLvl w:val="0"/>
        <w:rPr>
          <w:rFonts w:ascii="黑体" w:hAnsi="黑体" w:eastAsia="黑体" w:cs="黑体"/>
          <w:spacing w:val="-4"/>
          <w:sz w:val="32"/>
          <w:szCs w:val="32"/>
        </w:rPr>
      </w:pPr>
      <w:r>
        <w:rPr>
          <w:rFonts w:hint="eastAsia" w:ascii="黑体" w:hAnsi="黑体" w:eastAsia="黑体" w:cs="黑体"/>
          <w:spacing w:val="-4"/>
          <w:kern w:val="0"/>
          <w:sz w:val="32"/>
          <w:szCs w:val="32"/>
        </w:rPr>
        <w:t>附件2-2</w:t>
      </w:r>
    </w:p>
    <w:p w14:paraId="3B58B6C8">
      <w:pPr>
        <w:suppressAutoHyphens/>
        <w:ind w:firstLine="624" w:firstLineChars="200"/>
        <w:textAlignment w:val="baseline"/>
        <w:rPr>
          <w:rFonts w:eastAsia="黑体" w:cs="仿宋_GB2312"/>
          <w:spacing w:val="-4"/>
          <w:sz w:val="32"/>
          <w:szCs w:val="32"/>
        </w:rPr>
      </w:pPr>
    </w:p>
    <w:p w14:paraId="353F06AB">
      <w:pPr>
        <w:suppressAutoHyphens/>
        <w:jc w:val="center"/>
        <w:rPr>
          <w:rFonts w:eastAsia="方正小标宋简体" w:cs="方正小标宋简体"/>
          <w:sz w:val="36"/>
          <w:szCs w:val="36"/>
        </w:rPr>
      </w:pPr>
      <w:r>
        <w:rPr>
          <w:rFonts w:hint="eastAsia" w:eastAsia="方正小标宋简体" w:cs="方正小标宋简体"/>
          <w:kern w:val="0"/>
          <w:sz w:val="36"/>
          <w:szCs w:val="36"/>
        </w:rPr>
        <w:t>项目实施方案编制模板</w:t>
      </w:r>
    </w:p>
    <w:p w14:paraId="5EE3BDCB">
      <w:pPr>
        <w:suppressAutoHyphens/>
        <w:ind w:firstLine="624" w:firstLineChars="200"/>
        <w:textAlignment w:val="baseline"/>
        <w:rPr>
          <w:rFonts w:eastAsia="黑体" w:cs="仿宋_GB2312"/>
          <w:spacing w:val="-4"/>
          <w:sz w:val="32"/>
          <w:szCs w:val="32"/>
        </w:rPr>
      </w:pPr>
    </w:p>
    <w:p w14:paraId="1C620246">
      <w:pPr>
        <w:suppressAutoHyphens/>
        <w:spacing w:line="560" w:lineRule="exact"/>
        <w:ind w:firstLine="600" w:firstLineChars="200"/>
        <w:textAlignment w:val="baseline"/>
        <w:rPr>
          <w:rFonts w:eastAsia="仿宋_GB2312"/>
          <w:sz w:val="30"/>
          <w:szCs w:val="30"/>
        </w:rPr>
      </w:pPr>
      <w:r>
        <w:rPr>
          <w:rFonts w:hint="eastAsia" w:ascii="仿宋_GB2312" w:hAnsi="仿宋_GB2312" w:eastAsia="仿宋_GB2312" w:cs="仿宋_GB2312"/>
          <w:sz w:val="30"/>
          <w:szCs w:val="30"/>
        </w:rPr>
        <w:t>结合项目实际情况，编制项目实施方案，建议总体字数控制在2000字以内，采用定性和定量相结合的方式，展示亮点、突出成效，可提供相关图文材料。</w:t>
      </w:r>
    </w:p>
    <w:p w14:paraId="5B66590D">
      <w:pPr>
        <w:suppressAutoHyphens/>
        <w:spacing w:line="560" w:lineRule="exact"/>
        <w:ind w:firstLine="600" w:firstLineChars="200"/>
        <w:textAlignment w:val="baseline"/>
        <w:rPr>
          <w:rFonts w:eastAsia="黑体" w:cs="仿宋_GB2312"/>
          <w:sz w:val="30"/>
          <w:szCs w:val="30"/>
        </w:rPr>
      </w:pPr>
      <w:r>
        <w:rPr>
          <w:rFonts w:hint="eastAsia" w:eastAsia="黑体" w:cs="仿宋_GB2312"/>
          <w:kern w:val="0"/>
          <w:sz w:val="30"/>
          <w:szCs w:val="30"/>
        </w:rPr>
        <w:t>一、项目概况</w:t>
      </w:r>
    </w:p>
    <w:p w14:paraId="0155321B">
      <w:pPr>
        <w:suppressAutoHyphens/>
        <w:spacing w:line="560" w:lineRule="exact"/>
        <w:ind w:firstLine="600" w:firstLineChars="200"/>
        <w:rPr>
          <w:rFonts w:eastAsia="仿宋_GB2312"/>
          <w:sz w:val="30"/>
          <w:szCs w:val="30"/>
        </w:rPr>
      </w:pPr>
      <w:r>
        <w:rPr>
          <w:rFonts w:hint="eastAsia" w:eastAsia="仿宋_GB2312"/>
          <w:sz w:val="30"/>
          <w:szCs w:val="30"/>
        </w:rPr>
        <w:t>围绕申报方向，列明项目符合专项资金支持方向的建设内容，包括项目地点、规模等，附效果图或实景图。</w:t>
      </w:r>
    </w:p>
    <w:p w14:paraId="38CF735C">
      <w:pPr>
        <w:suppressAutoHyphens/>
        <w:spacing w:line="560" w:lineRule="exact"/>
        <w:ind w:firstLine="600" w:firstLineChars="200"/>
        <w:textAlignment w:val="baseline"/>
        <w:rPr>
          <w:rFonts w:eastAsia="黑体" w:cs="仿宋_GB2312"/>
          <w:sz w:val="30"/>
          <w:szCs w:val="30"/>
        </w:rPr>
      </w:pPr>
      <w:r>
        <w:rPr>
          <w:rFonts w:hint="eastAsia" w:eastAsia="黑体" w:cs="仿宋_GB2312"/>
          <w:kern w:val="0"/>
          <w:sz w:val="30"/>
          <w:szCs w:val="30"/>
        </w:rPr>
        <w:t>二、实施内容</w:t>
      </w:r>
    </w:p>
    <w:p w14:paraId="44D23935">
      <w:pPr>
        <w:spacing w:line="560" w:lineRule="exact"/>
        <w:ind w:firstLine="600" w:firstLineChars="200"/>
        <w:textAlignment w:val="baseline"/>
        <w:rPr>
          <w:rFonts w:eastAsia="仿宋_GB2312"/>
          <w:kern w:val="0"/>
          <w:sz w:val="30"/>
          <w:szCs w:val="30"/>
        </w:rPr>
      </w:pPr>
      <w:r>
        <w:rPr>
          <w:rFonts w:hint="eastAsia" w:eastAsia="仿宋_GB2312"/>
          <w:kern w:val="0"/>
          <w:sz w:val="30"/>
          <w:szCs w:val="30"/>
        </w:rPr>
        <w:t>围绕符合专项资金支持方向的建设内容，说明项目实施方案。其中：</w:t>
      </w:r>
    </w:p>
    <w:p w14:paraId="6EB5184B">
      <w:pPr>
        <w:spacing w:line="560" w:lineRule="exact"/>
        <w:ind w:firstLine="600" w:firstLineChars="200"/>
        <w:textAlignment w:val="baseline"/>
        <w:rPr>
          <w:rFonts w:eastAsia="仿宋_GB2312" w:cs="仿宋_GB2312"/>
          <w:sz w:val="30"/>
          <w:szCs w:val="30"/>
        </w:rPr>
      </w:pPr>
      <w:r>
        <w:rPr>
          <w:rFonts w:hint="eastAsia" w:eastAsia="仿宋_GB2312"/>
          <w:kern w:val="0"/>
          <w:sz w:val="30"/>
          <w:szCs w:val="30"/>
        </w:rPr>
        <w:t>-跨界融合的消费新场景应</w:t>
      </w:r>
      <w:r>
        <w:rPr>
          <w:rFonts w:hint="eastAsia" w:eastAsia="仿宋_GB2312" w:cs="仿宋_GB2312"/>
          <w:sz w:val="30"/>
          <w:szCs w:val="30"/>
        </w:rPr>
        <w:t>符合《服务消费融合性创新场景建设和评价指南》团体标准要求，说明设备设施清单等方案。</w:t>
      </w:r>
    </w:p>
    <w:p w14:paraId="3421AC44">
      <w:pPr>
        <w:spacing w:line="560" w:lineRule="exact"/>
        <w:ind w:firstLine="600" w:firstLineChars="200"/>
        <w:textAlignment w:val="baseline"/>
        <w:rPr>
          <w:rFonts w:eastAsia="仿宋_GB2312" w:cs="仿宋_GB2312"/>
          <w:sz w:val="30"/>
          <w:szCs w:val="30"/>
        </w:rPr>
      </w:pPr>
      <w:r>
        <w:rPr>
          <w:rFonts w:hint="eastAsia" w:eastAsia="仿宋_GB2312" w:cs="仿宋_GB2312"/>
          <w:sz w:val="30"/>
          <w:szCs w:val="30"/>
        </w:rPr>
        <w:t>-服务消费集聚区项目应符合</w:t>
      </w:r>
      <w:r>
        <w:rPr>
          <w:rFonts w:ascii="仿宋_GB2312" w:hAnsi="仿宋_GB2312" w:eastAsia="仿宋_GB2312" w:cs="仿宋_GB2312"/>
          <w:sz w:val="30"/>
          <w:szCs w:val="30"/>
        </w:rPr>
        <w:t>《上海市服务消费集聚区建设和评价指南》团体标准要求，</w:t>
      </w:r>
      <w:r>
        <w:rPr>
          <w:rFonts w:hint="eastAsia" w:eastAsia="仿宋_GB2312" w:cs="仿宋_GB2312"/>
          <w:sz w:val="30"/>
          <w:szCs w:val="30"/>
        </w:rPr>
        <w:t>说明消费场景升级投入的改造提升、设施设备购置、场景打造等方案。</w:t>
      </w:r>
    </w:p>
    <w:p w14:paraId="69DF1130">
      <w:pPr>
        <w:spacing w:line="560" w:lineRule="exact"/>
        <w:ind w:firstLine="600" w:firstLineChars="200"/>
        <w:textAlignment w:val="baseline"/>
        <w:rPr>
          <w:rFonts w:eastAsia="仿宋_GB2312" w:cs="仿宋_GB2312"/>
          <w:sz w:val="30"/>
          <w:szCs w:val="30"/>
        </w:rPr>
      </w:pPr>
      <w:r>
        <w:rPr>
          <w:rFonts w:hint="eastAsia" w:eastAsia="仿宋_GB2312" w:cs="仿宋_GB2312"/>
          <w:sz w:val="30"/>
          <w:szCs w:val="30"/>
        </w:rPr>
        <w:t>-重点赛事或演出“进商圈、进街区、进景区”项目需说明具体项目方案，举办活动次数，持续时间等。</w:t>
      </w:r>
    </w:p>
    <w:p w14:paraId="20374A46">
      <w:pPr>
        <w:spacing w:line="560" w:lineRule="exact"/>
        <w:ind w:firstLine="600" w:firstLineChars="200"/>
        <w:textAlignment w:val="baseline"/>
        <w:rPr>
          <w:rFonts w:eastAsia="仿宋_GB2312" w:cs="仿宋_GB2312"/>
          <w:sz w:val="30"/>
          <w:szCs w:val="30"/>
        </w:rPr>
      </w:pPr>
      <w:r>
        <w:rPr>
          <w:rFonts w:hint="eastAsia" w:eastAsia="仿宋_GB2312" w:cs="仿宋_GB2312"/>
          <w:sz w:val="30"/>
          <w:szCs w:val="30"/>
        </w:rPr>
        <w:t>-发展夜间经济项目需说明“外摆位”设置、夜间照明提升、夜间服务设施完善等方案。</w:t>
      </w:r>
    </w:p>
    <w:p w14:paraId="15CDBED9">
      <w:pPr>
        <w:suppressAutoHyphens/>
        <w:spacing w:line="560" w:lineRule="exact"/>
        <w:ind w:firstLine="600" w:firstLineChars="200"/>
        <w:rPr>
          <w:rFonts w:ascii="Calibri" w:hAnsi="Calibri"/>
          <w:sz w:val="30"/>
          <w:szCs w:val="30"/>
        </w:rPr>
      </w:pPr>
      <w:r>
        <w:rPr>
          <w:rFonts w:hint="eastAsia" w:eastAsia="仿宋_GB2312" w:cs="仿宋_GB2312"/>
          <w:sz w:val="30"/>
          <w:szCs w:val="30"/>
        </w:rPr>
        <w:t>-</w:t>
      </w:r>
      <w:r>
        <w:rPr>
          <w:rFonts w:eastAsia="仿宋_GB2312" w:cs="仿宋_GB2312"/>
          <w:sz w:val="30"/>
          <w:szCs w:val="30"/>
        </w:rPr>
        <w:t>外贸优品展销中心项目</w:t>
      </w:r>
      <w:r>
        <w:rPr>
          <w:rFonts w:hint="eastAsia" w:eastAsia="仿宋_GB2312" w:cs="仿宋_GB2312"/>
          <w:sz w:val="30"/>
          <w:szCs w:val="30"/>
        </w:rPr>
        <w:t>需说明</w:t>
      </w:r>
      <w:r>
        <w:rPr>
          <w:rFonts w:hint="eastAsia" w:ascii="仿宋_GB2312" w:hAnsi="仿宋_GB2312" w:eastAsia="仿宋_GB2312" w:cs="仿宋_GB2312"/>
          <w:sz w:val="30"/>
          <w:szCs w:val="30"/>
        </w:rPr>
        <w:t>展销中心平面布局、</w:t>
      </w:r>
      <w:r>
        <w:rPr>
          <w:rFonts w:eastAsia="仿宋_GB2312" w:cs="仿宋_GB2312"/>
          <w:sz w:val="30"/>
          <w:szCs w:val="30"/>
        </w:rPr>
        <w:t>范围内商品销售</w:t>
      </w:r>
      <w:r>
        <w:rPr>
          <w:rFonts w:hint="eastAsia" w:eastAsia="仿宋_GB2312" w:cs="仿宋_GB2312"/>
          <w:sz w:val="30"/>
          <w:szCs w:val="30"/>
        </w:rPr>
        <w:t>经营主体</w:t>
      </w:r>
      <w:r>
        <w:rPr>
          <w:rFonts w:eastAsia="仿宋_GB2312" w:cs="仿宋_GB2312"/>
          <w:sz w:val="30"/>
          <w:szCs w:val="30"/>
        </w:rPr>
        <w:t>名单</w:t>
      </w:r>
      <w:r>
        <w:rPr>
          <w:rFonts w:hint="eastAsia" w:eastAsia="仿宋_GB2312" w:cs="仿宋_GB2312"/>
          <w:sz w:val="30"/>
          <w:szCs w:val="30"/>
        </w:rPr>
        <w:t>、</w:t>
      </w:r>
      <w:r>
        <w:rPr>
          <w:rFonts w:eastAsia="仿宋_GB2312" w:cs="仿宋_GB2312"/>
          <w:sz w:val="30"/>
          <w:szCs w:val="30"/>
        </w:rPr>
        <w:t>对外贸易经营者</w:t>
      </w:r>
      <w:r>
        <w:rPr>
          <w:rFonts w:hint="eastAsia" w:eastAsia="仿宋_GB2312" w:cs="仿宋_GB2312"/>
          <w:sz w:val="30"/>
          <w:szCs w:val="30"/>
        </w:rPr>
        <w:t>名单</w:t>
      </w:r>
      <w:r>
        <w:rPr>
          <w:rFonts w:eastAsia="仿宋_GB2312" w:cs="仿宋_GB2312"/>
          <w:sz w:val="30"/>
          <w:szCs w:val="30"/>
        </w:rPr>
        <w:t>（应须具备进出口资质）</w:t>
      </w:r>
      <w:r>
        <w:rPr>
          <w:rFonts w:hint="eastAsia" w:eastAsia="仿宋_GB2312" w:cs="仿宋_GB2312"/>
          <w:sz w:val="30"/>
          <w:szCs w:val="30"/>
        </w:rPr>
        <w:t>及</w:t>
      </w:r>
      <w:r>
        <w:rPr>
          <w:rFonts w:eastAsia="仿宋_GB2312" w:cs="仿宋_GB2312"/>
          <w:sz w:val="30"/>
          <w:szCs w:val="30"/>
        </w:rPr>
        <w:t>数量占比</w:t>
      </w:r>
      <w:r>
        <w:rPr>
          <w:rFonts w:hint="eastAsia" w:eastAsia="仿宋_GB2312" w:cs="仿宋_GB2312"/>
          <w:sz w:val="30"/>
          <w:szCs w:val="30"/>
        </w:rPr>
        <w:t>等</w:t>
      </w:r>
      <w:r>
        <w:rPr>
          <w:rFonts w:eastAsia="仿宋_GB2312" w:cs="仿宋_GB2312"/>
          <w:sz w:val="30"/>
          <w:szCs w:val="30"/>
        </w:rPr>
        <w:t>。</w:t>
      </w:r>
    </w:p>
    <w:p w14:paraId="2E779836">
      <w:pPr>
        <w:suppressAutoHyphens/>
        <w:spacing w:line="560" w:lineRule="exact"/>
        <w:ind w:firstLine="600" w:firstLineChars="200"/>
        <w:textAlignment w:val="baseline"/>
        <w:rPr>
          <w:rFonts w:eastAsia="黑体" w:cs="仿宋_GB2312"/>
          <w:sz w:val="30"/>
          <w:szCs w:val="30"/>
        </w:rPr>
      </w:pPr>
      <w:r>
        <w:rPr>
          <w:rFonts w:hint="eastAsia" w:eastAsia="黑体" w:cs="仿宋_GB2312"/>
          <w:kern w:val="0"/>
          <w:sz w:val="30"/>
          <w:szCs w:val="30"/>
        </w:rPr>
        <w:t>三、投资情况</w:t>
      </w:r>
    </w:p>
    <w:p w14:paraId="5848A3C6">
      <w:pPr>
        <w:suppressAutoHyphens/>
        <w:spacing w:line="560" w:lineRule="exact"/>
        <w:ind w:firstLine="600" w:firstLineChars="200"/>
        <w:textAlignment w:val="baseline"/>
        <w:rPr>
          <w:rFonts w:ascii="Calibri" w:hAnsi="Calibri" w:eastAsia="仿宋_GB2312"/>
          <w:sz w:val="30"/>
          <w:szCs w:val="30"/>
        </w:rPr>
      </w:pPr>
      <w:r>
        <w:rPr>
          <w:rFonts w:hint="eastAsia" w:eastAsia="仿宋_GB2312"/>
          <w:sz w:val="30"/>
          <w:szCs w:val="30"/>
        </w:rPr>
        <w:t>阐述项目总投资、投资使用计划、资金筹措渠道等。</w:t>
      </w:r>
      <w:r>
        <w:rPr>
          <w:rFonts w:hint="eastAsia" w:ascii="Calibri" w:hAnsi="Calibri" w:eastAsia="仿宋_GB2312"/>
          <w:sz w:val="30"/>
          <w:szCs w:val="30"/>
        </w:rPr>
        <w:t>项目总投资需与提供项目投入情况表汇总金额以及合同合计金额一致。</w:t>
      </w:r>
    </w:p>
    <w:p w14:paraId="212B549C">
      <w:pPr>
        <w:suppressAutoHyphens/>
        <w:spacing w:line="560" w:lineRule="exact"/>
        <w:ind w:firstLine="600" w:firstLineChars="200"/>
        <w:textAlignment w:val="baseline"/>
        <w:rPr>
          <w:rFonts w:eastAsia="黑体" w:cs="仿宋_GB2312"/>
          <w:sz w:val="30"/>
          <w:szCs w:val="30"/>
        </w:rPr>
      </w:pPr>
      <w:r>
        <w:rPr>
          <w:rFonts w:hint="eastAsia" w:eastAsia="黑体" w:cs="仿宋_GB2312"/>
          <w:kern w:val="0"/>
          <w:sz w:val="30"/>
          <w:szCs w:val="30"/>
        </w:rPr>
        <w:t>四、实施进度</w:t>
      </w:r>
    </w:p>
    <w:p w14:paraId="3BF13781">
      <w:pPr>
        <w:suppressAutoHyphens/>
        <w:spacing w:line="560" w:lineRule="exact"/>
        <w:ind w:firstLine="600" w:firstLineChars="200"/>
        <w:rPr>
          <w:rFonts w:eastAsia="仿宋_GB2312"/>
          <w:sz w:val="30"/>
          <w:szCs w:val="30"/>
        </w:rPr>
      </w:pPr>
      <w:r>
        <w:rPr>
          <w:rFonts w:hint="eastAsia" w:eastAsia="仿宋_GB2312"/>
          <w:sz w:val="30"/>
          <w:szCs w:val="30"/>
        </w:rPr>
        <w:t>阐述项目的建设周期、项目实施的时间节点安排、最新推进进展等。</w:t>
      </w:r>
    </w:p>
    <w:p w14:paraId="1383F9E9">
      <w:pPr>
        <w:suppressAutoHyphens/>
        <w:spacing w:line="560" w:lineRule="exact"/>
        <w:ind w:firstLine="600" w:firstLineChars="200"/>
        <w:textAlignment w:val="baseline"/>
        <w:rPr>
          <w:rFonts w:eastAsia="黑体" w:cs="仿宋_GB2312"/>
          <w:spacing w:val="-4"/>
          <w:sz w:val="30"/>
          <w:szCs w:val="30"/>
        </w:rPr>
      </w:pPr>
      <w:r>
        <w:rPr>
          <w:rFonts w:hint="eastAsia" w:eastAsia="黑体" w:cs="仿宋_GB2312"/>
          <w:kern w:val="0"/>
          <w:sz w:val="30"/>
          <w:szCs w:val="30"/>
        </w:rPr>
        <w:t>五、项目经济和社会效益</w:t>
      </w:r>
    </w:p>
    <w:p w14:paraId="535BA0C2">
      <w:pPr>
        <w:suppressAutoHyphens/>
        <w:spacing w:line="560" w:lineRule="exact"/>
        <w:ind w:firstLine="600" w:firstLineChars="200"/>
        <w:rPr>
          <w:rFonts w:hint="eastAsia" w:eastAsia="仿宋_GB2312"/>
          <w:sz w:val="30"/>
          <w:szCs w:val="30"/>
        </w:rPr>
      </w:pPr>
      <w:r>
        <w:rPr>
          <w:rFonts w:hint="eastAsia" w:eastAsia="仿宋_GB2312"/>
          <w:sz w:val="30"/>
          <w:szCs w:val="30"/>
        </w:rPr>
        <w:t>项目实施的经济和社会效益分析，对实际消费促进、周边消费带动等情况，提供相关的定性定量描述。</w:t>
      </w:r>
    </w:p>
    <w:p w14:paraId="433344B4">
      <w:pPr>
        <w:suppressAutoHyphens/>
        <w:spacing w:line="560" w:lineRule="exact"/>
        <w:ind w:firstLine="600" w:firstLineChars="200"/>
        <w:rPr>
          <w:rFonts w:hint="eastAsia" w:eastAsia="仿宋_GB2312"/>
          <w:sz w:val="30"/>
          <w:szCs w:val="30"/>
        </w:rPr>
      </w:pPr>
      <w:r>
        <w:rPr>
          <w:rFonts w:hint="eastAsia" w:eastAsia="黑体" w:cs="仿宋_GB2312"/>
          <w:kern w:val="0"/>
          <w:sz w:val="30"/>
          <w:szCs w:val="30"/>
        </w:rPr>
        <w:t>六、其他</w:t>
      </w:r>
    </w:p>
    <w:p w14:paraId="0366B1E8">
      <w:pPr>
        <w:adjustRightInd w:val="0"/>
        <w:spacing w:line="560" w:lineRule="exact"/>
        <w:textAlignment w:val="baseline"/>
        <w:rPr>
          <w:rFonts w:hint="eastAsia" w:ascii="华文中宋" w:hAnsi="华文中宋" w:eastAsia="华文中宋"/>
          <w:b/>
          <w:spacing w:val="-4"/>
          <w:sz w:val="36"/>
          <w:szCs w:val="36"/>
        </w:rPr>
      </w:pPr>
    </w:p>
    <w:p w14:paraId="721BB177">
      <w:pPr>
        <w:adjustRightInd w:val="0"/>
        <w:spacing w:line="560" w:lineRule="exact"/>
        <w:textAlignment w:val="baseline"/>
        <w:rPr>
          <w:rFonts w:hint="eastAsia" w:ascii="华文中宋" w:hAnsi="华文中宋" w:eastAsia="华文中宋"/>
          <w:b/>
          <w:spacing w:val="-4"/>
          <w:sz w:val="36"/>
          <w:szCs w:val="36"/>
        </w:rPr>
      </w:pPr>
    </w:p>
    <w:p w14:paraId="7F5CD605">
      <w:pPr>
        <w:adjustRightInd w:val="0"/>
        <w:spacing w:line="560" w:lineRule="exact"/>
        <w:textAlignment w:val="baseline"/>
        <w:rPr>
          <w:rFonts w:hint="eastAsia" w:ascii="华文中宋" w:hAnsi="华文中宋" w:eastAsia="华文中宋"/>
          <w:b/>
          <w:spacing w:val="-4"/>
          <w:sz w:val="36"/>
          <w:szCs w:val="36"/>
        </w:rPr>
      </w:pPr>
    </w:p>
    <w:p w14:paraId="510A721C">
      <w:pPr>
        <w:adjustRightInd w:val="0"/>
        <w:spacing w:line="560" w:lineRule="exact"/>
        <w:textAlignment w:val="baseline"/>
        <w:rPr>
          <w:rFonts w:hint="eastAsia" w:ascii="华文中宋" w:hAnsi="华文中宋" w:eastAsia="华文中宋"/>
          <w:b/>
          <w:spacing w:val="-4"/>
          <w:sz w:val="36"/>
          <w:szCs w:val="36"/>
        </w:rPr>
      </w:pPr>
    </w:p>
    <w:p w14:paraId="490A19D5">
      <w:pPr>
        <w:adjustRightInd w:val="0"/>
        <w:spacing w:line="560" w:lineRule="exact"/>
        <w:textAlignment w:val="baseline"/>
        <w:rPr>
          <w:rFonts w:hint="eastAsia" w:ascii="华文中宋" w:hAnsi="华文中宋" w:eastAsia="华文中宋"/>
          <w:b/>
          <w:spacing w:val="-4"/>
          <w:sz w:val="36"/>
          <w:szCs w:val="36"/>
        </w:rPr>
      </w:pPr>
    </w:p>
    <w:p w14:paraId="24925B6C">
      <w:pPr>
        <w:adjustRightInd w:val="0"/>
        <w:spacing w:line="560" w:lineRule="exact"/>
        <w:textAlignment w:val="baseline"/>
        <w:rPr>
          <w:rFonts w:hint="eastAsia" w:ascii="华文中宋" w:hAnsi="华文中宋" w:eastAsia="华文中宋"/>
          <w:b/>
          <w:spacing w:val="-4"/>
          <w:sz w:val="36"/>
          <w:szCs w:val="36"/>
        </w:rPr>
      </w:pPr>
    </w:p>
    <w:p w14:paraId="04A199E9">
      <w:pPr>
        <w:adjustRightInd w:val="0"/>
        <w:spacing w:line="560" w:lineRule="exact"/>
        <w:textAlignment w:val="baseline"/>
        <w:rPr>
          <w:rFonts w:ascii="华文中宋" w:hAnsi="华文中宋" w:eastAsia="华文中宋"/>
          <w:b/>
          <w:spacing w:val="-4"/>
          <w:sz w:val="36"/>
          <w:szCs w:val="36"/>
        </w:rPr>
        <w:sectPr>
          <w:footerReference r:id="rId3" w:type="default"/>
          <w:footerReference r:id="rId4" w:type="even"/>
          <w:pgSz w:w="11906" w:h="16838"/>
          <w:pgMar w:top="2098" w:right="1474" w:bottom="1985" w:left="1588" w:header="851" w:footer="2041" w:gutter="0"/>
          <w:paperSrc w:first="1" w:other="1"/>
          <w:pgNumType w:fmt="numberInDash"/>
          <w:cols w:space="720" w:num="1"/>
          <w:docGrid w:type="lines" w:linePitch="312" w:charSpace="0"/>
        </w:sectPr>
      </w:pPr>
    </w:p>
    <w:p w14:paraId="06530E99">
      <w:pPr>
        <w:suppressAutoHyphens/>
        <w:adjustRightInd w:val="0"/>
        <w:spacing w:line="560" w:lineRule="exact"/>
        <w:textAlignment w:val="baseline"/>
        <w:outlineLvl w:val="0"/>
        <w:rPr>
          <w:rFonts w:hint="eastAsia" w:ascii="黑体" w:hAnsi="黑体" w:eastAsia="黑体" w:cs="黑体"/>
          <w:spacing w:val="-4"/>
          <w:kern w:val="0"/>
          <w:sz w:val="32"/>
          <w:szCs w:val="32"/>
        </w:rPr>
      </w:pPr>
      <w:r>
        <w:rPr>
          <w:rFonts w:hint="eastAsia" w:ascii="黑体" w:hAnsi="黑体" w:eastAsia="黑体" w:cs="黑体"/>
          <w:spacing w:val="-4"/>
          <w:kern w:val="0"/>
          <w:sz w:val="32"/>
          <w:szCs w:val="32"/>
        </w:rPr>
        <w:t>附件2-3</w:t>
      </w:r>
    </w:p>
    <w:p w14:paraId="364D2EFA">
      <w:pPr>
        <w:rPr>
          <w:rFonts w:hint="eastAsia" w:ascii="黑体" w:hAnsi="黑体" w:eastAsia="黑体" w:cs="黑体"/>
          <w:spacing w:val="-4"/>
          <w:kern w:val="0"/>
          <w:sz w:val="32"/>
          <w:szCs w:val="32"/>
        </w:rPr>
      </w:pPr>
    </w:p>
    <w:p w14:paraId="6C2596E6">
      <w:pPr>
        <w:widowControl/>
        <w:textAlignment w:val="baseline"/>
        <w:rPr>
          <w:kern w:val="0"/>
          <w:sz w:val="20"/>
        </w:rPr>
      </w:pPr>
    </w:p>
    <w:p w14:paraId="3C21A321">
      <w:pPr>
        <w:suppressAutoHyphens/>
        <w:jc w:val="center"/>
        <w:rPr>
          <w:rFonts w:eastAsia="方正小标宋简体" w:cs="方正小标宋简体"/>
          <w:sz w:val="36"/>
          <w:szCs w:val="36"/>
        </w:rPr>
      </w:pPr>
      <w:r>
        <w:rPr>
          <w:rFonts w:hint="eastAsia" w:eastAsia="方正小标宋简体" w:cs="方正小标宋简体"/>
          <w:kern w:val="0"/>
          <w:sz w:val="36"/>
          <w:szCs w:val="36"/>
        </w:rPr>
        <w:t>项目投入情况表</w:t>
      </w:r>
    </w:p>
    <w:p w14:paraId="6E07876E">
      <w:pPr>
        <w:widowControl/>
        <w:textAlignment w:val="baseline"/>
        <w:rPr>
          <w:kern w:val="0"/>
          <w:sz w:val="20"/>
        </w:rPr>
      </w:pPr>
    </w:p>
    <w:tbl>
      <w:tblPr>
        <w:tblStyle w:val="3"/>
        <w:tblW w:w="0" w:type="auto"/>
        <w:tblInd w:w="113" w:type="dxa"/>
        <w:tblLayout w:type="autofit"/>
        <w:tblCellMar>
          <w:top w:w="0" w:type="dxa"/>
          <w:left w:w="108" w:type="dxa"/>
          <w:bottom w:w="0" w:type="dxa"/>
          <w:right w:w="108" w:type="dxa"/>
        </w:tblCellMar>
      </w:tblPr>
      <w:tblGrid>
        <w:gridCol w:w="545"/>
        <w:gridCol w:w="2811"/>
        <w:gridCol w:w="2459"/>
        <w:gridCol w:w="897"/>
        <w:gridCol w:w="809"/>
        <w:gridCol w:w="1314"/>
        <w:gridCol w:w="1314"/>
        <w:gridCol w:w="874"/>
        <w:gridCol w:w="721"/>
        <w:gridCol w:w="1050"/>
        <w:gridCol w:w="721"/>
        <w:gridCol w:w="546"/>
      </w:tblGrid>
      <w:tr w14:paraId="1B1679A3">
        <w:tblPrEx>
          <w:tblCellMar>
            <w:top w:w="0" w:type="dxa"/>
            <w:left w:w="108" w:type="dxa"/>
            <w:bottom w:w="0" w:type="dxa"/>
            <w:right w:w="108" w:type="dxa"/>
          </w:tblCellMar>
        </w:tblPrEx>
        <w:trPr>
          <w:trHeight w:val="1249" w:hRule="atLeast"/>
        </w:trPr>
        <w:tc>
          <w:tcPr>
            <w:tcW w:w="0" w:type="auto"/>
            <w:tcBorders>
              <w:top w:val="single" w:color="000000" w:sz="4" w:space="0"/>
              <w:left w:val="single" w:color="000000" w:sz="4" w:space="0"/>
              <w:bottom w:val="nil"/>
              <w:right w:val="single" w:color="000000" w:sz="4" w:space="0"/>
            </w:tcBorders>
            <w:noWrap w:val="0"/>
            <w:vAlign w:val="center"/>
          </w:tcPr>
          <w:p w14:paraId="171D4707">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411622">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建设内容</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（如有合同，按合同内容；如仅有发票，按发票科目填写）</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A5E49B">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实施单位</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（如有合同，按合同方；如仅有发票，按开票方）</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209E4E">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合同签订日期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BEC1386">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合同执行期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023E2C9">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合同金额（不含税）</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（万元）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66FFB4">
            <w:pPr>
              <w:suppressAutoHyphens/>
              <w:jc w:val="center"/>
              <w:textAlignment w:val="center"/>
              <w:rPr>
                <w:rFonts w:ascii="宋体" w:hAnsi="宋体" w:cs="宋体"/>
                <w:b/>
                <w:bCs/>
                <w:szCs w:val="24"/>
              </w:rPr>
            </w:pPr>
            <w:r>
              <w:rPr>
                <w:rFonts w:hint="eastAsia" w:ascii="宋体" w:hAnsi="宋体" w:cs="宋体"/>
                <w:b/>
                <w:bCs/>
                <w:kern w:val="0"/>
                <w:sz w:val="24"/>
                <w:szCs w:val="24"/>
                <w:lang w:bidi="ar"/>
              </w:rPr>
              <w:t>申报投资（不含税）</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（万元）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DCA7C5">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发票金额</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（万元）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712840">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发票号码</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DA7D45">
            <w:pPr>
              <w:suppressAutoHyphens/>
              <w:jc w:val="center"/>
              <w:textAlignment w:val="center"/>
              <w:rPr>
                <w:rFonts w:ascii="宋体" w:hAnsi="宋体" w:cs="宋体"/>
                <w:b/>
                <w:bCs/>
                <w:szCs w:val="24"/>
              </w:rPr>
            </w:pPr>
            <w:r>
              <w:rPr>
                <w:rFonts w:hint="eastAsia" w:ascii="宋体" w:hAnsi="宋体" w:cs="宋体"/>
                <w:b/>
                <w:bCs/>
                <w:kern w:val="0"/>
                <w:sz w:val="24"/>
                <w:szCs w:val="24"/>
                <w:lang w:bidi="ar"/>
              </w:rPr>
              <w:t>付款凭证金额</w:t>
            </w:r>
            <w:r>
              <w:rPr>
                <w:rFonts w:hint="eastAsia" w:ascii="宋体" w:hAnsi="宋体" w:cs="宋体"/>
                <w:b/>
                <w:bCs/>
                <w:kern w:val="0"/>
                <w:sz w:val="24"/>
                <w:szCs w:val="24"/>
                <w:lang w:bidi="ar"/>
              </w:rPr>
              <w:br w:type="textWrapping"/>
            </w:r>
            <w:r>
              <w:rPr>
                <w:rFonts w:hint="eastAsia" w:ascii="宋体" w:hAnsi="宋体" w:cs="宋体"/>
                <w:b/>
                <w:bCs/>
                <w:kern w:val="0"/>
                <w:sz w:val="24"/>
                <w:szCs w:val="24"/>
                <w:lang w:bidi="ar"/>
              </w:rPr>
              <w:t>（万元）</w:t>
            </w:r>
          </w:p>
        </w:tc>
        <w:tc>
          <w:tcPr>
            <w:tcW w:w="0" w:type="auto"/>
            <w:tcBorders>
              <w:top w:val="single" w:color="000000" w:sz="4" w:space="0"/>
              <w:left w:val="single" w:color="000000" w:sz="4" w:space="0"/>
              <w:bottom w:val="nil"/>
              <w:right w:val="single" w:color="000000" w:sz="4" w:space="0"/>
            </w:tcBorders>
            <w:noWrap w:val="0"/>
            <w:vAlign w:val="center"/>
          </w:tcPr>
          <w:p w14:paraId="37B57C6C">
            <w:pPr>
              <w:suppressAutoHyphens/>
              <w:jc w:val="center"/>
              <w:textAlignment w:val="center"/>
              <w:rPr>
                <w:rFonts w:ascii="宋体" w:hAnsi="宋体" w:cs="宋体"/>
                <w:b/>
                <w:bCs/>
                <w:szCs w:val="24"/>
              </w:rPr>
            </w:pPr>
            <w:r>
              <w:rPr>
                <w:rFonts w:hint="eastAsia" w:ascii="宋体" w:hAnsi="宋体" w:cs="宋体"/>
                <w:b/>
                <w:bCs/>
                <w:kern w:val="0"/>
                <w:sz w:val="24"/>
                <w:szCs w:val="24"/>
                <w:lang w:bidi="ar"/>
              </w:rPr>
              <w:t>支付时间</w:t>
            </w:r>
          </w:p>
        </w:tc>
        <w:tc>
          <w:tcPr>
            <w:tcW w:w="0" w:type="auto"/>
            <w:tcBorders>
              <w:top w:val="single" w:color="000000" w:sz="4" w:space="0"/>
              <w:left w:val="single" w:color="000000" w:sz="4" w:space="0"/>
              <w:bottom w:val="nil"/>
              <w:right w:val="single" w:color="000000" w:sz="4" w:space="0"/>
            </w:tcBorders>
            <w:noWrap w:val="0"/>
            <w:vAlign w:val="center"/>
          </w:tcPr>
          <w:p w14:paraId="04DAEFB0">
            <w:pPr>
              <w:suppressAutoHyphens/>
              <w:jc w:val="center"/>
              <w:textAlignment w:val="center"/>
              <w:rPr>
                <w:rFonts w:ascii="宋体" w:hAnsi="宋体" w:cs="宋体"/>
                <w:b/>
                <w:bCs/>
                <w:szCs w:val="24"/>
              </w:rPr>
            </w:pPr>
            <w:r>
              <w:rPr>
                <w:rFonts w:hint="eastAsia" w:ascii="宋体" w:hAnsi="宋体" w:cs="宋体"/>
                <w:b/>
                <w:bCs/>
                <w:kern w:val="0"/>
                <w:sz w:val="24"/>
                <w:szCs w:val="24"/>
                <w:lang w:bidi="ar"/>
              </w:rPr>
              <w:t>备注</w:t>
            </w:r>
          </w:p>
        </w:tc>
      </w:tr>
      <w:tr w14:paraId="127B3B9E">
        <w:tblPrEx>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6D7294C">
            <w:pPr>
              <w:suppressAutoHyphens/>
              <w:jc w:val="center"/>
              <w:textAlignment w:val="center"/>
              <w:rPr>
                <w:rFonts w:ascii="宋体" w:hAnsi="宋体" w:cs="宋体"/>
                <w:szCs w:val="24"/>
              </w:rPr>
            </w:pPr>
            <w:r>
              <w:rPr>
                <w:rFonts w:hint="eastAsia" w:ascii="宋体" w:hAnsi="宋体" w:cs="宋体"/>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EEC792E">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6B75D8">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1EF682">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DD2048">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C0D24D">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813BEA">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0E59668">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87A7FD">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1952CF">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5E81B8C">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8E0D64">
            <w:pPr>
              <w:suppressAutoHyphens/>
              <w:rPr>
                <w:rFonts w:ascii="Calibri" w:hAnsi="Calibri" w:cs="Calibri"/>
                <w:szCs w:val="21"/>
              </w:rPr>
            </w:pPr>
          </w:p>
        </w:tc>
      </w:tr>
      <w:tr w14:paraId="4FC77FCE">
        <w:tblPrEx>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C965956">
            <w:pPr>
              <w:suppressAutoHyphens/>
              <w:jc w:val="center"/>
              <w:textAlignment w:val="center"/>
              <w:rPr>
                <w:rFonts w:ascii="宋体" w:hAnsi="宋体" w:cs="宋体"/>
                <w:szCs w:val="24"/>
              </w:rPr>
            </w:pPr>
            <w:r>
              <w:rPr>
                <w:rFonts w:hint="eastAsia" w:ascii="宋体" w:hAnsi="宋体" w:cs="宋体"/>
                <w:kern w:val="0"/>
                <w:sz w:val="24"/>
                <w:szCs w:val="24"/>
                <w:lang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E682E7">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6393E5">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BEAC19">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696943">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C0F431">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A455F52">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A72703">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9E2A46">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482F4C">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D6CD5C">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D4A349">
            <w:pPr>
              <w:suppressAutoHyphens/>
              <w:rPr>
                <w:rFonts w:ascii="Calibri" w:hAnsi="Calibri" w:cs="Calibri"/>
                <w:szCs w:val="21"/>
              </w:rPr>
            </w:pPr>
          </w:p>
        </w:tc>
      </w:tr>
      <w:tr w14:paraId="46346C49">
        <w:tblPrEx>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7624FCA">
            <w:pPr>
              <w:suppressAutoHyphens/>
              <w:jc w:val="center"/>
              <w:textAlignment w:val="center"/>
              <w:rPr>
                <w:rFonts w:ascii="宋体" w:hAnsi="宋体" w:cs="宋体"/>
                <w:szCs w:val="24"/>
              </w:rPr>
            </w:pPr>
            <w:r>
              <w:rPr>
                <w:rFonts w:hint="eastAsia" w:ascii="宋体" w:hAnsi="宋体" w:cs="宋体"/>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D201EE9">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D24455">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A139A4">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4F67F2">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D94D7C">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BC5782">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F04B12">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796425">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C2E28E">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45B9EE">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E8CF367">
            <w:pPr>
              <w:suppressAutoHyphens/>
              <w:rPr>
                <w:rFonts w:ascii="Calibri" w:hAnsi="Calibri" w:cs="Calibri"/>
                <w:szCs w:val="21"/>
              </w:rPr>
            </w:pPr>
          </w:p>
        </w:tc>
      </w:tr>
      <w:tr w14:paraId="6124E7FC">
        <w:tblPrEx>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68F2EA3">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AF1005B">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5228D9">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B9FACC">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1ACE51">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EFD74E">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4466E0">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E5DDC9E">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B6308D">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B1B7D18">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D493BE">
            <w:pPr>
              <w:suppressAutoHyphens/>
              <w:rPr>
                <w:rFonts w:ascii="Calibri" w:hAnsi="Calibri" w:cs="Calibri"/>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598A3C9">
            <w:pPr>
              <w:suppressAutoHyphens/>
              <w:rPr>
                <w:rFonts w:ascii="Calibri" w:hAnsi="Calibri" w:cs="Calibri"/>
                <w:szCs w:val="21"/>
              </w:rPr>
            </w:pPr>
          </w:p>
        </w:tc>
      </w:tr>
      <w:tr w14:paraId="1D992931">
        <w:tblPrEx>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CFB87A6">
            <w:pPr>
              <w:suppressAutoHyphens/>
              <w:jc w:val="center"/>
              <w:textAlignment w:val="center"/>
              <w:rPr>
                <w:rFonts w:ascii="宋体" w:hAnsi="宋体" w:cs="宋体"/>
                <w:b/>
                <w:bCs/>
                <w:sz w:val="22"/>
                <w:szCs w:val="22"/>
              </w:rPr>
            </w:pPr>
            <w:r>
              <w:rPr>
                <w:rFonts w:hint="eastAsia" w:ascii="宋体" w:hAnsi="宋体" w:cs="宋体"/>
                <w:b/>
                <w:bCs/>
                <w:kern w:val="0"/>
                <w:sz w:val="22"/>
                <w:szCs w:val="22"/>
                <w:lang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64CA2D">
            <w:pPr>
              <w:suppressAutoHyphens/>
              <w:rPr>
                <w:rFonts w:ascii="宋体" w:hAnsi="宋体" w:cs="宋体"/>
                <w:b/>
                <w:bCs/>
                <w:sz w:val="22"/>
                <w:szCs w:val="22"/>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5C9A0AC">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73A78C">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977FA0">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DEB117D">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081514">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ED9D3C">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96E30D">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868EB4">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466FDF">
            <w:pPr>
              <w:suppressAutoHyphens/>
              <w:rPr>
                <w:rFonts w:ascii="Calibri" w:hAnsi="Calibri" w:cs="Calibri"/>
                <w:b/>
                <w:bCs/>
                <w:szCs w:val="21"/>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E13FB00">
            <w:pPr>
              <w:suppressAutoHyphens/>
              <w:rPr>
                <w:rFonts w:ascii="Calibri" w:hAnsi="Calibri" w:cs="Calibri"/>
                <w:b/>
                <w:bCs/>
                <w:szCs w:val="21"/>
              </w:rPr>
            </w:pPr>
          </w:p>
        </w:tc>
      </w:tr>
    </w:tbl>
    <w:p w14:paraId="410ACAEF">
      <w:pPr>
        <w:suppressAutoHyphens/>
        <w:snapToGrid w:val="0"/>
        <w:rPr>
          <w:rFonts w:ascii="宋体" w:hAnsi="宋体" w:cs="宋体"/>
          <w:szCs w:val="24"/>
        </w:rPr>
      </w:pPr>
      <w:r>
        <w:rPr>
          <w:rFonts w:hint="eastAsia" w:ascii="宋体" w:hAnsi="宋体" w:cs="宋体"/>
          <w:sz w:val="24"/>
          <w:szCs w:val="24"/>
        </w:rPr>
        <w:t>重要提示：</w:t>
      </w:r>
    </w:p>
    <w:p w14:paraId="7469CCA4">
      <w:pPr>
        <w:suppressAutoHyphens/>
        <w:snapToGrid w:val="0"/>
        <w:rPr>
          <w:rFonts w:ascii="宋体" w:hAnsi="宋体" w:cs="宋体"/>
          <w:szCs w:val="24"/>
        </w:rPr>
      </w:pPr>
      <w:r>
        <w:rPr>
          <w:rFonts w:hint="eastAsia" w:ascii="宋体" w:hAnsi="宋体" w:cs="宋体"/>
          <w:sz w:val="24"/>
          <w:szCs w:val="24"/>
        </w:rPr>
        <w:t>1.每一项建设内容等信息应与对应合同、发票、银行回单信息逐一对应。</w:t>
      </w:r>
    </w:p>
    <w:p w14:paraId="7CBC5EC8">
      <w:pPr>
        <w:suppressAutoHyphens/>
        <w:snapToGrid w:val="0"/>
        <w:rPr>
          <w:rFonts w:ascii="宋体" w:hAnsi="宋体" w:cs="宋体"/>
          <w:szCs w:val="24"/>
        </w:rPr>
      </w:pPr>
      <w:r>
        <w:rPr>
          <w:rFonts w:hint="eastAsia" w:ascii="宋体" w:hAnsi="宋体" w:cs="宋体"/>
          <w:sz w:val="24"/>
          <w:szCs w:val="24"/>
        </w:rPr>
        <w:t>2.上表中所填的项目申报投资总额须与项目申报书中所填的“</w:t>
      </w:r>
      <w:r>
        <w:rPr>
          <w:rFonts w:hint="eastAsia" w:ascii="宋体" w:hAnsi="宋体" w:cs="宋体"/>
          <w:spacing w:val="1"/>
          <w:sz w:val="22"/>
          <w:szCs w:val="22"/>
        </w:rPr>
        <w:t>总投资</w:t>
      </w:r>
      <w:r>
        <w:rPr>
          <w:rFonts w:hint="eastAsia" w:ascii="宋体" w:hAnsi="宋体" w:cs="宋体"/>
          <w:sz w:val="24"/>
          <w:szCs w:val="24"/>
        </w:rPr>
        <w:t>”保持一致。</w:t>
      </w:r>
    </w:p>
    <w:p w14:paraId="386D229B">
      <w:pPr>
        <w:adjustRightInd w:val="0"/>
        <w:spacing w:line="240" w:lineRule="auto"/>
        <w:textAlignment w:val="baseline"/>
        <w:rPr>
          <w:rFonts w:hint="eastAsia" w:ascii="华文中宋" w:hAnsi="华文中宋" w:eastAsia="华文中宋"/>
          <w:b/>
          <w:spacing w:val="-4"/>
          <w:sz w:val="36"/>
          <w:szCs w:val="36"/>
        </w:rPr>
      </w:pPr>
      <w:r>
        <w:rPr>
          <w:rFonts w:hint="eastAsia" w:ascii="宋体" w:hAnsi="宋体" w:cs="宋体"/>
          <w:sz w:val="24"/>
          <w:szCs w:val="24"/>
        </w:rPr>
        <w:t>3.上表中的投资金额须不含税。</w:t>
      </w:r>
    </w:p>
    <w:p w14:paraId="4BF5991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0E4C4">
    <w:pPr>
      <w:pStyle w:val="2"/>
      <w:framePr w:wrap="around" w:vAnchor="text" w:hAnchor="margin" w:xAlign="right" w:y="1"/>
      <w:rPr>
        <w:rStyle w:val="5"/>
        <w:rFonts w:hint="eastAsia" w:ascii="仿宋_GB2312" w:eastAsia="仿宋_GB2312"/>
        <w:sz w:val="28"/>
        <w:szCs w:val="28"/>
      </w:rPr>
    </w:pPr>
    <w:r>
      <w:rPr>
        <w:rStyle w:val="5"/>
        <w:rFonts w:hint="eastAsia" w:ascii="仿宋_GB2312" w:eastAsia="仿宋_GB2312"/>
        <w:sz w:val="28"/>
        <w:szCs w:val="28"/>
      </w:rPr>
      <w:fldChar w:fldCharType="begin"/>
    </w:r>
    <w:r>
      <w:rPr>
        <w:rStyle w:val="5"/>
        <w:rFonts w:hint="eastAsia" w:ascii="仿宋_GB2312" w:eastAsia="仿宋_GB2312"/>
        <w:sz w:val="28"/>
        <w:szCs w:val="28"/>
      </w:rPr>
      <w:instrText xml:space="preserve">PAGE  </w:instrText>
    </w:r>
    <w:r>
      <w:rPr>
        <w:rStyle w:val="5"/>
        <w:rFonts w:hint="eastAsia" w:ascii="仿宋_GB2312" w:eastAsia="仿宋_GB2312"/>
        <w:sz w:val="28"/>
        <w:szCs w:val="28"/>
      </w:rPr>
      <w:fldChar w:fldCharType="separate"/>
    </w:r>
    <w:r>
      <w:rPr>
        <w:rStyle w:val="5"/>
        <w:rFonts w:ascii="仿宋_GB2312" w:eastAsia="仿宋_GB2312"/>
        <w:sz w:val="28"/>
        <w:szCs w:val="28"/>
      </w:rPr>
      <w:t>- 58 -</w:t>
    </w:r>
    <w:r>
      <w:rPr>
        <w:rStyle w:val="5"/>
        <w:rFonts w:hint="eastAsia" w:ascii="仿宋_GB2312" w:eastAsia="仿宋_GB2312"/>
        <w:sz w:val="28"/>
        <w:szCs w:val="28"/>
      </w:rPr>
      <w:fldChar w:fldCharType="end"/>
    </w:r>
  </w:p>
  <w:p w14:paraId="6DF1425B">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18344">
    <w:pPr>
      <w:pStyle w:val="2"/>
      <w:framePr w:wrap="around" w:vAnchor="text" w:hAnchor="margin" w:xAlign="right" w:y="1"/>
      <w:rPr>
        <w:rStyle w:val="5"/>
      </w:rPr>
    </w:pPr>
    <w:r>
      <w:rPr>
        <w:rStyle w:val="5"/>
      </w:rPr>
      <w:fldChar w:fldCharType="begin"/>
    </w:r>
    <w:r>
      <w:rPr>
        <w:rStyle w:val="5"/>
      </w:rPr>
      <w:instrText xml:space="preserve">PAGE  </w:instrText>
    </w:r>
    <w:r>
      <w:rPr>
        <w:rStyle w:val="5"/>
      </w:rPr>
      <w:fldChar w:fldCharType="end"/>
    </w:r>
  </w:p>
  <w:p w14:paraId="576B14D3">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E4463B"/>
    <w:rsid w:val="5FE44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2026-04-09T09:50:00Z</dcterms:created>
  <dc:creator>Anne</dc:creator>
  <cp:lastModifiedBy>Anne</cp:lastModifiedBy>
  <dcterms:modified xsi:type="dcterms:W3CDTF">2026-04-09T09:51:37Z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86D8F66BD90F45BB89A610D7EB81E2AF_11</vt:lpwstr>
  </property>
  <property fmtid="{D5CDD505-2E9C-101B-9397-08002B2CF9AE}" pid="4" name="KSOTemplateDocerSaveRecord">
    <vt:lpwstr>eyJoZGlkIjoiMzVmZjM3NDcwNjZlYWM0MWYxZGRiZDAzMjg1NjNlZDIiLCJ1c2VySWQiOiI1NjA2NDQ1NTEifQ==</vt:lpwstr>
  </property>
</Properties>
</file>