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2EC979">
      <w:pPr>
        <w:widowControl/>
        <w:jc w:val="left"/>
        <w:rPr>
          <w:rFonts w:ascii="黑体" w:hAnsi="黑体" w:eastAsia="黑体" w:cs="黑体"/>
          <w:sz w:val="32"/>
          <w:szCs w:val="32"/>
        </w:rPr>
      </w:pPr>
      <w:bookmarkStart w:id="0" w:name="zhengwen"/>
      <w:r>
        <w:rPr>
          <w:rFonts w:hint="eastAsia" w:ascii="黑体" w:hAnsi="黑体" w:eastAsia="黑体" w:cs="黑体"/>
          <w:sz w:val="32"/>
          <w:szCs w:val="32"/>
        </w:rPr>
        <w:t>附件</w:t>
      </w:r>
    </w:p>
    <w:p w14:paraId="1DE02153">
      <w:pPr>
        <w:pStyle w:val="20"/>
        <w:rPr>
          <w:sz w:val="36"/>
          <w:szCs w:val="36"/>
        </w:rPr>
      </w:pPr>
      <w:r>
        <w:rPr>
          <w:rFonts w:hint="eastAsia"/>
          <w:sz w:val="36"/>
          <w:szCs w:val="36"/>
        </w:rPr>
        <w:t>202</w:t>
      </w:r>
      <w:r>
        <w:rPr>
          <w:rFonts w:hint="eastAsia"/>
          <w:sz w:val="36"/>
          <w:szCs w:val="36"/>
          <w:lang w:val="en-US" w:eastAsia="zh-CN"/>
        </w:rPr>
        <w:t>6</w:t>
      </w:r>
      <w:r>
        <w:rPr>
          <w:rFonts w:hint="eastAsia"/>
          <w:sz w:val="36"/>
          <w:szCs w:val="36"/>
        </w:rPr>
        <w:t>年闵行区初中毕业升学体育考试工作实施方案</w:t>
      </w:r>
    </w:p>
    <w:p w14:paraId="1A73E700">
      <w:pPr>
        <w:pStyle w:val="20"/>
        <w:rPr>
          <w:sz w:val="24"/>
        </w:rPr>
      </w:pPr>
    </w:p>
    <w:p w14:paraId="0636BA61">
      <w:pPr>
        <w:spacing w:line="520" w:lineRule="exact"/>
        <w:ind w:firstLine="560" w:firstLineChars="200"/>
        <w:rPr>
          <w:rFonts w:eastAsia="仿宋_GB2312"/>
          <w:color w:val="000000"/>
          <w:sz w:val="28"/>
          <w:szCs w:val="28"/>
        </w:rPr>
      </w:pPr>
      <w:r>
        <w:rPr>
          <w:rFonts w:hint="eastAsia" w:eastAsia="仿宋_GB2312"/>
          <w:color w:val="000000"/>
          <w:sz w:val="28"/>
          <w:szCs w:val="28"/>
        </w:rPr>
        <w:t>为全面贯彻中共中央、国务院《深化新时代教育评价改革总体方案》和中共中央办公厅、国务院办公厅《关于全面加强和改进新时代学校体育工作的意见》等要求，进一步发挥学校体育的育人作用，完善本</w:t>
      </w:r>
      <w:r>
        <w:rPr>
          <w:rFonts w:hint="eastAsia" w:eastAsia="仿宋_GB2312"/>
          <w:color w:val="000000"/>
          <w:sz w:val="28"/>
          <w:szCs w:val="28"/>
          <w:lang w:val="en-US" w:eastAsia="zh-CN"/>
        </w:rPr>
        <w:t>区</w:t>
      </w:r>
      <w:r>
        <w:rPr>
          <w:rFonts w:hint="eastAsia" w:eastAsia="仿宋_GB2312"/>
          <w:color w:val="000000"/>
          <w:sz w:val="28"/>
          <w:szCs w:val="28"/>
        </w:rPr>
        <w:t>初中毕业升学体育考试工作，根据</w:t>
      </w:r>
      <w:r>
        <w:rPr>
          <w:rFonts w:hint="eastAsia" w:ascii="仿宋_GB2312" w:eastAsia="仿宋_GB2312"/>
          <w:sz w:val="28"/>
          <w:szCs w:val="28"/>
        </w:rPr>
        <w:t>《上海市教育委员会关于做好2026年上海市初中毕业升学体育考试统一考试考务组织等工作的通知》（沪教委体〔2026〕4号）</w:t>
      </w:r>
      <w:bookmarkStart w:id="1" w:name="_GoBack"/>
      <w:bookmarkEnd w:id="1"/>
      <w:r>
        <w:rPr>
          <w:rFonts w:hint="eastAsia" w:ascii="仿宋_GB2312" w:eastAsia="仿宋_GB2312"/>
          <w:sz w:val="28"/>
          <w:szCs w:val="28"/>
        </w:rPr>
        <w:t>精神</w:t>
      </w:r>
      <w:r>
        <w:rPr>
          <w:rFonts w:hint="eastAsia" w:eastAsia="仿宋_GB2312"/>
          <w:color w:val="000000"/>
          <w:sz w:val="28"/>
          <w:szCs w:val="28"/>
        </w:rPr>
        <w:t>，结合本区高中阶段学校考试招生制度改革总体部署，制定202</w:t>
      </w:r>
      <w:r>
        <w:rPr>
          <w:rFonts w:hint="eastAsia" w:eastAsia="仿宋_GB2312"/>
          <w:color w:val="000000"/>
          <w:sz w:val="28"/>
          <w:szCs w:val="28"/>
          <w:lang w:val="en-US" w:eastAsia="zh-CN"/>
        </w:rPr>
        <w:t>6</w:t>
      </w:r>
      <w:r>
        <w:rPr>
          <w:rFonts w:hint="eastAsia" w:eastAsia="仿宋_GB2312"/>
          <w:color w:val="000000"/>
          <w:sz w:val="28"/>
          <w:szCs w:val="28"/>
        </w:rPr>
        <w:t>年闵行区初中毕业升学体育考试（以下简称“体育考试”）工作实施方案。</w:t>
      </w:r>
    </w:p>
    <w:p w14:paraId="2E99EAE4">
      <w:pPr>
        <w:pStyle w:val="2"/>
        <w:adjustRightInd w:val="0"/>
        <w:snapToGrid w:val="0"/>
        <w:spacing w:before="0" w:line="520" w:lineRule="exact"/>
        <w:ind w:firstLine="580" w:firstLineChars="200"/>
        <w:rPr>
          <w:rFonts w:ascii="黑体" w:hAnsi="黑体" w:eastAsia="黑体"/>
          <w:sz w:val="28"/>
          <w:szCs w:val="28"/>
        </w:rPr>
      </w:pPr>
      <w:r>
        <w:rPr>
          <w:rFonts w:hint="eastAsia" w:ascii="黑体" w:hAnsi="黑体" w:eastAsia="黑体"/>
          <w:sz w:val="28"/>
          <w:szCs w:val="28"/>
        </w:rPr>
        <w:t>一、体育考试的目的和意义</w:t>
      </w:r>
    </w:p>
    <w:p w14:paraId="01D9DE52">
      <w:pPr>
        <w:spacing w:line="520" w:lineRule="exact"/>
        <w:ind w:firstLine="560" w:firstLineChars="200"/>
        <w:rPr>
          <w:rFonts w:eastAsia="仿宋_GB2312"/>
          <w:color w:val="000000"/>
          <w:sz w:val="28"/>
          <w:szCs w:val="28"/>
        </w:rPr>
      </w:pPr>
      <w:r>
        <w:rPr>
          <w:rFonts w:hint="eastAsia" w:eastAsia="仿宋_GB2312"/>
          <w:color w:val="000000"/>
          <w:sz w:val="28"/>
          <w:szCs w:val="28"/>
        </w:rPr>
        <w:t>全面贯彻党的教育方针，坚持“健康第一”的指导思想，促进社会、学校、家庭对学生体质健康状况的关心和重视，增强学生体质；引导学生积极参加体育活动，养成自觉进行体育锻炼的习惯，完成中小学课程标准规定的初中生学习体育的基本任务，达到《国家学生体质健康标准（2014年修订）》（教体艺〔2014〕5号）提出的基本要求，促进身心健康发展。</w:t>
      </w:r>
    </w:p>
    <w:p w14:paraId="747FB033">
      <w:pPr>
        <w:pStyle w:val="2"/>
        <w:adjustRightInd w:val="0"/>
        <w:snapToGrid w:val="0"/>
        <w:spacing w:before="0" w:line="520" w:lineRule="exact"/>
        <w:ind w:firstLine="580" w:firstLineChars="200"/>
        <w:rPr>
          <w:rFonts w:ascii="黑体" w:hAnsi="黑体" w:eastAsia="黑体"/>
          <w:sz w:val="28"/>
          <w:szCs w:val="28"/>
        </w:rPr>
      </w:pPr>
      <w:r>
        <w:rPr>
          <w:rFonts w:hint="eastAsia" w:ascii="黑体" w:hAnsi="黑体" w:eastAsia="黑体"/>
          <w:sz w:val="28"/>
          <w:szCs w:val="28"/>
        </w:rPr>
        <w:t>二、体育考试的原则和要求</w:t>
      </w:r>
    </w:p>
    <w:p w14:paraId="091E27EB">
      <w:pPr>
        <w:adjustRightInd w:val="0"/>
        <w:snapToGrid w:val="0"/>
        <w:spacing w:line="520" w:lineRule="exact"/>
        <w:ind w:firstLine="560" w:firstLineChars="200"/>
        <w:rPr>
          <w:rFonts w:ascii="仿宋_GB2312" w:eastAsia="仿宋_GB2312"/>
          <w:sz w:val="28"/>
          <w:szCs w:val="28"/>
        </w:rPr>
      </w:pPr>
      <w:r>
        <w:rPr>
          <w:rFonts w:hint="eastAsia" w:ascii="仿宋_GB2312" w:eastAsia="仿宋_GB2312"/>
          <w:sz w:val="28"/>
          <w:szCs w:val="28"/>
        </w:rPr>
        <w:t>体育考试必须体现“公开、公正、公平”原则，体现对学生体育锻炼积极性、主动性的激发作用，体现对学生意志品质和道德情感的培养作用，体现对学校体育工作的推动作用；在实施过程中坚持“常态化、易行化、基层化”的发展方向，坚持“客观、公正、安全”的组织原则，确保体育考试工作顺利进行。</w:t>
      </w:r>
    </w:p>
    <w:p w14:paraId="7620ADB5">
      <w:pPr>
        <w:adjustRightInd w:val="0"/>
        <w:snapToGrid w:val="0"/>
        <w:spacing w:line="520" w:lineRule="exact"/>
        <w:ind w:firstLine="560" w:firstLineChars="200"/>
        <w:rPr>
          <w:rFonts w:ascii="仿宋_GB2312" w:eastAsia="仿宋_GB2312"/>
          <w:sz w:val="28"/>
          <w:szCs w:val="28"/>
        </w:rPr>
      </w:pPr>
      <w:r>
        <w:rPr>
          <w:rFonts w:hint="eastAsia" w:ascii="仿宋_GB2312" w:eastAsia="仿宋_GB2312"/>
          <w:sz w:val="28"/>
          <w:szCs w:val="28"/>
        </w:rPr>
        <w:t>实施体育考试应与学校体育课程教学相结合，与实施国家学生体质健康测试相结合，与学生日常锻炼过程相结合，与培养学生体育兴趣爱好和特长相结合</w:t>
      </w:r>
      <w:r>
        <w:rPr>
          <w:rFonts w:hint="eastAsia" w:ascii="仿宋_GB2312" w:eastAsia="仿宋_GB2312"/>
          <w:sz w:val="28"/>
          <w:szCs w:val="28"/>
          <w:lang w:eastAsia="zh-CN"/>
        </w:rPr>
        <w:t>，</w:t>
      </w:r>
      <w:r>
        <w:rPr>
          <w:rFonts w:hint="eastAsia" w:ascii="仿宋_GB2312" w:eastAsia="仿宋_GB2312"/>
          <w:sz w:val="28"/>
          <w:szCs w:val="28"/>
        </w:rPr>
        <w:t>提高体育课教学质量和效果，促进课程改革与建设。</w:t>
      </w:r>
    </w:p>
    <w:p w14:paraId="38E4AD1D">
      <w:pPr>
        <w:pStyle w:val="2"/>
        <w:adjustRightInd w:val="0"/>
        <w:snapToGrid w:val="0"/>
        <w:spacing w:before="0" w:line="520" w:lineRule="exact"/>
        <w:ind w:firstLine="580" w:firstLineChars="200"/>
        <w:rPr>
          <w:rFonts w:ascii="黑体" w:hAnsi="黑体" w:eastAsia="黑体"/>
          <w:sz w:val="28"/>
          <w:szCs w:val="28"/>
        </w:rPr>
      </w:pPr>
      <w:r>
        <w:rPr>
          <w:rFonts w:hint="eastAsia" w:ascii="黑体" w:hAnsi="黑体" w:eastAsia="黑体"/>
          <w:sz w:val="28"/>
          <w:szCs w:val="28"/>
        </w:rPr>
        <w:t>三、实施对象</w:t>
      </w:r>
    </w:p>
    <w:p w14:paraId="5ECB9FF0">
      <w:pPr>
        <w:adjustRightInd w:val="0"/>
        <w:snapToGrid w:val="0"/>
        <w:spacing w:line="520" w:lineRule="exact"/>
        <w:rPr>
          <w:rFonts w:ascii="仿宋_GB2312" w:eastAsia="仿宋_GB2312"/>
          <w:sz w:val="28"/>
          <w:szCs w:val="28"/>
        </w:rPr>
      </w:pPr>
      <w:r>
        <w:rPr>
          <w:rFonts w:hint="eastAsia" w:ascii="仿宋_GB2312" w:eastAsia="仿宋_GB2312"/>
          <w:sz w:val="28"/>
          <w:szCs w:val="28"/>
        </w:rPr>
        <w:t xml:space="preserve">    （一）闵行区初中在籍学生</w:t>
      </w:r>
    </w:p>
    <w:p w14:paraId="6BC4FB20">
      <w:pPr>
        <w:adjustRightInd w:val="0"/>
        <w:snapToGrid w:val="0"/>
        <w:spacing w:line="520" w:lineRule="exact"/>
        <w:ind w:firstLine="560" w:firstLineChars="200"/>
        <w:rPr>
          <w:rFonts w:ascii="仿宋_GB2312" w:eastAsia="仿宋_GB2312"/>
          <w:sz w:val="28"/>
          <w:szCs w:val="28"/>
        </w:rPr>
      </w:pPr>
      <w:r>
        <w:rPr>
          <w:rFonts w:hint="eastAsia" w:ascii="仿宋_GB2312" w:eastAsia="仿宋_GB2312"/>
          <w:sz w:val="28"/>
          <w:szCs w:val="28"/>
        </w:rPr>
        <w:t>（二）</w:t>
      </w:r>
      <w:r>
        <w:rPr>
          <w:rFonts w:hint="eastAsia" w:ascii="仿宋_GB2312" w:eastAsia="仿宋_GB2312"/>
          <w:sz w:val="28"/>
          <w:szCs w:val="28"/>
          <w:lang w:eastAsia="zh-CN"/>
        </w:rPr>
        <w:t>参加</w:t>
      </w:r>
      <w:r>
        <w:rPr>
          <w:rFonts w:hint="eastAsia" w:ascii="仿宋_GB2312" w:eastAsia="仿宋_GB2312"/>
          <w:sz w:val="28"/>
          <w:szCs w:val="28"/>
        </w:rPr>
        <w:t>闵行区高中阶段学校招生的初中往届毕业生、结业生以及外省市应届毕业生</w:t>
      </w:r>
    </w:p>
    <w:p w14:paraId="32A63B81">
      <w:pPr>
        <w:pStyle w:val="2"/>
        <w:adjustRightInd w:val="0"/>
        <w:snapToGrid w:val="0"/>
        <w:spacing w:before="0" w:line="520" w:lineRule="exact"/>
        <w:ind w:firstLine="580" w:firstLineChars="200"/>
        <w:rPr>
          <w:rFonts w:ascii="黑体" w:hAnsi="黑体" w:eastAsia="黑体"/>
          <w:sz w:val="28"/>
          <w:szCs w:val="28"/>
        </w:rPr>
      </w:pPr>
      <w:r>
        <w:rPr>
          <w:rFonts w:hint="eastAsia" w:ascii="黑体" w:hAnsi="黑体" w:eastAsia="黑体"/>
          <w:sz w:val="28"/>
          <w:szCs w:val="28"/>
          <w:lang w:eastAsia="zh-CN"/>
        </w:rPr>
        <w:t>四</w:t>
      </w:r>
      <w:r>
        <w:rPr>
          <w:rFonts w:hint="eastAsia" w:ascii="黑体" w:hAnsi="黑体" w:eastAsia="黑体"/>
          <w:sz w:val="28"/>
          <w:szCs w:val="28"/>
        </w:rPr>
        <w:t>、体育考试的结构和内容</w:t>
      </w:r>
    </w:p>
    <w:p w14:paraId="5B053B0A">
      <w:pPr>
        <w:adjustRightInd w:val="0"/>
        <w:snapToGrid w:val="0"/>
        <w:spacing w:line="520" w:lineRule="exact"/>
        <w:ind w:firstLine="560" w:firstLineChars="200"/>
        <w:rPr>
          <w:rFonts w:ascii="仿宋_GB2312" w:eastAsia="仿宋_GB2312"/>
          <w:b w:val="0"/>
          <w:bCs w:val="0"/>
          <w:sz w:val="28"/>
          <w:szCs w:val="28"/>
        </w:rPr>
      </w:pPr>
      <w:r>
        <w:rPr>
          <w:rFonts w:hint="eastAsia" w:ascii="楷体_GB2312" w:eastAsia="楷体_GB2312"/>
          <w:b w:val="0"/>
          <w:bCs w:val="0"/>
          <w:color w:val="000000"/>
          <w:sz w:val="28"/>
          <w:szCs w:val="28"/>
        </w:rPr>
        <w:t>（一）结构和分值</w:t>
      </w:r>
    </w:p>
    <w:p w14:paraId="008C8194">
      <w:pPr>
        <w:adjustRightInd w:val="0"/>
        <w:snapToGrid w:val="0"/>
        <w:spacing w:line="520" w:lineRule="exact"/>
        <w:ind w:firstLine="560" w:firstLineChars="200"/>
        <w:rPr>
          <w:rFonts w:ascii="仿宋_GB2312" w:eastAsia="仿宋_GB2312"/>
          <w:sz w:val="28"/>
          <w:szCs w:val="28"/>
        </w:rPr>
      </w:pPr>
      <w:r>
        <w:rPr>
          <w:rFonts w:hint="eastAsia" w:ascii="仿宋_GB2312" w:eastAsia="仿宋_GB2312"/>
          <w:sz w:val="28"/>
          <w:szCs w:val="28"/>
        </w:rPr>
        <w:t>1.体育考试由统一考试和日常考核两个部分组成，总分为30分。其中，统一考试满分为15分，日常考核满分为15分。</w:t>
      </w:r>
    </w:p>
    <w:p w14:paraId="1BEDC84C">
      <w:pPr>
        <w:adjustRightInd w:val="0"/>
        <w:snapToGrid w:val="0"/>
        <w:spacing w:line="520" w:lineRule="exact"/>
        <w:ind w:firstLine="560" w:firstLineChars="200"/>
        <w:rPr>
          <w:rFonts w:ascii="仿宋_GB2312" w:eastAsia="仿宋_GB2312"/>
          <w:sz w:val="28"/>
          <w:szCs w:val="28"/>
        </w:rPr>
      </w:pPr>
      <w:r>
        <w:rPr>
          <w:rFonts w:hint="eastAsia" w:ascii="仿宋_GB2312" w:eastAsia="仿宋_GB2312"/>
          <w:sz w:val="28"/>
          <w:szCs w:val="28"/>
        </w:rPr>
        <w:t>2.统一考试分设四类项目：第一类项目满分为6分，第二、三、四类项目满分均为3分。</w:t>
      </w:r>
    </w:p>
    <w:p w14:paraId="7D6DC97A">
      <w:pPr>
        <w:adjustRightInd w:val="0"/>
        <w:snapToGrid w:val="0"/>
        <w:spacing w:line="520" w:lineRule="exact"/>
        <w:ind w:firstLine="560" w:firstLineChars="200"/>
        <w:rPr>
          <w:rFonts w:ascii="仿宋_GB2312" w:eastAsia="仿宋_GB2312"/>
          <w:sz w:val="28"/>
          <w:szCs w:val="28"/>
        </w:rPr>
      </w:pPr>
      <w:r>
        <w:rPr>
          <w:rFonts w:hint="eastAsia" w:ascii="仿宋_GB2312" w:eastAsia="仿宋_GB2312"/>
          <w:sz w:val="28"/>
          <w:szCs w:val="28"/>
        </w:rPr>
        <w:t>3.日常考核由《</w:t>
      </w:r>
      <w:r>
        <w:rPr>
          <w:rFonts w:hint="eastAsia" w:ascii="仿宋_GB2312" w:eastAsia="仿宋_GB2312"/>
          <w:sz w:val="28"/>
          <w:szCs w:val="28"/>
          <w:lang w:eastAsia="zh-CN"/>
        </w:rPr>
        <w:t>体育与健康</w:t>
      </w:r>
      <w:r>
        <w:rPr>
          <w:rFonts w:hint="eastAsia" w:ascii="仿宋_GB2312" w:eastAsia="仿宋_GB2312"/>
          <w:sz w:val="28"/>
          <w:szCs w:val="28"/>
        </w:rPr>
        <w:t>》课程考试成绩和《国家学生体质健康标准（2014年修订）》综合评定（以下简称“体质健康综合评定”）结果两部分组成。其中《</w:t>
      </w:r>
      <w:r>
        <w:rPr>
          <w:rFonts w:hint="eastAsia" w:ascii="仿宋_GB2312" w:eastAsia="仿宋_GB2312"/>
          <w:sz w:val="28"/>
          <w:szCs w:val="28"/>
          <w:lang w:eastAsia="zh-CN"/>
        </w:rPr>
        <w:t>体育与健康</w:t>
      </w:r>
      <w:r>
        <w:rPr>
          <w:rFonts w:hint="eastAsia" w:ascii="仿宋_GB2312" w:eastAsia="仿宋_GB2312"/>
          <w:sz w:val="28"/>
          <w:szCs w:val="28"/>
        </w:rPr>
        <w:t>》课程考试成绩满分为6分（七、八、九年级各为2分），体质健康综合评定结果满分为9分（七、八、九年级各为3分）。</w:t>
      </w:r>
    </w:p>
    <w:p w14:paraId="3A0DC90C">
      <w:pPr>
        <w:adjustRightInd w:val="0"/>
        <w:snapToGrid w:val="0"/>
        <w:spacing w:line="520" w:lineRule="exact"/>
        <w:ind w:firstLine="560" w:firstLineChars="200"/>
        <w:rPr>
          <w:rFonts w:ascii="楷体_GB2312" w:eastAsia="楷体_GB2312"/>
          <w:b w:val="0"/>
          <w:bCs w:val="0"/>
          <w:color w:val="000000"/>
          <w:sz w:val="28"/>
          <w:szCs w:val="28"/>
        </w:rPr>
      </w:pPr>
      <w:r>
        <w:rPr>
          <w:rFonts w:hint="eastAsia" w:ascii="仿宋_GB2312" w:eastAsia="仿宋_GB2312"/>
          <w:b w:val="0"/>
          <w:bCs w:val="0"/>
          <w:sz w:val="28"/>
          <w:szCs w:val="28"/>
        </w:rPr>
        <w:t>（二）</w:t>
      </w:r>
      <w:r>
        <w:rPr>
          <w:rFonts w:hint="eastAsia" w:ascii="楷体_GB2312" w:eastAsia="楷体_GB2312"/>
          <w:b w:val="0"/>
          <w:bCs w:val="0"/>
          <w:color w:val="000000"/>
          <w:sz w:val="28"/>
          <w:szCs w:val="28"/>
        </w:rPr>
        <w:t>考试内容</w:t>
      </w:r>
    </w:p>
    <w:p w14:paraId="1107E171">
      <w:pPr>
        <w:adjustRightInd w:val="0"/>
        <w:snapToGrid w:val="0"/>
        <w:spacing w:line="520" w:lineRule="exact"/>
        <w:ind w:firstLine="560" w:firstLineChars="200"/>
        <w:rPr>
          <w:rFonts w:ascii="仿宋_GB2312" w:eastAsia="仿宋_GB2312"/>
          <w:b w:val="0"/>
          <w:bCs w:val="0"/>
          <w:sz w:val="28"/>
          <w:szCs w:val="28"/>
        </w:rPr>
      </w:pPr>
      <w:r>
        <w:rPr>
          <w:rFonts w:hint="eastAsia" w:ascii="仿宋_GB2312" w:eastAsia="仿宋_GB2312"/>
          <w:b w:val="0"/>
          <w:bCs w:val="0"/>
          <w:sz w:val="28"/>
          <w:szCs w:val="28"/>
        </w:rPr>
        <w:t>1.统一考试</w:t>
      </w:r>
    </w:p>
    <w:p w14:paraId="4FE64132">
      <w:pPr>
        <w:adjustRightInd w:val="0"/>
        <w:snapToGrid w:val="0"/>
        <w:spacing w:line="520" w:lineRule="exact"/>
        <w:ind w:firstLine="560" w:firstLineChars="200"/>
        <w:rPr>
          <w:rFonts w:ascii="仿宋_GB2312" w:eastAsia="仿宋_GB2312"/>
          <w:sz w:val="28"/>
          <w:szCs w:val="28"/>
        </w:rPr>
      </w:pPr>
      <w:r>
        <w:rPr>
          <w:rFonts w:hint="eastAsia" w:ascii="仿宋_GB2312" w:eastAsia="仿宋_GB2312"/>
          <w:sz w:val="28"/>
          <w:szCs w:val="28"/>
        </w:rPr>
        <w:t>（1）第一类项目</w:t>
      </w:r>
    </w:p>
    <w:p w14:paraId="251D0A01">
      <w:pPr>
        <w:adjustRightInd w:val="0"/>
        <w:snapToGrid w:val="0"/>
        <w:spacing w:line="520" w:lineRule="exact"/>
        <w:ind w:firstLine="560" w:firstLineChars="200"/>
        <w:rPr>
          <w:rFonts w:ascii="仿宋_GB2312" w:eastAsia="仿宋_GB2312"/>
          <w:sz w:val="28"/>
          <w:szCs w:val="28"/>
        </w:rPr>
      </w:pPr>
      <w:r>
        <w:rPr>
          <w:rFonts w:hint="eastAsia" w:ascii="仿宋_GB2312" w:eastAsia="仿宋_GB2312"/>
          <w:sz w:val="28"/>
          <w:szCs w:val="28"/>
        </w:rPr>
        <w:t>男生：1000米跑、200米游泳、4分钟跳绳（三选一）</w:t>
      </w:r>
    </w:p>
    <w:p w14:paraId="23D8F8B0">
      <w:pPr>
        <w:adjustRightInd w:val="0"/>
        <w:snapToGrid w:val="0"/>
        <w:spacing w:line="520" w:lineRule="exact"/>
        <w:ind w:firstLine="560" w:firstLineChars="200"/>
        <w:rPr>
          <w:rFonts w:ascii="仿宋_GB2312" w:eastAsia="仿宋_GB2312"/>
          <w:sz w:val="28"/>
          <w:szCs w:val="28"/>
        </w:rPr>
      </w:pPr>
      <w:r>
        <w:rPr>
          <w:rFonts w:hint="eastAsia" w:ascii="仿宋_GB2312" w:eastAsia="仿宋_GB2312"/>
          <w:sz w:val="28"/>
          <w:szCs w:val="28"/>
        </w:rPr>
        <w:t>女生：800米跑、200米游泳、4分钟跳绳（三选一）</w:t>
      </w:r>
    </w:p>
    <w:p w14:paraId="7BC912FF">
      <w:pPr>
        <w:adjustRightInd w:val="0"/>
        <w:snapToGrid w:val="0"/>
        <w:spacing w:line="520" w:lineRule="exact"/>
        <w:ind w:firstLine="560" w:firstLineChars="200"/>
        <w:rPr>
          <w:rFonts w:ascii="仿宋_GB2312" w:eastAsia="仿宋_GB2312"/>
          <w:sz w:val="28"/>
          <w:szCs w:val="28"/>
        </w:rPr>
      </w:pPr>
      <w:r>
        <w:rPr>
          <w:rFonts w:hint="eastAsia" w:ascii="仿宋_GB2312" w:eastAsia="仿宋_GB2312"/>
          <w:sz w:val="28"/>
          <w:szCs w:val="28"/>
        </w:rPr>
        <w:t>（2）第二类项目</w:t>
      </w:r>
    </w:p>
    <w:p w14:paraId="129136EB">
      <w:pPr>
        <w:adjustRightInd w:val="0"/>
        <w:snapToGrid w:val="0"/>
        <w:spacing w:line="520" w:lineRule="exact"/>
        <w:ind w:firstLine="560" w:firstLineChars="200"/>
        <w:rPr>
          <w:rFonts w:ascii="仿宋_GB2312" w:eastAsia="仿宋_GB2312"/>
          <w:sz w:val="28"/>
          <w:szCs w:val="28"/>
        </w:rPr>
      </w:pPr>
      <w:r>
        <w:rPr>
          <w:rFonts w:hint="eastAsia" w:ascii="仿宋_GB2312" w:eastAsia="仿宋_GB2312"/>
          <w:sz w:val="28"/>
          <w:szCs w:val="28"/>
        </w:rPr>
        <w:t>男生：50米跑、立定跳远、实心球、引体向上、25米游泳（五选一）</w:t>
      </w:r>
    </w:p>
    <w:p w14:paraId="2AA57340">
      <w:pPr>
        <w:adjustRightInd w:val="0"/>
        <w:snapToGrid w:val="0"/>
        <w:spacing w:line="520" w:lineRule="exact"/>
        <w:ind w:firstLine="560" w:firstLineChars="200"/>
        <w:rPr>
          <w:rFonts w:ascii="仿宋_GB2312" w:eastAsia="仿宋_GB2312"/>
          <w:sz w:val="28"/>
          <w:szCs w:val="28"/>
        </w:rPr>
      </w:pPr>
      <w:r>
        <w:rPr>
          <w:rFonts w:hint="eastAsia" w:ascii="仿宋_GB2312" w:eastAsia="仿宋_GB2312"/>
          <w:sz w:val="28"/>
          <w:szCs w:val="28"/>
        </w:rPr>
        <w:t>女生：50米跑、立定跳远、实心球、仰卧起坐、25米游泳（五选一）</w:t>
      </w:r>
    </w:p>
    <w:p w14:paraId="1BBAC036">
      <w:pPr>
        <w:adjustRightInd w:val="0"/>
        <w:snapToGrid w:val="0"/>
        <w:spacing w:line="520" w:lineRule="exact"/>
        <w:ind w:firstLine="560" w:firstLineChars="200"/>
        <w:rPr>
          <w:rFonts w:ascii="仿宋_GB2312" w:eastAsia="仿宋_GB2312"/>
          <w:sz w:val="28"/>
          <w:szCs w:val="28"/>
        </w:rPr>
      </w:pPr>
      <w:r>
        <w:rPr>
          <w:rFonts w:hint="eastAsia" w:ascii="仿宋_GB2312" w:eastAsia="仿宋_GB2312"/>
          <w:sz w:val="28"/>
          <w:szCs w:val="28"/>
        </w:rPr>
        <w:t>（3）第三类项目</w:t>
      </w:r>
    </w:p>
    <w:p w14:paraId="69770224">
      <w:pPr>
        <w:adjustRightInd w:val="0"/>
        <w:snapToGrid w:val="0"/>
        <w:spacing w:line="520" w:lineRule="exact"/>
        <w:ind w:firstLine="560" w:firstLineChars="200"/>
        <w:rPr>
          <w:rFonts w:ascii="仿宋_GB2312" w:eastAsia="仿宋_GB2312"/>
          <w:sz w:val="28"/>
          <w:szCs w:val="28"/>
        </w:rPr>
      </w:pPr>
      <w:r>
        <w:rPr>
          <w:rFonts w:hint="eastAsia" w:ascii="仿宋_GB2312" w:eastAsia="仿宋_GB2312"/>
          <w:sz w:val="28"/>
          <w:szCs w:val="28"/>
        </w:rPr>
        <w:t>男生/女生：乒乓球、羽毛球、网球、武术、体操（五选一）</w:t>
      </w:r>
    </w:p>
    <w:p w14:paraId="18C65B48">
      <w:pPr>
        <w:adjustRightInd w:val="0"/>
        <w:snapToGrid w:val="0"/>
        <w:spacing w:line="520" w:lineRule="exact"/>
        <w:ind w:firstLine="560" w:firstLineChars="200"/>
        <w:rPr>
          <w:rFonts w:ascii="仿宋_GB2312" w:eastAsia="仿宋_GB2312"/>
          <w:sz w:val="28"/>
          <w:szCs w:val="28"/>
        </w:rPr>
      </w:pPr>
      <w:r>
        <w:rPr>
          <w:rFonts w:hint="eastAsia" w:ascii="仿宋_GB2312" w:eastAsia="仿宋_GB2312"/>
          <w:sz w:val="28"/>
          <w:szCs w:val="28"/>
        </w:rPr>
        <w:t>（4）第四类项目</w:t>
      </w:r>
    </w:p>
    <w:p w14:paraId="439AD75E">
      <w:pPr>
        <w:adjustRightInd w:val="0"/>
        <w:snapToGrid w:val="0"/>
        <w:spacing w:line="520" w:lineRule="exact"/>
        <w:ind w:firstLine="560" w:firstLineChars="200"/>
        <w:rPr>
          <w:rFonts w:ascii="仿宋_GB2312" w:eastAsia="仿宋_GB2312"/>
          <w:sz w:val="28"/>
          <w:szCs w:val="28"/>
        </w:rPr>
      </w:pPr>
      <w:r>
        <w:rPr>
          <w:rFonts w:hint="eastAsia" w:ascii="仿宋_GB2312" w:eastAsia="仿宋_GB2312"/>
          <w:sz w:val="28"/>
          <w:szCs w:val="28"/>
        </w:rPr>
        <w:t>男生/女生：足球、篮球、排球（三选一）</w:t>
      </w:r>
    </w:p>
    <w:p w14:paraId="4BB6B7B8">
      <w:pPr>
        <w:adjustRightInd w:val="0"/>
        <w:snapToGrid w:val="0"/>
        <w:spacing w:line="520" w:lineRule="exact"/>
        <w:ind w:firstLine="560" w:firstLineChars="200"/>
        <w:rPr>
          <w:rFonts w:ascii="仿宋_GB2312" w:eastAsia="仿宋_GB2312"/>
          <w:sz w:val="28"/>
          <w:szCs w:val="28"/>
        </w:rPr>
      </w:pPr>
      <w:r>
        <w:rPr>
          <w:rFonts w:hint="eastAsia" w:ascii="仿宋_GB2312" w:eastAsia="仿宋_GB2312"/>
          <w:sz w:val="28"/>
          <w:szCs w:val="28"/>
        </w:rPr>
        <w:t>每位考生必须参加全部四类项目的考试。可在上述各类项目中各选择一个自己擅长的作为考试项目，项目一经选定后，不得更改。如选择体操项目，须选择垫上运动、单杠、双杠、支撑跳跃（横箱分腿腾越）中的两项。</w:t>
      </w:r>
    </w:p>
    <w:p w14:paraId="3D6A2A06">
      <w:pPr>
        <w:adjustRightInd w:val="0"/>
        <w:snapToGrid w:val="0"/>
        <w:spacing w:line="520" w:lineRule="exact"/>
        <w:ind w:firstLine="560" w:firstLineChars="200"/>
        <w:rPr>
          <w:rFonts w:ascii="仿宋_GB2312" w:eastAsia="仿宋_GB2312"/>
          <w:b w:val="0"/>
          <w:bCs/>
          <w:sz w:val="28"/>
          <w:szCs w:val="28"/>
        </w:rPr>
      </w:pPr>
      <w:r>
        <w:rPr>
          <w:rFonts w:hint="eastAsia" w:ascii="仿宋_GB2312" w:eastAsia="仿宋_GB2312"/>
          <w:b w:val="0"/>
          <w:bCs/>
          <w:sz w:val="28"/>
          <w:szCs w:val="28"/>
        </w:rPr>
        <w:t>2.日常考核</w:t>
      </w:r>
    </w:p>
    <w:p w14:paraId="4273D95C">
      <w:pPr>
        <w:adjustRightInd w:val="0"/>
        <w:snapToGrid w:val="0"/>
        <w:spacing w:line="520" w:lineRule="exact"/>
        <w:ind w:firstLine="560" w:firstLineChars="200"/>
        <w:rPr>
          <w:rFonts w:ascii="仿宋_GB2312" w:eastAsia="仿宋_GB2312"/>
          <w:sz w:val="28"/>
          <w:szCs w:val="28"/>
        </w:rPr>
      </w:pPr>
      <w:r>
        <w:rPr>
          <w:rFonts w:hint="eastAsia" w:ascii="仿宋_GB2312" w:eastAsia="仿宋_GB2312"/>
          <w:sz w:val="28"/>
          <w:szCs w:val="28"/>
        </w:rPr>
        <w:t>（1）《</w:t>
      </w:r>
      <w:r>
        <w:rPr>
          <w:rFonts w:hint="eastAsia" w:ascii="仿宋_GB2312" w:eastAsia="仿宋_GB2312"/>
          <w:sz w:val="28"/>
          <w:szCs w:val="28"/>
          <w:lang w:eastAsia="zh-CN"/>
        </w:rPr>
        <w:t>体育与健康</w:t>
      </w:r>
      <w:r>
        <w:rPr>
          <w:rFonts w:hint="eastAsia" w:ascii="仿宋_GB2312" w:eastAsia="仿宋_GB2312"/>
          <w:sz w:val="28"/>
          <w:szCs w:val="28"/>
        </w:rPr>
        <w:t>》课程考试由各初中学校负责实施，着眼于学生体育知识与技能、过程与方法、情感态度和价值观等目标要求的落实，对学生的学习表现、学科实践能力、学习能力和学习成绩进行综合评价。各年级《</w:t>
      </w:r>
      <w:r>
        <w:rPr>
          <w:rFonts w:hint="eastAsia" w:ascii="仿宋_GB2312" w:eastAsia="仿宋_GB2312"/>
          <w:sz w:val="28"/>
          <w:szCs w:val="28"/>
          <w:lang w:eastAsia="zh-CN"/>
        </w:rPr>
        <w:t>体育与健康</w:t>
      </w:r>
      <w:r>
        <w:rPr>
          <w:rFonts w:hint="eastAsia" w:ascii="仿宋_GB2312" w:eastAsia="仿宋_GB2312"/>
          <w:sz w:val="28"/>
          <w:szCs w:val="28"/>
        </w:rPr>
        <w:t>》课程考试项目主要包括：</w:t>
      </w:r>
    </w:p>
    <w:p w14:paraId="55B02C4B">
      <w:pPr>
        <w:adjustRightInd w:val="0"/>
        <w:snapToGrid w:val="0"/>
        <w:spacing w:line="520" w:lineRule="exact"/>
        <w:rPr>
          <w:rFonts w:ascii="仿宋_GB2312" w:eastAsia="仿宋_GB2312"/>
          <w:sz w:val="28"/>
          <w:szCs w:val="28"/>
        </w:rPr>
      </w:pPr>
      <w:r>
        <w:rPr>
          <w:rFonts w:hint="eastAsia" w:ascii="仿宋_GB2312" w:eastAsia="仿宋_GB2312"/>
          <w:sz w:val="28"/>
          <w:szCs w:val="28"/>
        </w:rPr>
        <w:t>七年级：第一学期</w:t>
      </w:r>
      <w:r>
        <w:rPr>
          <w:rFonts w:hint="eastAsia" w:ascii="仿宋_GB2312" w:eastAsia="仿宋_GB2312"/>
          <w:sz w:val="28"/>
          <w:szCs w:val="28"/>
        </w:rPr>
        <w:tab/>
      </w:r>
      <w:r>
        <w:rPr>
          <w:rFonts w:hint="eastAsia" w:ascii="仿宋_GB2312" w:eastAsia="仿宋_GB2312"/>
          <w:sz w:val="28"/>
          <w:szCs w:val="28"/>
        </w:rPr>
        <w:t>1000米跑（男）、800米跑（女）、跳高、支撑跳跃（横箱屈腿转体90度腾越）、武术</w:t>
      </w:r>
    </w:p>
    <w:p w14:paraId="150285CD">
      <w:pPr>
        <w:adjustRightInd w:val="0"/>
        <w:snapToGrid w:val="0"/>
        <w:spacing w:line="520" w:lineRule="exact"/>
        <w:ind w:firstLine="1120" w:firstLineChars="400"/>
        <w:rPr>
          <w:rFonts w:ascii="仿宋_GB2312" w:eastAsia="仿宋_GB2312"/>
          <w:sz w:val="28"/>
          <w:szCs w:val="28"/>
        </w:rPr>
      </w:pPr>
      <w:r>
        <w:rPr>
          <w:rFonts w:hint="eastAsia" w:ascii="仿宋_GB2312" w:eastAsia="仿宋_GB2312"/>
          <w:sz w:val="28"/>
          <w:szCs w:val="28"/>
        </w:rPr>
        <w:t>第二学期</w:t>
      </w:r>
      <w:r>
        <w:rPr>
          <w:rFonts w:hint="eastAsia" w:ascii="仿宋_GB2312" w:eastAsia="仿宋_GB2312"/>
          <w:sz w:val="28"/>
          <w:szCs w:val="28"/>
        </w:rPr>
        <w:tab/>
      </w:r>
      <w:r>
        <w:rPr>
          <w:rFonts w:hint="eastAsia" w:ascii="仿宋_GB2312" w:eastAsia="仿宋_GB2312"/>
          <w:sz w:val="28"/>
          <w:szCs w:val="28"/>
        </w:rPr>
        <w:t>50米跑、实心球（单手原地侧向推）、跳绳、双杠</w:t>
      </w:r>
    </w:p>
    <w:p w14:paraId="64ECBF45">
      <w:pPr>
        <w:adjustRightInd w:val="0"/>
        <w:snapToGrid w:val="0"/>
        <w:spacing w:line="520" w:lineRule="exact"/>
        <w:rPr>
          <w:rFonts w:ascii="仿宋_GB2312" w:eastAsia="仿宋_GB2312"/>
          <w:sz w:val="28"/>
          <w:szCs w:val="28"/>
        </w:rPr>
      </w:pPr>
      <w:r>
        <w:rPr>
          <w:rFonts w:hint="eastAsia" w:ascii="仿宋_GB2312" w:eastAsia="仿宋_GB2312"/>
          <w:sz w:val="28"/>
          <w:szCs w:val="28"/>
        </w:rPr>
        <w:t>八年级：第一学期</w:t>
      </w:r>
      <w:r>
        <w:rPr>
          <w:rFonts w:hint="eastAsia" w:ascii="仿宋_GB2312" w:eastAsia="仿宋_GB2312"/>
          <w:sz w:val="28"/>
          <w:szCs w:val="28"/>
        </w:rPr>
        <w:tab/>
      </w:r>
      <w:r>
        <w:rPr>
          <w:rFonts w:hint="eastAsia" w:ascii="仿宋_GB2312" w:eastAsia="仿宋_GB2312"/>
          <w:sz w:val="28"/>
          <w:szCs w:val="28"/>
        </w:rPr>
        <w:t>1000米跑（男）、800米跑（女）、跳远、垫上运动、篮球</w:t>
      </w:r>
    </w:p>
    <w:p w14:paraId="1EF69683">
      <w:pPr>
        <w:adjustRightInd w:val="0"/>
        <w:snapToGrid w:val="0"/>
        <w:spacing w:line="520" w:lineRule="exact"/>
        <w:ind w:firstLine="1120" w:firstLineChars="400"/>
        <w:rPr>
          <w:rFonts w:ascii="仿宋_GB2312" w:eastAsia="仿宋_GB2312"/>
          <w:sz w:val="28"/>
          <w:szCs w:val="28"/>
        </w:rPr>
      </w:pPr>
      <w:r>
        <w:rPr>
          <w:rFonts w:hint="eastAsia" w:ascii="仿宋_GB2312" w:eastAsia="仿宋_GB2312"/>
          <w:sz w:val="28"/>
          <w:szCs w:val="28"/>
        </w:rPr>
        <w:t>第二学期  50米跑、实心球（双手后抛）、单杠、仰卧起坐（女）、引体向上（男）</w:t>
      </w:r>
    </w:p>
    <w:p w14:paraId="6F63EEA1">
      <w:pPr>
        <w:adjustRightInd w:val="0"/>
        <w:snapToGrid w:val="0"/>
        <w:spacing w:line="520" w:lineRule="exact"/>
        <w:rPr>
          <w:rFonts w:ascii="仿宋_GB2312" w:eastAsia="仿宋_GB2312"/>
          <w:sz w:val="28"/>
          <w:szCs w:val="28"/>
        </w:rPr>
      </w:pPr>
      <w:r>
        <w:rPr>
          <w:rFonts w:hint="eastAsia" w:ascii="仿宋_GB2312" w:eastAsia="仿宋_GB2312"/>
          <w:sz w:val="28"/>
          <w:szCs w:val="28"/>
        </w:rPr>
        <w:t>九年级：第一学期</w:t>
      </w:r>
      <w:r>
        <w:rPr>
          <w:rFonts w:hint="eastAsia" w:ascii="仿宋_GB2312" w:eastAsia="仿宋_GB2312"/>
          <w:sz w:val="28"/>
          <w:szCs w:val="28"/>
        </w:rPr>
        <w:tab/>
      </w:r>
      <w:r>
        <w:rPr>
          <w:rFonts w:hint="eastAsia" w:ascii="仿宋_GB2312" w:eastAsia="仿宋_GB2312"/>
          <w:sz w:val="28"/>
          <w:szCs w:val="28"/>
        </w:rPr>
        <w:t>1000米跑（男）、800米跑（女）、垫上运动、武术</w:t>
      </w:r>
    </w:p>
    <w:p w14:paraId="733C3BEF">
      <w:pPr>
        <w:adjustRightInd w:val="0"/>
        <w:snapToGrid w:val="0"/>
        <w:spacing w:line="520" w:lineRule="exact"/>
        <w:ind w:firstLine="1120" w:firstLineChars="400"/>
        <w:rPr>
          <w:rFonts w:ascii="仿宋_GB2312" w:eastAsia="仿宋_GB2312"/>
          <w:sz w:val="28"/>
          <w:szCs w:val="28"/>
        </w:rPr>
      </w:pPr>
      <w:r>
        <w:rPr>
          <w:rFonts w:hint="eastAsia" w:ascii="仿宋_GB2312" w:eastAsia="仿宋_GB2312"/>
          <w:sz w:val="28"/>
          <w:szCs w:val="28"/>
        </w:rPr>
        <w:t>第二学期</w:t>
      </w:r>
      <w:r>
        <w:rPr>
          <w:rFonts w:hint="eastAsia" w:ascii="仿宋_GB2312" w:eastAsia="仿宋_GB2312"/>
          <w:sz w:val="28"/>
          <w:szCs w:val="28"/>
        </w:rPr>
        <w:tab/>
      </w:r>
      <w:r>
        <w:rPr>
          <w:rFonts w:hint="eastAsia" w:ascii="仿宋_GB2312" w:eastAsia="仿宋_GB2312"/>
          <w:sz w:val="28"/>
          <w:szCs w:val="28"/>
        </w:rPr>
        <w:t>50米跑、实心球（双手头上前掷）、支撑跳跃（横箱分腿腾越）</w:t>
      </w:r>
    </w:p>
    <w:p w14:paraId="0B7327C1">
      <w:pPr>
        <w:adjustRightInd w:val="0"/>
        <w:snapToGrid w:val="0"/>
        <w:spacing w:line="520" w:lineRule="exact"/>
        <w:ind w:firstLine="560" w:firstLineChars="200"/>
        <w:rPr>
          <w:rFonts w:ascii="仿宋_GB2312" w:eastAsia="仿宋_GB2312"/>
          <w:sz w:val="28"/>
          <w:szCs w:val="28"/>
        </w:rPr>
      </w:pPr>
      <w:r>
        <w:rPr>
          <w:rFonts w:hint="eastAsia" w:ascii="仿宋_GB2312" w:eastAsia="仿宋_GB2312"/>
          <w:sz w:val="28"/>
          <w:szCs w:val="28"/>
        </w:rPr>
        <w:t>（2）学生体质健康测试按《国家学生体质健康标准（2014年修订）》执行。测试项目包括体重指数（BMI）、肺活量、50米跑、坐位体前屈、立定跳远、引体向上（男）、1分钟仰卧起坐（女）、1000米跑（男）和800米跑（女）等。</w:t>
      </w:r>
    </w:p>
    <w:p w14:paraId="21DA1343">
      <w:pPr>
        <w:adjustRightInd w:val="0"/>
        <w:snapToGrid w:val="0"/>
        <w:spacing w:line="520" w:lineRule="exact"/>
        <w:ind w:firstLine="560" w:firstLineChars="200"/>
        <w:rPr>
          <w:rFonts w:ascii="楷体_GB2312" w:eastAsia="楷体_GB2312"/>
          <w:b w:val="0"/>
          <w:bCs w:val="0"/>
          <w:color w:val="000000"/>
          <w:sz w:val="28"/>
          <w:szCs w:val="28"/>
        </w:rPr>
      </w:pPr>
      <w:r>
        <w:rPr>
          <w:rFonts w:hint="eastAsia" w:ascii="楷体_GB2312" w:eastAsia="楷体_GB2312"/>
          <w:b w:val="0"/>
          <w:bCs w:val="0"/>
          <w:color w:val="000000"/>
          <w:sz w:val="28"/>
          <w:szCs w:val="28"/>
        </w:rPr>
        <w:t>（三）考试形式、考场要求</w:t>
      </w:r>
    </w:p>
    <w:p w14:paraId="6F5702D0">
      <w:pPr>
        <w:adjustRightInd w:val="0"/>
        <w:snapToGrid w:val="0"/>
        <w:spacing w:line="520" w:lineRule="exact"/>
        <w:ind w:firstLine="560" w:firstLineChars="200"/>
        <w:rPr>
          <w:rFonts w:ascii="仿宋_GB2312" w:eastAsia="仿宋_GB2312"/>
          <w:sz w:val="28"/>
          <w:szCs w:val="28"/>
        </w:rPr>
      </w:pPr>
      <w:r>
        <w:rPr>
          <w:rFonts w:hint="eastAsia" w:ascii="仿宋_GB2312" w:eastAsia="仿宋_GB2312"/>
          <w:sz w:val="28"/>
          <w:szCs w:val="28"/>
        </w:rPr>
        <w:t>1.考试形式。采用统一集中测试的形式</w:t>
      </w:r>
      <w:r>
        <w:rPr>
          <w:rFonts w:hint="eastAsia" w:ascii="仿宋_GB2312" w:eastAsia="仿宋_GB2312"/>
          <w:sz w:val="28"/>
          <w:szCs w:val="28"/>
          <w:lang w:eastAsia="zh-CN"/>
        </w:rPr>
        <w:t>。</w:t>
      </w:r>
      <w:r>
        <w:rPr>
          <w:rFonts w:hint="eastAsia" w:ascii="仿宋_GB2312" w:eastAsia="仿宋_GB2312"/>
          <w:sz w:val="28"/>
          <w:szCs w:val="28"/>
        </w:rPr>
        <w:t>日常考核由各初中学校按照中小学课程标准和《国家学生体质健康标准（2014年修订）》的评分标准进行综合考核。</w:t>
      </w:r>
    </w:p>
    <w:p w14:paraId="31AC3BA7">
      <w:pPr>
        <w:adjustRightInd w:val="0"/>
        <w:snapToGrid w:val="0"/>
        <w:spacing w:line="520" w:lineRule="exact"/>
        <w:ind w:firstLine="560" w:firstLineChars="200"/>
        <w:rPr>
          <w:rFonts w:ascii="仿宋_GB2312" w:eastAsia="仿宋_GB2312"/>
          <w:sz w:val="28"/>
          <w:szCs w:val="28"/>
        </w:rPr>
      </w:pPr>
      <w:r>
        <w:rPr>
          <w:rFonts w:hint="eastAsia" w:ascii="仿宋_GB2312" w:eastAsia="仿宋_GB2312"/>
          <w:sz w:val="28"/>
          <w:szCs w:val="28"/>
        </w:rPr>
        <w:t>2.考试场地。设立标准</w:t>
      </w:r>
      <w:r>
        <w:rPr>
          <w:rFonts w:hint="eastAsia" w:ascii="仿宋_GB2312" w:eastAsia="仿宋_GB2312"/>
          <w:sz w:val="28"/>
          <w:szCs w:val="28"/>
          <w:lang w:eastAsia="zh-CN"/>
        </w:rPr>
        <w:t>的</w:t>
      </w:r>
      <w:r>
        <w:rPr>
          <w:rFonts w:hint="eastAsia" w:ascii="仿宋_GB2312" w:eastAsia="仿宋_GB2312"/>
          <w:sz w:val="28"/>
          <w:szCs w:val="28"/>
        </w:rPr>
        <w:t>考试考场，统一场地基本规格，统一测试仪器标准，全程摄像</w:t>
      </w:r>
      <w:r>
        <w:rPr>
          <w:rFonts w:hint="eastAsia" w:ascii="仿宋_GB2312" w:eastAsia="仿宋_GB2312"/>
          <w:sz w:val="28"/>
          <w:szCs w:val="28"/>
          <w:lang w:eastAsia="zh-CN"/>
        </w:rPr>
        <w:t>，</w:t>
      </w:r>
      <w:r>
        <w:rPr>
          <w:rFonts w:hint="eastAsia" w:ascii="仿宋_GB2312" w:eastAsia="仿宋_GB2312"/>
          <w:sz w:val="28"/>
          <w:szCs w:val="28"/>
        </w:rPr>
        <w:t>实时监控，资料保留一年。</w:t>
      </w:r>
    </w:p>
    <w:p w14:paraId="0CF30C85">
      <w:pPr>
        <w:adjustRightInd w:val="0"/>
        <w:snapToGrid w:val="0"/>
        <w:spacing w:line="520" w:lineRule="exact"/>
        <w:ind w:firstLine="560" w:firstLineChars="200"/>
        <w:rPr>
          <w:rFonts w:ascii="楷体_GB2312" w:eastAsia="楷体_GB2312"/>
          <w:b w:val="0"/>
          <w:bCs w:val="0"/>
          <w:color w:val="000000"/>
          <w:sz w:val="28"/>
          <w:szCs w:val="28"/>
        </w:rPr>
      </w:pPr>
      <w:r>
        <w:rPr>
          <w:rFonts w:hint="eastAsia" w:ascii="楷体_GB2312" w:eastAsia="楷体_GB2312"/>
          <w:b w:val="0"/>
          <w:bCs w:val="0"/>
          <w:color w:val="000000"/>
          <w:sz w:val="28"/>
          <w:szCs w:val="28"/>
        </w:rPr>
        <w:t>（四）成绩报送</w:t>
      </w:r>
    </w:p>
    <w:p w14:paraId="2B52094C">
      <w:pPr>
        <w:adjustRightInd w:val="0"/>
        <w:snapToGrid w:val="0"/>
        <w:spacing w:line="520" w:lineRule="exact"/>
        <w:ind w:firstLine="560" w:firstLineChars="200"/>
        <w:rPr>
          <w:rFonts w:ascii="仿宋_GB2312" w:eastAsia="仿宋_GB2312"/>
          <w:bCs/>
          <w:sz w:val="28"/>
          <w:szCs w:val="28"/>
        </w:rPr>
      </w:pPr>
      <w:r>
        <w:rPr>
          <w:rFonts w:hint="eastAsia" w:ascii="仿宋_GB2312" w:eastAsia="仿宋_GB2312"/>
          <w:bCs/>
          <w:sz w:val="28"/>
          <w:szCs w:val="28"/>
        </w:rPr>
        <w:t>1.统一考试由闵行区考试领导小组负责实施，考生参加每一个项目的测试成绩应当场告知，测试人员和考生本人签字确认，以学校为单位统计成绩信息。考生考试成绩经区考试领导小组汇总，考试领导小组相关负责人</w:t>
      </w:r>
      <w:r>
        <w:rPr>
          <w:rFonts w:hint="eastAsia" w:ascii="仿宋_GB2312" w:eastAsia="仿宋_GB2312"/>
          <w:bCs/>
          <w:sz w:val="28"/>
          <w:szCs w:val="28"/>
          <w:lang w:eastAsia="zh-CN"/>
        </w:rPr>
        <w:t>审核</w:t>
      </w:r>
      <w:r>
        <w:rPr>
          <w:rFonts w:hint="eastAsia" w:ascii="仿宋_GB2312" w:eastAsia="仿宋_GB2312"/>
          <w:bCs/>
          <w:sz w:val="28"/>
          <w:szCs w:val="28"/>
        </w:rPr>
        <w:t>确认后，由区</w:t>
      </w:r>
      <w:r>
        <w:rPr>
          <w:rFonts w:hint="eastAsia" w:ascii="仿宋_GB2312" w:eastAsia="仿宋_GB2312"/>
          <w:bCs/>
          <w:sz w:val="28"/>
          <w:szCs w:val="28"/>
          <w:lang w:eastAsia="zh-CN"/>
        </w:rPr>
        <w:t>考试中心</w:t>
      </w:r>
      <w:r>
        <w:rPr>
          <w:rFonts w:hint="eastAsia" w:ascii="仿宋_GB2312" w:eastAsia="仿宋_GB2312"/>
          <w:bCs/>
          <w:sz w:val="28"/>
          <w:szCs w:val="28"/>
        </w:rPr>
        <w:t>按</w:t>
      </w:r>
      <w:r>
        <w:rPr>
          <w:rFonts w:hint="eastAsia" w:ascii="仿宋_GB2312" w:eastAsia="仿宋_GB2312"/>
          <w:bCs/>
          <w:sz w:val="28"/>
          <w:szCs w:val="28"/>
          <w:lang w:eastAsia="zh-CN"/>
        </w:rPr>
        <w:t>要求</w:t>
      </w:r>
      <w:r>
        <w:rPr>
          <w:rFonts w:hint="eastAsia" w:ascii="仿宋_GB2312" w:eastAsia="仿宋_GB2312"/>
          <w:bCs/>
          <w:sz w:val="28"/>
          <w:szCs w:val="28"/>
        </w:rPr>
        <w:t>报送市教育考试院。</w:t>
      </w:r>
    </w:p>
    <w:p w14:paraId="1C49EF26">
      <w:pPr>
        <w:adjustRightInd w:val="0"/>
        <w:snapToGrid w:val="0"/>
        <w:spacing w:line="520" w:lineRule="exact"/>
        <w:ind w:firstLine="560" w:firstLineChars="200"/>
        <w:rPr>
          <w:rFonts w:ascii="仿宋_GB2312" w:eastAsia="仿宋_GB2312"/>
          <w:bCs/>
          <w:sz w:val="28"/>
          <w:szCs w:val="28"/>
        </w:rPr>
      </w:pPr>
      <w:r>
        <w:rPr>
          <w:rFonts w:hint="eastAsia" w:ascii="仿宋_GB2312" w:eastAsia="仿宋_GB2312"/>
          <w:bCs/>
          <w:sz w:val="28"/>
          <w:szCs w:val="28"/>
        </w:rPr>
        <w:t>2.日常考核成绩中的《</w:t>
      </w:r>
      <w:r>
        <w:rPr>
          <w:rFonts w:hint="eastAsia" w:ascii="仿宋_GB2312" w:eastAsia="仿宋_GB2312"/>
          <w:bCs/>
          <w:sz w:val="28"/>
          <w:szCs w:val="28"/>
          <w:lang w:eastAsia="zh-CN"/>
        </w:rPr>
        <w:t>体育与健康</w:t>
      </w:r>
      <w:r>
        <w:rPr>
          <w:rFonts w:hint="eastAsia" w:ascii="仿宋_GB2312" w:eastAsia="仿宋_GB2312"/>
          <w:bCs/>
          <w:sz w:val="28"/>
          <w:szCs w:val="28"/>
        </w:rPr>
        <w:t>》学科考核由学校负责予以评定，各初中学校每学期经由校长签字确认后在规定时间内上报《</w:t>
      </w:r>
      <w:r>
        <w:rPr>
          <w:rFonts w:hint="eastAsia" w:ascii="仿宋_GB2312" w:eastAsia="仿宋_GB2312"/>
          <w:bCs/>
          <w:sz w:val="28"/>
          <w:szCs w:val="28"/>
          <w:lang w:eastAsia="zh-CN"/>
        </w:rPr>
        <w:t>体育与健康</w:t>
      </w:r>
      <w:r>
        <w:rPr>
          <w:rFonts w:hint="eastAsia" w:ascii="仿宋_GB2312" w:eastAsia="仿宋_GB2312"/>
          <w:bCs/>
          <w:sz w:val="28"/>
          <w:szCs w:val="28"/>
        </w:rPr>
        <w:t>》课程考试成绩（同时报送区教育局），由系统自动生成考生初中三年的《</w:t>
      </w:r>
      <w:r>
        <w:rPr>
          <w:rFonts w:hint="eastAsia" w:ascii="仿宋_GB2312" w:eastAsia="仿宋_GB2312"/>
          <w:bCs/>
          <w:sz w:val="28"/>
          <w:szCs w:val="28"/>
          <w:lang w:eastAsia="zh-CN"/>
        </w:rPr>
        <w:t>体育与健康</w:t>
      </w:r>
      <w:r>
        <w:rPr>
          <w:rFonts w:hint="eastAsia" w:ascii="仿宋_GB2312" w:eastAsia="仿宋_GB2312"/>
          <w:bCs/>
          <w:sz w:val="28"/>
          <w:szCs w:val="28"/>
        </w:rPr>
        <w:t>》课程考试成绩。国家学生体质健康测试数据由校长签字确认后每年按教育部的要求在规定时间内上报至国家学生体质健康测试上报系统，由系统自动生成初中三年的体质健康综合评定成绩。</w:t>
      </w:r>
    </w:p>
    <w:p w14:paraId="082D4BC6">
      <w:pPr>
        <w:adjustRightInd w:val="0"/>
        <w:snapToGrid w:val="0"/>
        <w:spacing w:line="520" w:lineRule="exact"/>
        <w:ind w:firstLine="560" w:firstLineChars="200"/>
        <w:rPr>
          <w:rFonts w:hint="eastAsia" w:ascii="仿宋_GB2312" w:eastAsia="仿宋_GB2312"/>
          <w:bCs/>
          <w:sz w:val="28"/>
          <w:szCs w:val="28"/>
          <w:lang w:val="en-US" w:eastAsia="zh-CN"/>
        </w:rPr>
      </w:pPr>
      <w:r>
        <w:rPr>
          <w:rFonts w:hint="eastAsia" w:ascii="仿宋_GB2312" w:eastAsia="仿宋_GB2312"/>
          <w:bCs/>
          <w:sz w:val="28"/>
          <w:szCs w:val="28"/>
        </w:rPr>
        <w:t>日常考核成绩各学校审核公示后，将电子材料《202</w:t>
      </w:r>
      <w:r>
        <w:rPr>
          <w:rFonts w:hint="eastAsia" w:ascii="仿宋_GB2312" w:eastAsia="仿宋_GB2312"/>
          <w:bCs/>
          <w:sz w:val="28"/>
          <w:szCs w:val="28"/>
          <w:lang w:val="en-US" w:eastAsia="zh-CN"/>
        </w:rPr>
        <w:t>6</w:t>
      </w:r>
      <w:r>
        <w:rPr>
          <w:rFonts w:hint="eastAsia" w:ascii="仿宋_GB2312" w:eastAsia="仿宋_GB2312"/>
          <w:bCs/>
          <w:sz w:val="28"/>
          <w:szCs w:val="28"/>
        </w:rPr>
        <w:t>年闵行区初中毕业生体育日常考核成绩汇总表》刻录光盘。纸质材料经校长签字盖学校公章后和电子稿，一式二份报送区考试领导小组，一份</w:t>
      </w:r>
      <w:r>
        <w:rPr>
          <w:rFonts w:hint="eastAsia" w:ascii="仿宋_GB2312" w:eastAsia="仿宋_GB2312"/>
          <w:bCs/>
          <w:sz w:val="28"/>
          <w:szCs w:val="28"/>
          <w:lang w:eastAsia="zh-CN"/>
        </w:rPr>
        <w:t>学校</w:t>
      </w:r>
      <w:r>
        <w:rPr>
          <w:rFonts w:hint="eastAsia" w:ascii="仿宋_GB2312" w:eastAsia="仿宋_GB2312"/>
          <w:bCs/>
          <w:sz w:val="28"/>
          <w:szCs w:val="28"/>
        </w:rPr>
        <w:t>留存</w:t>
      </w:r>
      <w:r>
        <w:rPr>
          <w:rFonts w:hint="eastAsia" w:ascii="仿宋_GB2312" w:eastAsia="仿宋_GB2312"/>
          <w:bCs/>
          <w:sz w:val="28"/>
          <w:szCs w:val="28"/>
          <w:lang w:eastAsia="zh-CN"/>
        </w:rPr>
        <w:t>。经过</w:t>
      </w:r>
      <w:r>
        <w:rPr>
          <w:rFonts w:hint="eastAsia" w:ascii="仿宋_GB2312" w:eastAsia="仿宋_GB2312"/>
          <w:bCs/>
          <w:sz w:val="28"/>
          <w:szCs w:val="28"/>
        </w:rPr>
        <w:t>考试领导小组</w:t>
      </w:r>
      <w:r>
        <w:rPr>
          <w:rFonts w:hint="eastAsia" w:ascii="仿宋_GB2312" w:eastAsia="仿宋_GB2312"/>
          <w:bCs/>
          <w:sz w:val="28"/>
          <w:szCs w:val="28"/>
          <w:lang w:eastAsia="zh-CN"/>
        </w:rPr>
        <w:t>审核</w:t>
      </w:r>
      <w:r>
        <w:rPr>
          <w:rFonts w:hint="eastAsia" w:ascii="仿宋_GB2312" w:eastAsia="仿宋_GB2312"/>
          <w:bCs/>
          <w:sz w:val="28"/>
          <w:szCs w:val="28"/>
        </w:rPr>
        <w:t>确认后</w:t>
      </w:r>
      <w:r>
        <w:rPr>
          <w:rFonts w:hint="eastAsia" w:ascii="仿宋_GB2312" w:eastAsia="仿宋_GB2312"/>
          <w:bCs/>
          <w:sz w:val="28"/>
          <w:szCs w:val="28"/>
          <w:lang w:eastAsia="zh-CN"/>
        </w:rPr>
        <w:t>，</w:t>
      </w:r>
      <w:r>
        <w:rPr>
          <w:rFonts w:hint="eastAsia" w:ascii="仿宋_GB2312" w:eastAsia="仿宋_GB2312"/>
          <w:bCs/>
          <w:sz w:val="28"/>
          <w:szCs w:val="28"/>
        </w:rPr>
        <w:t>由区</w:t>
      </w:r>
      <w:r>
        <w:rPr>
          <w:rFonts w:hint="eastAsia" w:ascii="仿宋_GB2312" w:eastAsia="仿宋_GB2312"/>
          <w:bCs/>
          <w:sz w:val="28"/>
          <w:szCs w:val="28"/>
          <w:lang w:eastAsia="zh-CN"/>
        </w:rPr>
        <w:t>考试中心</w:t>
      </w:r>
      <w:r>
        <w:rPr>
          <w:rFonts w:hint="eastAsia" w:ascii="仿宋_GB2312" w:eastAsia="仿宋_GB2312"/>
          <w:bCs/>
          <w:sz w:val="28"/>
          <w:szCs w:val="28"/>
        </w:rPr>
        <w:t>按</w:t>
      </w:r>
      <w:r>
        <w:rPr>
          <w:rFonts w:hint="eastAsia" w:ascii="仿宋_GB2312" w:eastAsia="仿宋_GB2312"/>
          <w:bCs/>
          <w:sz w:val="28"/>
          <w:szCs w:val="28"/>
          <w:lang w:eastAsia="zh-CN"/>
        </w:rPr>
        <w:t>要求</w:t>
      </w:r>
      <w:r>
        <w:rPr>
          <w:rFonts w:hint="eastAsia" w:ascii="仿宋_GB2312" w:eastAsia="仿宋_GB2312"/>
          <w:bCs/>
          <w:sz w:val="28"/>
          <w:szCs w:val="28"/>
        </w:rPr>
        <w:t>报送市教育考试院。</w:t>
      </w:r>
      <w:r>
        <w:rPr>
          <w:rFonts w:hint="eastAsia" w:ascii="仿宋_GB2312" w:eastAsia="仿宋_GB2312"/>
          <w:bCs/>
          <w:sz w:val="28"/>
          <w:szCs w:val="28"/>
          <w:lang w:val="en-US" w:eastAsia="zh-CN"/>
        </w:rPr>
        <w:t xml:space="preserve"> </w:t>
      </w:r>
    </w:p>
    <w:p w14:paraId="0D1F8CEE">
      <w:pPr>
        <w:adjustRightInd w:val="0"/>
        <w:snapToGrid w:val="0"/>
        <w:spacing w:line="520" w:lineRule="exact"/>
        <w:ind w:firstLine="560" w:firstLineChars="200"/>
        <w:rPr>
          <w:rFonts w:ascii="黑体" w:hAnsi="黑体" w:eastAsia="黑体"/>
          <w:sz w:val="28"/>
          <w:szCs w:val="28"/>
        </w:rPr>
      </w:pPr>
      <w:r>
        <w:rPr>
          <w:rFonts w:hint="eastAsia" w:ascii="黑体" w:hAnsi="黑体" w:eastAsia="黑体"/>
          <w:sz w:val="28"/>
          <w:szCs w:val="28"/>
          <w:lang w:eastAsia="zh-CN"/>
        </w:rPr>
        <w:t>五</w:t>
      </w:r>
      <w:r>
        <w:rPr>
          <w:rFonts w:hint="eastAsia" w:ascii="黑体" w:hAnsi="黑体" w:eastAsia="黑体"/>
          <w:sz w:val="28"/>
          <w:szCs w:val="28"/>
        </w:rPr>
        <w:t>、特殊考生的考试及成绩评定</w:t>
      </w:r>
    </w:p>
    <w:p w14:paraId="1E6C4F7D">
      <w:pPr>
        <w:adjustRightInd w:val="0"/>
        <w:snapToGrid w:val="0"/>
        <w:spacing w:line="520" w:lineRule="exact"/>
        <w:ind w:firstLine="560" w:firstLineChars="200"/>
        <w:rPr>
          <w:rFonts w:ascii="楷体_GB2312" w:hAnsi="楷体" w:eastAsia="楷体_GB2312"/>
          <w:sz w:val="28"/>
          <w:szCs w:val="28"/>
        </w:rPr>
      </w:pPr>
      <w:r>
        <w:rPr>
          <w:rFonts w:hint="eastAsia" w:ascii="楷体_GB2312" w:hAnsi="楷体" w:eastAsia="楷体_GB2312"/>
          <w:color w:val="000000"/>
          <w:sz w:val="28"/>
          <w:szCs w:val="28"/>
        </w:rPr>
        <w:t>（一）关于因残、因病考生免考的有关规定</w:t>
      </w:r>
    </w:p>
    <w:p w14:paraId="44976C7F">
      <w:pPr>
        <w:adjustRightInd w:val="0"/>
        <w:snapToGrid w:val="0"/>
        <w:spacing w:line="520" w:lineRule="exact"/>
        <w:ind w:firstLine="560" w:firstLineChars="200"/>
        <w:rPr>
          <w:rFonts w:ascii="仿宋_GB2312" w:eastAsia="仿宋_GB2312"/>
          <w:sz w:val="28"/>
          <w:szCs w:val="28"/>
        </w:rPr>
      </w:pPr>
      <w:r>
        <w:rPr>
          <w:rFonts w:hint="eastAsia" w:ascii="仿宋_GB2312" w:eastAsia="仿宋_GB2312"/>
          <w:sz w:val="28"/>
          <w:szCs w:val="28"/>
        </w:rPr>
        <w:t>因残疾、伤病免修体育课且不能参加体育统一考试的考生，均应办理免考手续。由考生及其监护人向考生所在学校提出申请，填写《上海市初中毕业生残疾或伤病免予体育考试申请表》，并提供伤残证（具有资质的伤残等级鉴定机构出具）或病历（本市二级及以上医疗机构出具）。由学校初审，报</w:t>
      </w:r>
      <w:r>
        <w:rPr>
          <w:rFonts w:hint="eastAsia" w:ascii="仿宋_GB2312" w:eastAsia="仿宋_GB2312"/>
          <w:bCs/>
          <w:sz w:val="28"/>
          <w:szCs w:val="28"/>
        </w:rPr>
        <w:t>考试领导小组</w:t>
      </w:r>
      <w:r>
        <w:rPr>
          <w:rFonts w:hint="eastAsia" w:ascii="仿宋_GB2312" w:eastAsia="仿宋_GB2312"/>
          <w:bCs/>
          <w:sz w:val="28"/>
          <w:szCs w:val="28"/>
          <w:lang w:eastAsia="zh-CN"/>
        </w:rPr>
        <w:t>组织专家统一审核</w:t>
      </w:r>
      <w:r>
        <w:rPr>
          <w:rFonts w:hint="eastAsia" w:ascii="仿宋_GB2312" w:eastAsia="仿宋_GB2312"/>
          <w:sz w:val="28"/>
          <w:szCs w:val="28"/>
        </w:rPr>
        <w:t>，</w:t>
      </w:r>
      <w:r>
        <w:rPr>
          <w:rFonts w:hint="eastAsia" w:ascii="仿宋_GB2312" w:eastAsia="仿宋_GB2312"/>
          <w:sz w:val="28"/>
          <w:szCs w:val="28"/>
          <w:lang w:eastAsia="zh-CN"/>
        </w:rPr>
        <w:t>审核通过后予以免考。</w:t>
      </w:r>
      <w:r>
        <w:rPr>
          <w:rFonts w:hint="eastAsia" w:ascii="仿宋_GB2312" w:eastAsia="仿宋_GB2312"/>
          <w:sz w:val="28"/>
          <w:szCs w:val="28"/>
        </w:rPr>
        <w:t>相关材料由区</w:t>
      </w:r>
      <w:r>
        <w:rPr>
          <w:rFonts w:hint="eastAsia" w:ascii="仿宋_GB2312" w:eastAsia="仿宋_GB2312"/>
          <w:sz w:val="28"/>
          <w:szCs w:val="28"/>
          <w:lang w:eastAsia="zh-CN"/>
        </w:rPr>
        <w:t>考试中心</w:t>
      </w:r>
      <w:r>
        <w:rPr>
          <w:rFonts w:hint="eastAsia" w:ascii="仿宋_GB2312" w:eastAsia="仿宋_GB2312"/>
          <w:sz w:val="28"/>
          <w:szCs w:val="28"/>
        </w:rPr>
        <w:t>留档，其中申请表及审批材料存入学生档案。</w:t>
      </w:r>
    </w:p>
    <w:p w14:paraId="57516229">
      <w:pPr>
        <w:adjustRightInd w:val="0"/>
        <w:snapToGrid w:val="0"/>
        <w:spacing w:line="520" w:lineRule="exact"/>
        <w:ind w:firstLine="560" w:firstLineChars="200"/>
        <w:rPr>
          <w:rFonts w:ascii="仿宋_GB2312" w:eastAsia="仿宋_GB2312"/>
          <w:sz w:val="28"/>
          <w:szCs w:val="28"/>
        </w:rPr>
      </w:pPr>
      <w:r>
        <w:rPr>
          <w:rFonts w:hint="eastAsia" w:ascii="仿宋_GB2312" w:eastAsia="仿宋_GB2312"/>
          <w:sz w:val="28"/>
          <w:szCs w:val="28"/>
        </w:rPr>
        <w:t>上述考生如身体健康状况好转，准备参加体育统一考试，须由考生及其监护人</w:t>
      </w:r>
      <w:r>
        <w:rPr>
          <w:rFonts w:hint="eastAsia" w:ascii="仿宋_GB2312" w:eastAsia="仿宋_GB2312"/>
          <w:sz w:val="28"/>
          <w:szCs w:val="28"/>
          <w:lang w:eastAsia="zh-CN"/>
        </w:rPr>
        <w:t>想学校</w:t>
      </w:r>
      <w:r>
        <w:rPr>
          <w:rFonts w:hint="eastAsia" w:ascii="仿宋_GB2312" w:eastAsia="仿宋_GB2312"/>
          <w:sz w:val="28"/>
          <w:szCs w:val="28"/>
        </w:rPr>
        <w:t>提出书面申请，附本市二级及以上医疗机构病历，经学校和区</w:t>
      </w:r>
      <w:r>
        <w:rPr>
          <w:rFonts w:hint="eastAsia" w:ascii="仿宋_GB2312" w:eastAsia="仿宋_GB2312"/>
          <w:sz w:val="28"/>
          <w:szCs w:val="28"/>
          <w:lang w:eastAsia="zh-CN"/>
        </w:rPr>
        <w:t>考试领导小组审核通过后</w:t>
      </w:r>
      <w:r>
        <w:rPr>
          <w:rFonts w:hint="eastAsia" w:ascii="仿宋_GB2312" w:eastAsia="仿宋_GB2312"/>
          <w:sz w:val="28"/>
          <w:szCs w:val="28"/>
        </w:rPr>
        <w:t>方可参加</w:t>
      </w:r>
      <w:r>
        <w:rPr>
          <w:rFonts w:hint="eastAsia" w:ascii="仿宋_GB2312" w:eastAsia="仿宋_GB2312"/>
          <w:sz w:val="28"/>
          <w:szCs w:val="28"/>
          <w:lang w:eastAsia="zh-CN"/>
        </w:rPr>
        <w:t>统一考试</w:t>
      </w:r>
      <w:r>
        <w:rPr>
          <w:rFonts w:hint="eastAsia" w:ascii="仿宋_GB2312" w:eastAsia="仿宋_GB2312"/>
          <w:sz w:val="28"/>
          <w:szCs w:val="28"/>
        </w:rPr>
        <w:t>。</w:t>
      </w:r>
    </w:p>
    <w:p w14:paraId="2A129170">
      <w:pPr>
        <w:adjustRightInd w:val="0"/>
        <w:snapToGrid w:val="0"/>
        <w:spacing w:line="520" w:lineRule="exact"/>
        <w:ind w:firstLine="560" w:firstLineChars="200"/>
        <w:rPr>
          <w:rFonts w:ascii="楷体_GB2312" w:hAnsi="楷体" w:eastAsia="楷体_GB2312"/>
          <w:color w:val="000000"/>
          <w:sz w:val="28"/>
          <w:szCs w:val="28"/>
        </w:rPr>
      </w:pPr>
      <w:r>
        <w:rPr>
          <w:rFonts w:hint="eastAsia" w:ascii="楷体_GB2312" w:hAnsi="楷体" w:eastAsia="楷体_GB2312"/>
          <w:color w:val="000000"/>
          <w:sz w:val="28"/>
          <w:szCs w:val="28"/>
        </w:rPr>
        <w:t>（二）关于突发性伤病考生缓考的有关规定</w:t>
      </w:r>
    </w:p>
    <w:p w14:paraId="2E62E04C">
      <w:pPr>
        <w:adjustRightInd w:val="0"/>
        <w:snapToGrid w:val="0"/>
        <w:spacing w:line="520" w:lineRule="exact"/>
        <w:ind w:firstLine="560" w:firstLineChars="200"/>
        <w:rPr>
          <w:rFonts w:ascii="仿宋_GB2312" w:eastAsia="仿宋_GB2312"/>
          <w:sz w:val="28"/>
          <w:szCs w:val="28"/>
        </w:rPr>
      </w:pPr>
      <w:r>
        <w:rPr>
          <w:rFonts w:hint="eastAsia" w:ascii="仿宋_GB2312" w:eastAsia="仿宋_GB2312"/>
          <w:sz w:val="28"/>
          <w:szCs w:val="28"/>
        </w:rPr>
        <w:t>1.考生在统一考试前发生意外伤害事故，不能参加区体育统一考试，由考生本人提出书面申请，填写好《202</w:t>
      </w:r>
      <w:r>
        <w:rPr>
          <w:rFonts w:hint="eastAsia" w:ascii="仿宋_GB2312" w:eastAsia="仿宋_GB2312"/>
          <w:sz w:val="28"/>
          <w:szCs w:val="28"/>
          <w:lang w:val="en-US" w:eastAsia="zh-CN"/>
        </w:rPr>
        <w:t>6</w:t>
      </w:r>
      <w:r>
        <w:rPr>
          <w:rFonts w:hint="eastAsia" w:ascii="仿宋_GB2312" w:eastAsia="仿宋_GB2312"/>
          <w:sz w:val="28"/>
          <w:szCs w:val="28"/>
        </w:rPr>
        <w:t>年闵行区初中毕业生体育考试缓考申请表》，经学校领导小组审核盖章后，由送考老师在考试当天，交考场门口“学校签到处”，可予以</w:t>
      </w:r>
      <w:r>
        <w:rPr>
          <w:rFonts w:hint="eastAsia" w:ascii="仿宋_GB2312" w:eastAsia="仿宋_GB2312"/>
          <w:sz w:val="28"/>
          <w:szCs w:val="28"/>
          <w:lang w:eastAsia="zh-CN"/>
        </w:rPr>
        <w:t>申请</w:t>
      </w:r>
      <w:r>
        <w:rPr>
          <w:rFonts w:hint="eastAsia" w:ascii="仿宋_GB2312" w:eastAsia="仿宋_GB2312"/>
          <w:sz w:val="28"/>
          <w:szCs w:val="28"/>
        </w:rPr>
        <w:t>缓考。</w:t>
      </w:r>
    </w:p>
    <w:p w14:paraId="47FB05A3">
      <w:pPr>
        <w:adjustRightInd w:val="0"/>
        <w:snapToGrid w:val="0"/>
        <w:spacing w:line="520" w:lineRule="exact"/>
        <w:ind w:firstLine="560" w:firstLineChars="200"/>
        <w:rPr>
          <w:rFonts w:ascii="仿宋_GB2312" w:eastAsia="仿宋_GB2312"/>
          <w:sz w:val="28"/>
          <w:szCs w:val="28"/>
        </w:rPr>
      </w:pPr>
      <w:r>
        <w:rPr>
          <w:rFonts w:hint="eastAsia" w:ascii="仿宋_GB2312" w:eastAsia="仿宋_GB2312"/>
          <w:sz w:val="28"/>
          <w:szCs w:val="28"/>
        </w:rPr>
        <w:t>2.区组织体育统一考试时，因突发性伤病等特殊情况不能参加体育考试的考生，由考生本人向裁判组长提出申请，</w:t>
      </w:r>
      <w:r>
        <w:rPr>
          <w:rFonts w:hint="eastAsia" w:ascii="仿宋_GB2312" w:eastAsia="仿宋_GB2312"/>
          <w:sz w:val="28"/>
          <w:szCs w:val="28"/>
          <w:lang w:eastAsia="zh-CN"/>
        </w:rPr>
        <w:t>经</w:t>
      </w:r>
      <w:r>
        <w:rPr>
          <w:rFonts w:hint="eastAsia" w:ascii="仿宋_GB2312" w:eastAsia="仿宋_GB2312"/>
          <w:sz w:val="28"/>
          <w:szCs w:val="28"/>
        </w:rPr>
        <w:t>“</w:t>
      </w:r>
      <w:r>
        <w:rPr>
          <w:rFonts w:hint="eastAsia" w:ascii="仿宋_GB2312" w:eastAsia="仿宋_GB2312"/>
          <w:sz w:val="28"/>
          <w:szCs w:val="28"/>
          <w:lang w:eastAsia="zh-CN"/>
        </w:rPr>
        <w:t>考场医务诊断</w:t>
      </w:r>
      <w:r>
        <w:rPr>
          <w:rFonts w:hint="eastAsia" w:ascii="仿宋_GB2312" w:eastAsia="仿宋_GB2312"/>
          <w:sz w:val="28"/>
          <w:szCs w:val="28"/>
        </w:rPr>
        <w:t>”</w:t>
      </w:r>
      <w:r>
        <w:rPr>
          <w:rFonts w:hint="eastAsia" w:ascii="仿宋_GB2312" w:eastAsia="仿宋_GB2312"/>
          <w:sz w:val="28"/>
          <w:szCs w:val="28"/>
          <w:lang w:eastAsia="zh-CN"/>
        </w:rPr>
        <w:t>出具证明，可</w:t>
      </w:r>
      <w:r>
        <w:rPr>
          <w:rFonts w:hint="eastAsia" w:ascii="仿宋_GB2312" w:eastAsia="仿宋_GB2312"/>
          <w:sz w:val="28"/>
          <w:szCs w:val="28"/>
        </w:rPr>
        <w:t>现场填写好《202</w:t>
      </w:r>
      <w:r>
        <w:rPr>
          <w:rFonts w:hint="eastAsia" w:ascii="仿宋_GB2312" w:eastAsia="仿宋_GB2312"/>
          <w:sz w:val="28"/>
          <w:szCs w:val="28"/>
          <w:lang w:val="en-US" w:eastAsia="zh-CN"/>
        </w:rPr>
        <w:t>6</w:t>
      </w:r>
      <w:r>
        <w:rPr>
          <w:rFonts w:hint="eastAsia" w:ascii="仿宋_GB2312" w:eastAsia="仿宋_GB2312"/>
          <w:sz w:val="28"/>
          <w:szCs w:val="28"/>
        </w:rPr>
        <w:t>闵行区初中毕业生体育考试缓考申请表》</w:t>
      </w:r>
      <w:r>
        <w:rPr>
          <w:rFonts w:hint="eastAsia" w:ascii="仿宋_GB2312" w:eastAsia="仿宋_GB2312"/>
          <w:sz w:val="28"/>
          <w:szCs w:val="28"/>
          <w:lang w:eastAsia="zh-CN"/>
        </w:rPr>
        <w:t>，</w:t>
      </w:r>
      <w:r>
        <w:rPr>
          <w:rFonts w:hint="eastAsia" w:ascii="仿宋_GB2312" w:eastAsia="仿宋_GB2312"/>
          <w:sz w:val="28"/>
          <w:szCs w:val="28"/>
        </w:rPr>
        <w:t>经考场仲裁处签字同意后可予以缓考</w:t>
      </w:r>
      <w:r>
        <w:rPr>
          <w:rFonts w:hint="eastAsia" w:ascii="仿宋_GB2312" w:eastAsia="仿宋_GB2312"/>
          <w:sz w:val="28"/>
          <w:szCs w:val="28"/>
          <w:lang w:eastAsia="zh-CN"/>
        </w:rPr>
        <w:t>。如现场医务无法诊断，则该名考生需提交二级以上医疗机构病历后，才能申请现场缓考。</w:t>
      </w:r>
      <w:r>
        <w:rPr>
          <w:rFonts w:hint="eastAsia" w:ascii="仿宋_GB2312" w:eastAsia="仿宋_GB2312"/>
          <w:sz w:val="28"/>
          <w:szCs w:val="28"/>
        </w:rPr>
        <w:t>考生一旦申请缓考，当天已完成的项目成绩作废。</w:t>
      </w:r>
    </w:p>
    <w:p w14:paraId="5868CB8A">
      <w:pPr>
        <w:adjustRightInd w:val="0"/>
        <w:snapToGrid w:val="0"/>
        <w:spacing w:line="520" w:lineRule="exact"/>
        <w:ind w:firstLine="560" w:firstLineChars="200"/>
        <w:rPr>
          <w:rFonts w:ascii="仿宋_GB2312" w:eastAsia="仿宋_GB2312"/>
          <w:sz w:val="28"/>
          <w:szCs w:val="28"/>
        </w:rPr>
      </w:pPr>
      <w:r>
        <w:rPr>
          <w:rFonts w:hint="eastAsia" w:ascii="仿宋_GB2312" w:eastAsia="仿宋_GB2312"/>
          <w:sz w:val="28"/>
          <w:szCs w:val="28"/>
        </w:rPr>
        <w:t>缓考考生另行通知安排考试时间参加补考，补考仅限一次。如因伤病仍不能参加补考的学生，须办理免考手续。</w:t>
      </w:r>
    </w:p>
    <w:p w14:paraId="5C7539E8">
      <w:pPr>
        <w:adjustRightInd w:val="0"/>
        <w:snapToGrid w:val="0"/>
        <w:spacing w:line="520" w:lineRule="exact"/>
        <w:ind w:firstLine="560" w:firstLineChars="200"/>
        <w:rPr>
          <w:rFonts w:ascii="楷体_GB2312" w:hAnsi="楷体" w:eastAsia="楷体_GB2312"/>
          <w:color w:val="000000"/>
          <w:sz w:val="28"/>
          <w:szCs w:val="28"/>
        </w:rPr>
      </w:pPr>
      <w:r>
        <w:rPr>
          <w:rFonts w:hint="eastAsia" w:ascii="楷体_GB2312" w:hAnsi="楷体" w:eastAsia="楷体_GB2312"/>
          <w:color w:val="000000"/>
          <w:sz w:val="28"/>
          <w:szCs w:val="28"/>
        </w:rPr>
        <w:t>（三）因残、因病免考考生的成绩评定办法</w:t>
      </w:r>
    </w:p>
    <w:p w14:paraId="3A880A20">
      <w:pPr>
        <w:adjustRightInd w:val="0"/>
        <w:snapToGrid w:val="0"/>
        <w:spacing w:line="520" w:lineRule="exact"/>
        <w:ind w:firstLine="560" w:firstLineChars="200"/>
        <w:rPr>
          <w:rFonts w:ascii="仿宋_GB2312" w:eastAsia="仿宋_GB2312"/>
          <w:sz w:val="28"/>
          <w:szCs w:val="28"/>
        </w:rPr>
      </w:pPr>
      <w:r>
        <w:rPr>
          <w:rFonts w:hint="eastAsia" w:ascii="仿宋_GB2312" w:eastAsia="仿宋_GB2312"/>
          <w:sz w:val="28"/>
          <w:szCs w:val="28"/>
        </w:rPr>
        <w:t>1.因残疾并全部丧失运动能力，获准免修及免考的学生，按教育部有关规定，其体育考试成绩按30分计。因残疾丧失部分运动能力的学生，不能参加单项统一考试的项目，该单项成绩按满分计算。</w:t>
      </w:r>
    </w:p>
    <w:p w14:paraId="0F427221">
      <w:pPr>
        <w:adjustRightInd w:val="0"/>
        <w:snapToGrid w:val="0"/>
        <w:spacing w:line="520" w:lineRule="exact"/>
        <w:ind w:firstLine="560" w:firstLineChars="200"/>
        <w:rPr>
          <w:rFonts w:ascii="仿宋_GB2312" w:eastAsia="仿宋_GB2312"/>
          <w:sz w:val="28"/>
          <w:szCs w:val="28"/>
        </w:rPr>
      </w:pPr>
      <w:r>
        <w:rPr>
          <w:rFonts w:hint="eastAsia" w:ascii="仿宋_GB2312" w:eastAsia="仿宋_GB2312"/>
          <w:sz w:val="28"/>
          <w:szCs w:val="28"/>
        </w:rPr>
        <w:t>2.因伤病在七、八、九年级《</w:t>
      </w:r>
      <w:r>
        <w:rPr>
          <w:rFonts w:hint="eastAsia" w:ascii="仿宋_GB2312" w:eastAsia="仿宋_GB2312"/>
          <w:sz w:val="28"/>
          <w:szCs w:val="28"/>
          <w:lang w:eastAsia="zh-CN"/>
        </w:rPr>
        <w:t>体育与健康</w:t>
      </w:r>
      <w:r>
        <w:rPr>
          <w:rFonts w:hint="eastAsia" w:ascii="仿宋_GB2312" w:eastAsia="仿宋_GB2312"/>
          <w:sz w:val="28"/>
          <w:szCs w:val="28"/>
        </w:rPr>
        <w:t>》课程全程免修免考及《国家学生体质健康标准（2014年修订）》免测的考生，其体育考试总成绩按学籍所在学校日常体育考核平均分及统一考试满分的60%（即9分）之和计算。因伤病在初中阶段部分学期《</w:t>
      </w:r>
      <w:r>
        <w:rPr>
          <w:rFonts w:hint="eastAsia" w:ascii="仿宋_GB2312" w:eastAsia="仿宋_GB2312"/>
          <w:sz w:val="28"/>
          <w:szCs w:val="28"/>
          <w:lang w:eastAsia="zh-CN"/>
        </w:rPr>
        <w:t>体育与健康</w:t>
      </w:r>
      <w:r>
        <w:rPr>
          <w:rFonts w:hint="eastAsia" w:ascii="仿宋_GB2312" w:eastAsia="仿宋_GB2312"/>
          <w:sz w:val="28"/>
          <w:szCs w:val="28"/>
        </w:rPr>
        <w:t>》课程免修的考生，其免修学期课程考试成绩按学籍所在学校平均分计算，其它学期按其实际分数计算，因伤病在初中阶段部分学年《国家学生体质健康标准（2014年修订）》免测的考生，其免测学年体质健康综合评定成绩按学籍所在学校平均分计算，其它学年按其实际分数计算，因伤病不能参加统一考试，获准免考后其统一考试成绩按统一考试满分的60%（即9分）计算。因考前或临场发生伤病不能参加统一考试，缓考后仍不能参加考试并获准免考的考生，其体育考试成绩按其日常体育考核实际分数及统一考试满分的60%（即9分）之和计算。因伤病获准单项免考的考生，其该项目成绩按该项目统一考试满分的60%计算。</w:t>
      </w:r>
    </w:p>
    <w:p w14:paraId="423C69D0">
      <w:pPr>
        <w:adjustRightInd w:val="0"/>
        <w:snapToGrid w:val="0"/>
        <w:spacing w:line="520" w:lineRule="exact"/>
        <w:ind w:firstLine="560" w:firstLineChars="200"/>
        <w:rPr>
          <w:rFonts w:ascii="楷体_GB2312" w:hAnsi="楷体" w:eastAsia="楷体_GB2312"/>
          <w:color w:val="000000"/>
          <w:sz w:val="28"/>
          <w:szCs w:val="28"/>
        </w:rPr>
      </w:pPr>
      <w:r>
        <w:rPr>
          <w:rFonts w:hint="eastAsia" w:ascii="楷体_GB2312" w:hAnsi="楷体" w:eastAsia="楷体_GB2312"/>
          <w:color w:val="000000"/>
          <w:sz w:val="28"/>
          <w:szCs w:val="28"/>
        </w:rPr>
        <w:t>（四）对因残、因病免考考生的认定</w:t>
      </w:r>
    </w:p>
    <w:p w14:paraId="10F8D954">
      <w:pPr>
        <w:adjustRightInd w:val="0"/>
        <w:snapToGrid w:val="0"/>
        <w:spacing w:line="520" w:lineRule="exact"/>
        <w:ind w:firstLine="560" w:firstLineChars="200"/>
        <w:rPr>
          <w:rFonts w:hint="eastAsia" w:ascii="仿宋_GB2312" w:eastAsia="仿宋_GB2312"/>
          <w:sz w:val="28"/>
          <w:szCs w:val="28"/>
          <w:lang w:eastAsia="zh-CN"/>
        </w:rPr>
      </w:pPr>
      <w:r>
        <w:rPr>
          <w:rFonts w:hint="eastAsia" w:ascii="仿宋_GB2312" w:eastAsia="仿宋_GB2312"/>
          <w:sz w:val="28"/>
          <w:szCs w:val="28"/>
        </w:rPr>
        <w:t>区体育考试领导小组将对因残、因病申请免考的考生提出的申请事由组织医学专家进行统一审核，通过审核的考生名单进行公示。</w:t>
      </w:r>
      <w:r>
        <w:rPr>
          <w:rFonts w:hint="eastAsia" w:ascii="仿宋_GB2312" w:eastAsia="仿宋_GB2312"/>
          <w:sz w:val="28"/>
          <w:szCs w:val="28"/>
          <w:lang w:val="en-US" w:eastAsia="zh-CN"/>
        </w:rPr>
        <w:t xml:space="preserve"> </w:t>
      </w:r>
    </w:p>
    <w:p w14:paraId="67E79C97">
      <w:pPr>
        <w:adjustRightInd w:val="0"/>
        <w:snapToGrid w:val="0"/>
        <w:spacing w:line="520" w:lineRule="exact"/>
        <w:ind w:firstLine="560" w:firstLineChars="200"/>
        <w:rPr>
          <w:rFonts w:ascii="楷体_GB2312" w:hAnsi="楷体" w:eastAsia="楷体_GB2312"/>
          <w:color w:val="000000"/>
          <w:sz w:val="28"/>
          <w:szCs w:val="28"/>
        </w:rPr>
      </w:pPr>
      <w:r>
        <w:rPr>
          <w:rFonts w:hint="eastAsia" w:ascii="楷体_GB2312" w:hAnsi="楷体" w:eastAsia="楷体_GB2312"/>
          <w:color w:val="000000"/>
          <w:sz w:val="28"/>
          <w:szCs w:val="28"/>
        </w:rPr>
        <w:t>（五）具有本市户籍，在外省市就读且初中毕业回沪报考的考生、本市往届初中毕业生、跨区报考学校的考生的体育考试</w:t>
      </w:r>
    </w:p>
    <w:p w14:paraId="776FF49B">
      <w:pPr>
        <w:adjustRightInd w:val="0"/>
        <w:snapToGrid w:val="0"/>
        <w:spacing w:line="520" w:lineRule="exact"/>
        <w:ind w:firstLine="560" w:firstLineChars="200"/>
        <w:rPr>
          <w:rFonts w:ascii="仿宋_GB2312" w:eastAsia="仿宋_GB2312"/>
          <w:sz w:val="28"/>
          <w:szCs w:val="28"/>
        </w:rPr>
      </w:pPr>
      <w:r>
        <w:rPr>
          <w:rFonts w:hint="eastAsia" w:ascii="仿宋_GB2312" w:eastAsia="仿宋_GB2312"/>
          <w:sz w:val="28"/>
          <w:szCs w:val="28"/>
        </w:rPr>
        <w:t>具有本市户籍，在外省市就读且初中毕业回沪报考的考生，以及本市往届初中毕业生，应提供其在外省市就读学校或在本市原就读学校参加体育教学、健身锻炼活动及《国家学生体质健康标准（2014年修订）》等评价情况的证明材料，由区教育局按实际情况计算日常考核成绩。上述考生须参加统一考试</w:t>
      </w:r>
      <w:r>
        <w:rPr>
          <w:rFonts w:hint="eastAsia" w:ascii="仿宋_GB2312" w:eastAsia="仿宋_GB2312"/>
          <w:sz w:val="28"/>
          <w:szCs w:val="28"/>
          <w:lang w:eastAsia="zh-CN"/>
        </w:rPr>
        <w:t>，该考生考试成绩为</w:t>
      </w:r>
      <w:r>
        <w:rPr>
          <w:rFonts w:hint="eastAsia" w:ascii="仿宋_GB2312" w:eastAsia="仿宋_GB2312"/>
          <w:sz w:val="28"/>
          <w:szCs w:val="28"/>
        </w:rPr>
        <w:t>统一考试成绩与日常考核成绩之和。</w:t>
      </w:r>
    </w:p>
    <w:p w14:paraId="2A46EDF9">
      <w:pPr>
        <w:adjustRightInd w:val="0"/>
        <w:snapToGrid w:val="0"/>
        <w:spacing w:line="520" w:lineRule="exact"/>
        <w:ind w:firstLine="560" w:firstLineChars="200"/>
        <w:rPr>
          <w:rFonts w:ascii="仿宋_GB2312" w:eastAsia="仿宋_GB2312"/>
          <w:sz w:val="28"/>
          <w:szCs w:val="28"/>
        </w:rPr>
      </w:pPr>
      <w:r>
        <w:rPr>
          <w:rFonts w:hint="eastAsia" w:ascii="仿宋_GB2312" w:eastAsia="仿宋_GB2312"/>
          <w:sz w:val="28"/>
          <w:szCs w:val="28"/>
        </w:rPr>
        <w:t>具有本市户籍在外省市就读的学生，因特殊情况无法返沪参加统一考试的，由学生及其监护人提交书面情况报告，其统一考试分值以满分的50%（即7.5分）计算。</w:t>
      </w:r>
    </w:p>
    <w:p w14:paraId="212F41CC">
      <w:pPr>
        <w:adjustRightInd w:val="0"/>
        <w:snapToGrid w:val="0"/>
        <w:spacing w:line="520" w:lineRule="exact"/>
        <w:ind w:firstLine="560" w:firstLineChars="200"/>
        <w:rPr>
          <w:rFonts w:ascii="仿宋_GB2312" w:eastAsia="仿宋_GB2312"/>
          <w:sz w:val="28"/>
          <w:szCs w:val="28"/>
        </w:rPr>
      </w:pPr>
      <w:r>
        <w:rPr>
          <w:rFonts w:hint="eastAsia" w:ascii="仿宋_GB2312" w:eastAsia="仿宋_GB2312"/>
          <w:sz w:val="28"/>
          <w:szCs w:val="28"/>
        </w:rPr>
        <w:t>跨区报考学校的应届初三学生，其日常考核成绩和统一考试成绩由学籍所在学校和区予以评定。</w:t>
      </w:r>
    </w:p>
    <w:p w14:paraId="2D5E4EEA">
      <w:pPr>
        <w:adjustRightInd w:val="0"/>
        <w:snapToGrid w:val="0"/>
        <w:spacing w:line="520" w:lineRule="exact"/>
        <w:ind w:firstLine="560" w:firstLineChars="200"/>
        <w:rPr>
          <w:rFonts w:ascii="楷体_GB2312" w:hAnsi="楷体" w:eastAsia="楷体_GB2312"/>
          <w:color w:val="000000"/>
          <w:sz w:val="28"/>
          <w:szCs w:val="28"/>
        </w:rPr>
      </w:pPr>
      <w:r>
        <w:rPr>
          <w:rFonts w:hint="eastAsia" w:ascii="楷体_GB2312" w:hAnsi="楷体" w:eastAsia="楷体_GB2312"/>
          <w:color w:val="000000"/>
          <w:sz w:val="28"/>
          <w:szCs w:val="28"/>
        </w:rPr>
        <w:t>（六）其它免考规定</w:t>
      </w:r>
    </w:p>
    <w:p w14:paraId="37D36797">
      <w:pPr>
        <w:adjustRightInd w:val="0"/>
        <w:snapToGrid w:val="0"/>
        <w:spacing w:line="520" w:lineRule="exact"/>
        <w:ind w:firstLine="560" w:firstLineChars="200"/>
        <w:rPr>
          <w:rFonts w:ascii="仿宋_GB2312" w:eastAsia="仿宋_GB2312"/>
          <w:sz w:val="28"/>
          <w:szCs w:val="28"/>
        </w:rPr>
      </w:pPr>
      <w:r>
        <w:rPr>
          <w:rFonts w:hint="eastAsia" w:ascii="仿宋_GB2312" w:eastAsia="仿宋_GB2312"/>
          <w:sz w:val="28"/>
          <w:szCs w:val="28"/>
        </w:rPr>
        <w:t>在市级及以上体育比赛中获得个人项目前六名或集体项目前三名的考生可申请统一考试免考，</w:t>
      </w:r>
      <w:r>
        <w:rPr>
          <w:rFonts w:hint="eastAsia" w:ascii="仿宋_GB2312" w:eastAsia="仿宋_GB2312"/>
          <w:sz w:val="28"/>
          <w:szCs w:val="28"/>
          <w:lang w:eastAsia="zh-CN"/>
        </w:rPr>
        <w:t>审核</w:t>
      </w:r>
      <w:r>
        <w:rPr>
          <w:rFonts w:hint="eastAsia" w:ascii="仿宋_GB2312" w:eastAsia="仿宋_GB2312"/>
          <w:sz w:val="28"/>
          <w:szCs w:val="28"/>
        </w:rPr>
        <w:t>通过后，其统一考试成绩按满分（15分）计算。该类考生名单由市教委公布。</w:t>
      </w:r>
      <w:r>
        <w:rPr>
          <w:rFonts w:hint="eastAsia" w:ascii="仿宋_GB2312" w:eastAsia="仿宋_GB2312"/>
          <w:sz w:val="28"/>
          <w:szCs w:val="28"/>
          <w:highlight w:val="none"/>
        </w:rPr>
        <w:t>202</w:t>
      </w:r>
      <w:r>
        <w:rPr>
          <w:rFonts w:hint="eastAsia" w:ascii="仿宋_GB2312" w:eastAsia="仿宋_GB2312"/>
          <w:sz w:val="28"/>
          <w:szCs w:val="28"/>
          <w:highlight w:val="none"/>
          <w:lang w:val="en-US" w:eastAsia="zh-CN"/>
        </w:rPr>
        <w:t>6</w:t>
      </w:r>
      <w:r>
        <w:rPr>
          <w:rFonts w:hint="eastAsia" w:ascii="仿宋_GB2312" w:eastAsia="仿宋_GB2312"/>
          <w:sz w:val="28"/>
          <w:szCs w:val="28"/>
          <w:highlight w:val="none"/>
        </w:rPr>
        <w:t>年体育优秀生免考市教委公布名单（闵行区)（见附件</w:t>
      </w:r>
      <w:r>
        <w:rPr>
          <w:rFonts w:hint="eastAsia" w:ascii="仿宋_GB2312" w:eastAsia="仿宋_GB2312"/>
          <w:sz w:val="28"/>
          <w:szCs w:val="28"/>
          <w:highlight w:val="none"/>
          <w:lang w:val="en-US" w:eastAsia="zh-CN"/>
        </w:rPr>
        <w:t>1</w:t>
      </w:r>
      <w:r>
        <w:rPr>
          <w:rFonts w:hint="eastAsia" w:ascii="仿宋_GB2312" w:eastAsia="仿宋_GB2312"/>
          <w:sz w:val="28"/>
          <w:szCs w:val="28"/>
          <w:highlight w:val="none"/>
        </w:rPr>
        <w:t xml:space="preserve">）。 </w:t>
      </w:r>
    </w:p>
    <w:p w14:paraId="59E6519E">
      <w:pPr>
        <w:adjustRightInd w:val="0"/>
        <w:snapToGrid w:val="0"/>
        <w:spacing w:line="520" w:lineRule="exact"/>
        <w:ind w:firstLine="560" w:firstLineChars="200"/>
        <w:rPr>
          <w:rFonts w:ascii="黑体" w:hAnsi="黑体" w:eastAsia="黑体"/>
          <w:sz w:val="28"/>
          <w:szCs w:val="28"/>
        </w:rPr>
      </w:pPr>
      <w:r>
        <w:rPr>
          <w:rFonts w:hint="eastAsia" w:ascii="黑体" w:hAnsi="黑体" w:eastAsia="黑体"/>
          <w:sz w:val="28"/>
          <w:szCs w:val="28"/>
          <w:lang w:eastAsia="zh-CN"/>
        </w:rPr>
        <w:t>六</w:t>
      </w:r>
      <w:r>
        <w:rPr>
          <w:rFonts w:hint="eastAsia" w:ascii="黑体" w:hAnsi="黑体" w:eastAsia="黑体"/>
          <w:sz w:val="28"/>
          <w:szCs w:val="28"/>
        </w:rPr>
        <w:t>、体育考试的组织与管理</w:t>
      </w:r>
    </w:p>
    <w:p w14:paraId="25C0FABD">
      <w:pPr>
        <w:adjustRightInd w:val="0"/>
        <w:snapToGrid w:val="0"/>
        <w:spacing w:line="520" w:lineRule="exact"/>
        <w:ind w:firstLine="560" w:firstLineChars="200"/>
        <w:rPr>
          <w:rFonts w:hint="eastAsia" w:ascii="楷体_GB2312" w:hAnsi="楷体" w:eastAsia="楷体_GB2312"/>
          <w:color w:val="000000"/>
          <w:sz w:val="28"/>
          <w:szCs w:val="28"/>
        </w:rPr>
      </w:pPr>
      <w:r>
        <w:rPr>
          <w:rFonts w:hint="eastAsia" w:ascii="楷体_GB2312" w:hAnsi="楷体" w:eastAsia="楷体_GB2312"/>
          <w:color w:val="000000"/>
          <w:sz w:val="28"/>
          <w:szCs w:val="28"/>
        </w:rPr>
        <w:t>（一）</w:t>
      </w:r>
      <w:r>
        <w:rPr>
          <w:rFonts w:hint="eastAsia" w:ascii="楷体_GB2312" w:hAnsi="楷体" w:eastAsia="楷体_GB2312"/>
          <w:color w:val="000000"/>
          <w:sz w:val="28"/>
          <w:szCs w:val="28"/>
          <w:lang w:eastAsia="zh-CN"/>
        </w:rPr>
        <w:t>统一</w:t>
      </w:r>
      <w:r>
        <w:rPr>
          <w:rFonts w:hint="eastAsia" w:ascii="楷体_GB2312" w:hAnsi="楷体" w:eastAsia="楷体_GB2312"/>
          <w:color w:val="000000"/>
          <w:sz w:val="28"/>
          <w:szCs w:val="28"/>
        </w:rPr>
        <w:t>考试：由闵行区教育局统一组织实施。</w:t>
      </w:r>
    </w:p>
    <w:p w14:paraId="45D17A31">
      <w:pPr>
        <w:pStyle w:val="2"/>
        <w:adjustRightInd w:val="0"/>
        <w:snapToGrid w:val="0"/>
        <w:spacing w:before="0" w:line="520" w:lineRule="exact"/>
        <w:ind w:firstLine="560" w:firstLineChars="200"/>
        <w:rPr>
          <w:rFonts w:hint="eastAsia" w:ascii="楷体_GB2312" w:hAnsi="楷体" w:eastAsia="楷体_GB2312" w:cs="Times New Roman"/>
          <w:smallCaps w:val="0"/>
          <w:color w:val="000000"/>
          <w:spacing w:val="0"/>
          <w:kern w:val="2"/>
          <w:sz w:val="28"/>
          <w:szCs w:val="28"/>
          <w:lang w:val="en-US" w:eastAsia="zh-CN" w:bidi="ar-SA"/>
        </w:rPr>
      </w:pPr>
      <w:r>
        <w:rPr>
          <w:rFonts w:hint="eastAsia" w:ascii="楷体_GB2312" w:hAnsi="楷体" w:eastAsia="楷体_GB2312" w:cs="Times New Roman"/>
          <w:smallCaps w:val="0"/>
          <w:color w:val="000000"/>
          <w:spacing w:val="0"/>
          <w:kern w:val="2"/>
          <w:sz w:val="28"/>
          <w:szCs w:val="28"/>
          <w:lang w:val="en-US" w:eastAsia="zh-CN" w:bidi="ar-SA"/>
        </w:rPr>
        <w:t>（二）考试时间与地点</w:t>
      </w:r>
    </w:p>
    <w:p w14:paraId="5D2C6E73">
      <w:pPr>
        <w:adjustRightInd w:val="0"/>
        <w:snapToGrid w:val="0"/>
        <w:spacing w:line="520" w:lineRule="exact"/>
        <w:ind w:firstLine="560" w:firstLineChars="200"/>
        <w:rPr>
          <w:rFonts w:ascii="仿宋_GB2312" w:eastAsia="仿宋_GB2312"/>
          <w:sz w:val="28"/>
          <w:szCs w:val="28"/>
        </w:rPr>
      </w:pPr>
      <w:r>
        <w:rPr>
          <w:rFonts w:hint="eastAsia" w:ascii="仿宋_GB2312" w:eastAsia="仿宋_GB2312"/>
          <w:sz w:val="28"/>
          <w:szCs w:val="28"/>
          <w:lang w:val="en-US" w:eastAsia="zh-CN"/>
        </w:rPr>
        <w:t>1.</w:t>
      </w:r>
      <w:r>
        <w:rPr>
          <w:rFonts w:hint="eastAsia" w:ascii="仿宋_GB2312" w:eastAsia="仿宋_GB2312"/>
          <w:sz w:val="28"/>
          <w:szCs w:val="28"/>
        </w:rPr>
        <w:t xml:space="preserve">统一考试时间和地点   </w:t>
      </w:r>
    </w:p>
    <w:p w14:paraId="6B742B9E">
      <w:pPr>
        <w:adjustRightInd w:val="0"/>
        <w:snapToGrid w:val="0"/>
        <w:spacing w:line="520" w:lineRule="exact"/>
        <w:ind w:firstLine="560" w:firstLineChars="200"/>
        <w:rPr>
          <w:rFonts w:ascii="仿宋_GB2312" w:eastAsia="仿宋_GB2312"/>
          <w:sz w:val="28"/>
          <w:szCs w:val="28"/>
          <w:highlight w:val="none"/>
        </w:rPr>
      </w:pPr>
      <w:r>
        <w:rPr>
          <w:rFonts w:hint="eastAsia" w:ascii="仿宋_GB2312" w:eastAsia="仿宋_GB2312"/>
          <w:sz w:val="28"/>
          <w:szCs w:val="28"/>
          <w:highlight w:val="none"/>
        </w:rPr>
        <w:t>考试时间：4月1</w:t>
      </w:r>
      <w:r>
        <w:rPr>
          <w:rFonts w:hint="eastAsia" w:ascii="仿宋_GB2312" w:eastAsia="仿宋_GB2312"/>
          <w:sz w:val="28"/>
          <w:szCs w:val="28"/>
          <w:highlight w:val="none"/>
          <w:lang w:val="en-US" w:eastAsia="zh-CN"/>
        </w:rPr>
        <w:t>0日</w:t>
      </w:r>
      <w:r>
        <w:rPr>
          <w:rFonts w:hint="eastAsia" w:ascii="仿宋_GB2312" w:eastAsia="仿宋_GB2312"/>
          <w:sz w:val="28"/>
          <w:szCs w:val="28"/>
          <w:highlight w:val="none"/>
          <w:lang w:eastAsia="zh-CN"/>
        </w:rPr>
        <w:t>—</w:t>
      </w:r>
      <w:r>
        <w:rPr>
          <w:rFonts w:hint="eastAsia" w:ascii="仿宋_GB2312" w:eastAsia="仿宋_GB2312"/>
          <w:sz w:val="28"/>
          <w:szCs w:val="28"/>
          <w:highlight w:val="none"/>
          <w:lang w:val="en-US" w:eastAsia="zh-CN"/>
        </w:rPr>
        <w:t>16日</w:t>
      </w:r>
      <w:r>
        <w:rPr>
          <w:rFonts w:hint="eastAsia" w:ascii="仿宋_GB2312" w:eastAsia="仿宋_GB2312"/>
          <w:sz w:val="28"/>
          <w:szCs w:val="28"/>
          <w:highlight w:val="none"/>
        </w:rPr>
        <w:t>（若逢雨天，当天是否考试另行通知）</w:t>
      </w:r>
    </w:p>
    <w:p w14:paraId="3A3F46C4">
      <w:pPr>
        <w:adjustRightInd w:val="0"/>
        <w:snapToGrid w:val="0"/>
        <w:spacing w:line="520" w:lineRule="exact"/>
        <w:ind w:firstLine="560" w:firstLineChars="200"/>
        <w:rPr>
          <w:rFonts w:ascii="仿宋_GB2312" w:eastAsia="仿宋_GB2312"/>
          <w:sz w:val="28"/>
          <w:szCs w:val="28"/>
          <w:highlight w:val="none"/>
        </w:rPr>
      </w:pPr>
      <w:r>
        <w:rPr>
          <w:rFonts w:hint="eastAsia" w:ascii="仿宋_GB2312" w:eastAsia="仿宋_GB2312"/>
          <w:sz w:val="28"/>
          <w:szCs w:val="28"/>
          <w:highlight w:val="none"/>
        </w:rPr>
        <w:t>考试地点：华东师范大学第二附属中学附属初级中学（紫龙路765号）</w:t>
      </w:r>
    </w:p>
    <w:p w14:paraId="3668F50E">
      <w:pPr>
        <w:adjustRightInd w:val="0"/>
        <w:snapToGrid w:val="0"/>
        <w:spacing w:line="520" w:lineRule="exact"/>
        <w:ind w:firstLine="560" w:firstLineChars="200"/>
        <w:rPr>
          <w:rFonts w:ascii="仿宋_GB2312" w:eastAsia="仿宋_GB2312"/>
          <w:b w:val="0"/>
          <w:bCs w:val="0"/>
          <w:sz w:val="28"/>
          <w:szCs w:val="28"/>
        </w:rPr>
      </w:pPr>
      <w:r>
        <w:rPr>
          <w:rFonts w:hint="eastAsia" w:ascii="仿宋_GB2312" w:eastAsia="仿宋_GB2312"/>
          <w:b w:val="0"/>
          <w:bCs w:val="0"/>
          <w:sz w:val="28"/>
          <w:szCs w:val="28"/>
        </w:rPr>
        <w:t>游泳、网球项目：</w:t>
      </w:r>
    </w:p>
    <w:p w14:paraId="71C27323">
      <w:pPr>
        <w:adjustRightInd w:val="0"/>
        <w:snapToGrid w:val="0"/>
        <w:spacing w:line="520" w:lineRule="exact"/>
        <w:ind w:firstLine="560" w:firstLineChars="200"/>
        <w:rPr>
          <w:rFonts w:hint="default" w:ascii="仿宋_GB2312" w:eastAsia="仿宋_GB2312"/>
          <w:sz w:val="28"/>
          <w:szCs w:val="28"/>
          <w:highlight w:val="none"/>
          <w:lang w:val="en-US" w:eastAsia="zh-CN"/>
        </w:rPr>
      </w:pPr>
      <w:r>
        <w:rPr>
          <w:rFonts w:hint="eastAsia" w:ascii="仿宋_GB2312" w:eastAsia="仿宋_GB2312"/>
          <w:sz w:val="28"/>
          <w:szCs w:val="28"/>
          <w:highlight w:val="none"/>
        </w:rPr>
        <w:t>考试时间：4月1</w:t>
      </w:r>
      <w:r>
        <w:rPr>
          <w:rFonts w:hint="eastAsia" w:ascii="仿宋_GB2312" w:eastAsia="仿宋_GB2312"/>
          <w:sz w:val="28"/>
          <w:szCs w:val="28"/>
          <w:highlight w:val="none"/>
          <w:lang w:val="en-US" w:eastAsia="zh-CN"/>
        </w:rPr>
        <w:t>8日</w:t>
      </w:r>
      <w:r>
        <w:rPr>
          <w:rFonts w:hint="eastAsia" w:ascii="仿宋_GB2312" w:eastAsia="仿宋_GB2312"/>
          <w:sz w:val="28"/>
          <w:szCs w:val="28"/>
          <w:highlight w:val="none"/>
          <w:lang w:eastAsia="zh-CN"/>
        </w:rPr>
        <w:t>—</w:t>
      </w:r>
      <w:r>
        <w:rPr>
          <w:rFonts w:hint="eastAsia" w:ascii="仿宋_GB2312" w:eastAsia="仿宋_GB2312"/>
          <w:sz w:val="28"/>
          <w:szCs w:val="28"/>
          <w:highlight w:val="none"/>
          <w:lang w:val="en-US" w:eastAsia="zh-CN"/>
        </w:rPr>
        <w:t>19日</w:t>
      </w:r>
    </w:p>
    <w:p w14:paraId="37118D40">
      <w:pPr>
        <w:adjustRightInd w:val="0"/>
        <w:snapToGrid w:val="0"/>
        <w:spacing w:line="520" w:lineRule="exact"/>
        <w:ind w:firstLine="560" w:firstLineChars="200"/>
        <w:rPr>
          <w:rFonts w:hint="eastAsia" w:ascii="仿宋_GB2312" w:eastAsia="仿宋_GB2312"/>
          <w:sz w:val="28"/>
          <w:szCs w:val="28"/>
          <w:highlight w:val="none"/>
          <w:lang w:val="en-US" w:eastAsia="zh-CN"/>
        </w:rPr>
      </w:pPr>
      <w:r>
        <w:rPr>
          <w:rFonts w:hint="eastAsia" w:ascii="仿宋_GB2312" w:eastAsia="仿宋_GB2312"/>
          <w:sz w:val="28"/>
          <w:szCs w:val="28"/>
          <w:highlight w:val="none"/>
        </w:rPr>
        <w:t>考试地点：上海交通大学致远游泳健身馆【沧源路1001号（景谷东路路口）】</w:t>
      </w:r>
    </w:p>
    <w:p w14:paraId="63DAAA1E">
      <w:pPr>
        <w:adjustRightInd w:val="0"/>
        <w:snapToGrid w:val="0"/>
        <w:spacing w:line="520" w:lineRule="exact"/>
        <w:ind w:firstLine="560" w:firstLineChars="200"/>
        <w:rPr>
          <w:rFonts w:ascii="仿宋_GB2312" w:eastAsia="仿宋_GB2312"/>
          <w:sz w:val="28"/>
          <w:szCs w:val="28"/>
          <w:highlight w:val="none"/>
        </w:rPr>
      </w:pPr>
      <w:r>
        <w:rPr>
          <w:rFonts w:hint="eastAsia" w:ascii="仿宋_GB2312" w:eastAsia="仿宋_GB2312"/>
          <w:sz w:val="28"/>
          <w:szCs w:val="28"/>
          <w:highlight w:val="none"/>
          <w:lang w:val="en-US" w:eastAsia="zh-CN"/>
        </w:rPr>
        <w:t>2.</w:t>
      </w:r>
      <w:r>
        <w:rPr>
          <w:rFonts w:hint="eastAsia" w:ascii="仿宋_GB2312" w:eastAsia="仿宋_GB2312"/>
          <w:sz w:val="28"/>
          <w:szCs w:val="28"/>
          <w:highlight w:val="none"/>
        </w:rPr>
        <w:t>补考时间与地点</w:t>
      </w:r>
    </w:p>
    <w:p w14:paraId="309BE57D">
      <w:pPr>
        <w:adjustRightInd w:val="0"/>
        <w:snapToGrid w:val="0"/>
        <w:spacing w:line="520" w:lineRule="exact"/>
        <w:ind w:firstLine="560" w:firstLineChars="200"/>
        <w:rPr>
          <w:rFonts w:ascii="仿宋_GB2312" w:eastAsia="仿宋_GB2312"/>
          <w:sz w:val="28"/>
          <w:szCs w:val="28"/>
          <w:highlight w:val="none"/>
        </w:rPr>
      </w:pPr>
      <w:r>
        <w:rPr>
          <w:rFonts w:hint="eastAsia" w:ascii="仿宋_GB2312" w:eastAsia="仿宋_GB2312"/>
          <w:sz w:val="28"/>
          <w:szCs w:val="28"/>
          <w:highlight w:val="none"/>
        </w:rPr>
        <w:t>考试时间：4月26日—27日（具体安排另行通知）</w:t>
      </w:r>
    </w:p>
    <w:p w14:paraId="5B3B0E95">
      <w:pPr>
        <w:adjustRightInd w:val="0"/>
        <w:snapToGrid w:val="0"/>
        <w:spacing w:line="520" w:lineRule="exact"/>
        <w:ind w:firstLine="560" w:firstLineChars="200"/>
        <w:rPr>
          <w:rFonts w:hint="eastAsia" w:ascii="楷体_GB2312" w:hAnsi="楷体" w:eastAsia="楷体_GB2312"/>
          <w:b/>
          <w:bCs/>
          <w:color w:val="000000"/>
          <w:sz w:val="28"/>
          <w:szCs w:val="28"/>
        </w:rPr>
      </w:pPr>
      <w:r>
        <w:rPr>
          <w:rFonts w:hint="eastAsia" w:ascii="仿宋_GB2312" w:eastAsia="仿宋_GB2312"/>
          <w:sz w:val="28"/>
          <w:szCs w:val="28"/>
          <w:highlight w:val="none"/>
        </w:rPr>
        <w:t xml:space="preserve">考试地点：华东师范大学第二附属中学附属初级中学（紫龙路765号） </w:t>
      </w:r>
    </w:p>
    <w:p w14:paraId="501C19E4">
      <w:pPr>
        <w:adjustRightInd w:val="0"/>
        <w:snapToGrid w:val="0"/>
        <w:spacing w:line="520" w:lineRule="exact"/>
        <w:ind w:firstLine="560" w:firstLineChars="200"/>
        <w:rPr>
          <w:rFonts w:ascii="楷体_GB2312" w:hAnsi="楷体" w:eastAsia="楷体_GB2312"/>
          <w:color w:val="000000"/>
          <w:sz w:val="28"/>
          <w:szCs w:val="28"/>
        </w:rPr>
      </w:pPr>
      <w:r>
        <w:rPr>
          <w:rFonts w:hint="eastAsia" w:ascii="楷体_GB2312" w:hAnsi="楷体" w:eastAsia="楷体_GB2312"/>
          <w:color w:val="000000"/>
          <w:sz w:val="28"/>
          <w:szCs w:val="28"/>
        </w:rPr>
        <w:t>（</w:t>
      </w:r>
      <w:r>
        <w:rPr>
          <w:rFonts w:hint="eastAsia" w:ascii="楷体_GB2312" w:hAnsi="楷体" w:eastAsia="楷体_GB2312"/>
          <w:color w:val="000000"/>
          <w:sz w:val="28"/>
          <w:szCs w:val="28"/>
          <w:lang w:eastAsia="zh-CN"/>
        </w:rPr>
        <w:t>三</w:t>
      </w:r>
      <w:r>
        <w:rPr>
          <w:rFonts w:hint="eastAsia" w:ascii="楷体_GB2312" w:hAnsi="楷体" w:eastAsia="楷体_GB2312"/>
          <w:color w:val="000000"/>
          <w:sz w:val="28"/>
          <w:szCs w:val="28"/>
        </w:rPr>
        <w:t>）日常考核的组织实施和管理</w:t>
      </w:r>
    </w:p>
    <w:p w14:paraId="6D263D30">
      <w:pPr>
        <w:adjustRightInd w:val="0"/>
        <w:snapToGrid w:val="0"/>
        <w:spacing w:line="520" w:lineRule="exact"/>
        <w:ind w:firstLine="560" w:firstLineChars="200"/>
        <w:rPr>
          <w:rFonts w:ascii="仿宋_GB2312" w:eastAsia="仿宋_GB2312"/>
          <w:sz w:val="28"/>
          <w:szCs w:val="28"/>
        </w:rPr>
      </w:pPr>
      <w:r>
        <w:rPr>
          <w:rFonts w:hint="eastAsia" w:ascii="仿宋_GB2312" w:eastAsia="仿宋_GB2312"/>
          <w:sz w:val="28"/>
          <w:szCs w:val="28"/>
        </w:rPr>
        <w:t>1.各校应根据规定的各年级《</w:t>
      </w:r>
      <w:r>
        <w:rPr>
          <w:rFonts w:hint="eastAsia" w:ascii="仿宋_GB2312" w:eastAsia="仿宋_GB2312"/>
          <w:sz w:val="28"/>
          <w:szCs w:val="28"/>
          <w:lang w:eastAsia="zh-CN"/>
        </w:rPr>
        <w:t>体育与健康</w:t>
      </w:r>
      <w:r>
        <w:rPr>
          <w:rFonts w:hint="eastAsia" w:ascii="仿宋_GB2312" w:eastAsia="仿宋_GB2312"/>
          <w:sz w:val="28"/>
          <w:szCs w:val="28"/>
        </w:rPr>
        <w:t>》课程考试内容和项目，严格要求体育教师按照学期教学计划和单元教学内容，在单元教学结束时对学生进行考核，并就测试标准、方式和结果实事求是地评定，不得弄虚作假，原则上学校应组织3名体育教师参与评分。发现违纪违规现象，学校要及时处理。</w:t>
      </w:r>
    </w:p>
    <w:p w14:paraId="2819B6B8">
      <w:pPr>
        <w:adjustRightInd w:val="0"/>
        <w:snapToGrid w:val="0"/>
        <w:spacing w:line="520" w:lineRule="exact"/>
        <w:ind w:firstLine="560" w:firstLineChars="200"/>
        <w:rPr>
          <w:rFonts w:ascii="仿宋_GB2312" w:eastAsia="仿宋_GB2312"/>
          <w:sz w:val="28"/>
          <w:szCs w:val="28"/>
        </w:rPr>
      </w:pPr>
      <w:r>
        <w:rPr>
          <w:rFonts w:ascii="仿宋_GB2312" w:eastAsia="仿宋_GB2312"/>
          <w:sz w:val="28"/>
          <w:szCs w:val="28"/>
        </w:rPr>
        <w:t>2.</w:t>
      </w:r>
      <w:r>
        <w:rPr>
          <w:rFonts w:hint="eastAsia" w:ascii="仿宋_GB2312" w:eastAsia="仿宋_GB2312"/>
          <w:sz w:val="28"/>
          <w:szCs w:val="28"/>
        </w:rPr>
        <w:t>每学期《</w:t>
      </w:r>
      <w:r>
        <w:rPr>
          <w:rFonts w:hint="eastAsia" w:ascii="仿宋_GB2312" w:eastAsia="仿宋_GB2312"/>
          <w:sz w:val="28"/>
          <w:szCs w:val="28"/>
          <w:lang w:eastAsia="zh-CN"/>
        </w:rPr>
        <w:t>体育与健康</w:t>
      </w:r>
      <w:r>
        <w:rPr>
          <w:rFonts w:hint="eastAsia" w:ascii="仿宋_GB2312" w:eastAsia="仿宋_GB2312"/>
          <w:sz w:val="28"/>
          <w:szCs w:val="28"/>
        </w:rPr>
        <w:t>》课程每项考试成绩应及时告知学生本人，学期结束</w:t>
      </w:r>
      <w:r>
        <w:rPr>
          <w:rFonts w:hint="eastAsia" w:ascii="仿宋_GB2312" w:eastAsia="仿宋_GB2312"/>
          <w:sz w:val="28"/>
          <w:szCs w:val="28"/>
          <w:lang w:eastAsia="zh-CN"/>
        </w:rPr>
        <w:t>后</w:t>
      </w:r>
      <w:r>
        <w:rPr>
          <w:rFonts w:hint="eastAsia" w:ascii="仿宋_GB2312" w:eastAsia="仿宋_GB2312"/>
          <w:sz w:val="28"/>
          <w:szCs w:val="28"/>
        </w:rPr>
        <w:t>，在体育教研组统一组织下对各项考试成绩汇总评定，经教导处确认，公示评定结果。评定结果</w:t>
      </w:r>
      <w:r>
        <w:rPr>
          <w:rFonts w:hint="eastAsia" w:ascii="仿宋_GB2312" w:eastAsia="仿宋_GB2312"/>
          <w:sz w:val="28"/>
          <w:szCs w:val="28"/>
          <w:lang w:eastAsia="zh-CN"/>
        </w:rPr>
        <w:t>上传至</w:t>
      </w:r>
      <w:r>
        <w:rPr>
          <w:rFonts w:hint="eastAsia" w:ascii="仿宋_GB2312" w:eastAsia="仿宋_GB2312"/>
          <w:sz w:val="28"/>
          <w:szCs w:val="28"/>
        </w:rPr>
        <w:t>上海市初中</w:t>
      </w:r>
      <w:r>
        <w:rPr>
          <w:rFonts w:hint="eastAsia" w:ascii="仿宋_GB2312" w:eastAsia="仿宋_GB2312"/>
          <w:sz w:val="28"/>
          <w:szCs w:val="28"/>
          <w:lang w:eastAsia="zh-CN"/>
        </w:rPr>
        <w:t>体育与健康</w:t>
      </w:r>
      <w:r>
        <w:rPr>
          <w:rFonts w:hint="eastAsia" w:ascii="仿宋_GB2312" w:eastAsia="仿宋_GB2312"/>
          <w:sz w:val="28"/>
          <w:szCs w:val="28"/>
        </w:rPr>
        <w:t>学业评价数据库。</w:t>
      </w:r>
    </w:p>
    <w:p w14:paraId="2AA004CB">
      <w:pPr>
        <w:adjustRightInd w:val="0"/>
        <w:snapToGrid w:val="0"/>
        <w:spacing w:line="520" w:lineRule="exact"/>
        <w:ind w:firstLine="560" w:firstLineChars="200"/>
        <w:rPr>
          <w:rFonts w:ascii="仿宋_GB2312" w:eastAsia="仿宋_GB2312"/>
          <w:sz w:val="28"/>
          <w:szCs w:val="28"/>
        </w:rPr>
      </w:pPr>
      <w:r>
        <w:rPr>
          <w:rFonts w:ascii="仿宋_GB2312" w:eastAsia="仿宋_GB2312"/>
          <w:sz w:val="28"/>
          <w:szCs w:val="28"/>
        </w:rPr>
        <w:t>3.</w:t>
      </w:r>
      <w:r>
        <w:rPr>
          <w:rFonts w:hint="eastAsia" w:ascii="仿宋_GB2312" w:eastAsia="仿宋_GB2312"/>
          <w:sz w:val="28"/>
          <w:szCs w:val="28"/>
        </w:rPr>
        <w:t>《</w:t>
      </w:r>
      <w:r>
        <w:rPr>
          <w:rFonts w:hint="eastAsia" w:ascii="仿宋_GB2312" w:eastAsia="仿宋_GB2312"/>
          <w:sz w:val="28"/>
          <w:szCs w:val="28"/>
          <w:lang w:eastAsia="zh-CN"/>
        </w:rPr>
        <w:t>体育与健康</w:t>
      </w:r>
      <w:r>
        <w:rPr>
          <w:rFonts w:hint="eastAsia" w:ascii="仿宋_GB2312" w:eastAsia="仿宋_GB2312"/>
          <w:sz w:val="28"/>
          <w:szCs w:val="28"/>
        </w:rPr>
        <w:t>》课程每学期考试成绩取各单项考试成绩的平均</w:t>
      </w:r>
      <w:r>
        <w:rPr>
          <w:rFonts w:hint="eastAsia" w:ascii="仿宋_GB2312" w:eastAsia="仿宋_GB2312"/>
          <w:sz w:val="28"/>
          <w:szCs w:val="28"/>
          <w:lang w:eastAsia="zh-CN"/>
        </w:rPr>
        <w:t>数</w:t>
      </w:r>
      <w:r>
        <w:rPr>
          <w:rFonts w:hint="eastAsia" w:ascii="仿宋_GB2312" w:eastAsia="仿宋_GB2312"/>
          <w:sz w:val="28"/>
          <w:szCs w:val="28"/>
        </w:rPr>
        <w:t>；学年考试成绩取两个学期考试成绩的平均数后，按以下规则换算：</w:t>
      </w:r>
    </w:p>
    <w:p w14:paraId="612284E6">
      <w:pPr>
        <w:adjustRightInd w:val="0"/>
        <w:snapToGrid w:val="0"/>
        <w:spacing w:line="520" w:lineRule="exact"/>
        <w:ind w:firstLine="560" w:firstLineChars="200"/>
        <w:rPr>
          <w:rFonts w:ascii="仿宋_GB2312" w:eastAsia="仿宋_GB2312"/>
          <w:sz w:val="28"/>
          <w:szCs w:val="28"/>
        </w:rPr>
      </w:pPr>
      <w:r>
        <w:rPr>
          <w:rFonts w:hint="eastAsia" w:ascii="仿宋_GB2312" w:eastAsia="仿宋_GB2312"/>
          <w:sz w:val="28"/>
          <w:szCs w:val="28"/>
        </w:rPr>
        <w:t>85分—100分得2分</w:t>
      </w:r>
      <w:r>
        <w:rPr>
          <w:rFonts w:ascii="仿宋_GB2312" w:eastAsia="仿宋_GB2312"/>
          <w:sz w:val="28"/>
          <w:szCs w:val="28"/>
        </w:rPr>
        <w:t xml:space="preserve">     </w:t>
      </w:r>
      <w:r>
        <w:rPr>
          <w:rFonts w:hint="eastAsia" w:ascii="仿宋_GB2312" w:eastAsia="仿宋_GB2312"/>
          <w:sz w:val="28"/>
          <w:szCs w:val="28"/>
        </w:rPr>
        <w:t>75分—84分得1.5分</w:t>
      </w:r>
    </w:p>
    <w:p w14:paraId="3FEEDDB8">
      <w:pPr>
        <w:adjustRightInd w:val="0"/>
        <w:snapToGrid w:val="0"/>
        <w:spacing w:line="520" w:lineRule="exact"/>
        <w:ind w:firstLine="560" w:firstLineChars="200"/>
        <w:rPr>
          <w:rFonts w:ascii="仿宋_GB2312" w:eastAsia="仿宋_GB2312"/>
          <w:sz w:val="28"/>
          <w:szCs w:val="28"/>
        </w:rPr>
      </w:pPr>
      <w:r>
        <w:rPr>
          <w:rFonts w:hint="eastAsia" w:ascii="仿宋_GB2312" w:eastAsia="仿宋_GB2312"/>
          <w:sz w:val="28"/>
          <w:szCs w:val="28"/>
        </w:rPr>
        <w:t>60分—74分得1分</w:t>
      </w:r>
      <w:r>
        <w:rPr>
          <w:rFonts w:ascii="仿宋_GB2312" w:eastAsia="仿宋_GB2312"/>
          <w:sz w:val="28"/>
          <w:szCs w:val="28"/>
        </w:rPr>
        <w:t xml:space="preserve">      </w:t>
      </w:r>
      <w:r>
        <w:rPr>
          <w:rFonts w:hint="eastAsia" w:ascii="仿宋_GB2312" w:eastAsia="仿宋_GB2312"/>
          <w:sz w:val="28"/>
          <w:szCs w:val="28"/>
        </w:rPr>
        <w:t>59分以下得0.5分</w:t>
      </w:r>
    </w:p>
    <w:p w14:paraId="39AA0B3D">
      <w:pPr>
        <w:adjustRightInd w:val="0"/>
        <w:snapToGrid w:val="0"/>
        <w:spacing w:line="520" w:lineRule="exact"/>
        <w:ind w:firstLine="560" w:firstLineChars="200"/>
        <w:rPr>
          <w:rFonts w:ascii="仿宋_GB2312" w:eastAsia="仿宋_GB2312"/>
          <w:sz w:val="28"/>
          <w:szCs w:val="28"/>
        </w:rPr>
      </w:pPr>
      <w:r>
        <w:rPr>
          <w:rFonts w:hint="eastAsia" w:ascii="仿宋_GB2312" w:eastAsia="仿宋_GB2312"/>
          <w:sz w:val="28"/>
          <w:szCs w:val="28"/>
        </w:rPr>
        <w:t>（注：学期考试成绩计算出现小数点，保留2位；学年考试成绩计算出现小数点，按“四舍五入”原则处理。）</w:t>
      </w:r>
    </w:p>
    <w:p w14:paraId="3A9FCB05">
      <w:pPr>
        <w:adjustRightInd w:val="0"/>
        <w:snapToGrid w:val="0"/>
        <w:spacing w:line="520" w:lineRule="exact"/>
        <w:ind w:firstLine="560" w:firstLineChars="200"/>
        <w:rPr>
          <w:rFonts w:ascii="仿宋" w:hAnsi="仿宋" w:eastAsia="仿宋" w:cs="仿宋_GB2312"/>
          <w:sz w:val="28"/>
          <w:szCs w:val="28"/>
          <w:lang w:val="zh-TW"/>
        </w:rPr>
      </w:pPr>
      <w:r>
        <w:rPr>
          <w:rFonts w:ascii="仿宋_GB2312" w:eastAsia="仿宋_GB2312"/>
          <w:sz w:val="28"/>
          <w:szCs w:val="28"/>
        </w:rPr>
        <w:t>4.</w:t>
      </w:r>
      <w:r>
        <w:rPr>
          <w:rFonts w:hint="eastAsia" w:ascii="仿宋_GB2312" w:eastAsia="仿宋_GB2312"/>
          <w:sz w:val="28"/>
          <w:szCs w:val="28"/>
        </w:rPr>
        <w:t>每学年国家学生体质健康测试须在第一学期9-</w:t>
      </w:r>
      <w:r>
        <w:rPr>
          <w:rFonts w:ascii="仿宋_GB2312" w:eastAsia="仿宋_GB2312"/>
          <w:sz w:val="28"/>
          <w:szCs w:val="28"/>
        </w:rPr>
        <w:t>12</w:t>
      </w:r>
      <w:r>
        <w:rPr>
          <w:rFonts w:hint="eastAsia" w:ascii="仿宋_GB2312" w:eastAsia="仿宋_GB2312"/>
          <w:sz w:val="28"/>
          <w:szCs w:val="28"/>
        </w:rPr>
        <w:t>月份进行，</w:t>
      </w:r>
      <w:r>
        <w:rPr>
          <w:rFonts w:hint="eastAsia" w:ascii="仿宋_GB2312" w:eastAsia="仿宋_GB2312"/>
          <w:sz w:val="28"/>
          <w:szCs w:val="28"/>
          <w:lang w:eastAsia="zh-CN"/>
        </w:rPr>
        <w:t>由学校组织测试。测试结束后，</w:t>
      </w:r>
      <w:r>
        <w:rPr>
          <w:rFonts w:hint="eastAsia" w:ascii="仿宋_GB2312" w:eastAsia="仿宋_GB2312"/>
          <w:sz w:val="28"/>
          <w:szCs w:val="28"/>
        </w:rPr>
        <w:t>将测试数据输入国家学生体质健康标准上报系统</w:t>
      </w:r>
      <w:r>
        <w:rPr>
          <w:rFonts w:hint="eastAsia" w:ascii="仿宋_GB2312" w:eastAsia="仿宋_GB2312"/>
          <w:sz w:val="28"/>
          <w:szCs w:val="28"/>
          <w:lang w:eastAsia="zh-CN"/>
        </w:rPr>
        <w:t>。</w:t>
      </w:r>
      <w:r>
        <w:rPr>
          <w:rFonts w:hint="eastAsia" w:ascii="仿宋_GB2312" w:eastAsia="仿宋_GB2312"/>
          <w:sz w:val="28"/>
          <w:szCs w:val="28"/>
        </w:rPr>
        <w:t>《国家学生体质健康标准（2014年修订）》测试数据应及时告知学生本人。</w:t>
      </w:r>
    </w:p>
    <w:p w14:paraId="3C6CDFBF">
      <w:pPr>
        <w:adjustRightInd w:val="0"/>
        <w:snapToGrid w:val="0"/>
        <w:spacing w:line="520" w:lineRule="exact"/>
        <w:ind w:firstLine="560" w:firstLineChars="200"/>
        <w:rPr>
          <w:rFonts w:ascii="仿宋_GB2312" w:eastAsia="仿宋_GB2312"/>
          <w:sz w:val="28"/>
          <w:szCs w:val="28"/>
        </w:rPr>
      </w:pPr>
      <w:r>
        <w:rPr>
          <w:rFonts w:ascii="仿宋_GB2312" w:eastAsia="仿宋_GB2312"/>
          <w:sz w:val="28"/>
          <w:szCs w:val="28"/>
        </w:rPr>
        <w:t>5.</w:t>
      </w:r>
      <w:r>
        <w:rPr>
          <w:rFonts w:hint="eastAsia" w:ascii="仿宋_GB2312" w:eastAsia="仿宋_GB2312"/>
          <w:sz w:val="28"/>
          <w:szCs w:val="28"/>
        </w:rPr>
        <w:t>学生每学年国家学生体质健康测试成绩按照《国家学生体质健康标准（2014年修订）》中规定的评分标准、各项目权重和等级进行评定，再按以下规则换算成每学年综合评定成绩：</w:t>
      </w:r>
    </w:p>
    <w:p w14:paraId="0097DA1E">
      <w:pPr>
        <w:adjustRightInd w:val="0"/>
        <w:snapToGrid w:val="0"/>
        <w:spacing w:line="520" w:lineRule="exact"/>
        <w:ind w:firstLine="560" w:firstLineChars="200"/>
        <w:rPr>
          <w:rFonts w:ascii="仿宋_GB2312" w:eastAsia="仿宋_GB2312"/>
          <w:sz w:val="28"/>
          <w:szCs w:val="28"/>
        </w:rPr>
      </w:pPr>
      <w:r>
        <w:rPr>
          <w:rFonts w:hint="eastAsia" w:ascii="仿宋_GB2312" w:eastAsia="仿宋_GB2312"/>
          <w:sz w:val="28"/>
          <w:szCs w:val="28"/>
        </w:rPr>
        <w:t xml:space="preserve">优秀得3分       </w:t>
      </w:r>
      <w:r>
        <w:rPr>
          <w:rFonts w:ascii="仿宋_GB2312" w:eastAsia="仿宋_GB2312"/>
          <w:sz w:val="28"/>
          <w:szCs w:val="28"/>
        </w:rPr>
        <w:t xml:space="preserve"> </w:t>
      </w:r>
      <w:r>
        <w:rPr>
          <w:rFonts w:hint="eastAsia" w:ascii="仿宋_GB2312" w:eastAsia="仿宋_GB2312"/>
          <w:sz w:val="28"/>
          <w:szCs w:val="28"/>
        </w:rPr>
        <w:t>良好得2.5分</w:t>
      </w:r>
    </w:p>
    <w:p w14:paraId="153F7131">
      <w:pPr>
        <w:adjustRightInd w:val="0"/>
        <w:snapToGrid w:val="0"/>
        <w:spacing w:line="520" w:lineRule="exact"/>
        <w:ind w:firstLine="560" w:firstLineChars="200"/>
        <w:rPr>
          <w:rFonts w:ascii="仿宋_GB2312" w:eastAsia="仿宋_GB2312"/>
          <w:sz w:val="28"/>
          <w:szCs w:val="28"/>
        </w:rPr>
      </w:pPr>
      <w:r>
        <w:rPr>
          <w:rFonts w:hint="eastAsia" w:ascii="仿宋_GB2312" w:eastAsia="仿宋_GB2312"/>
          <w:sz w:val="28"/>
          <w:szCs w:val="28"/>
        </w:rPr>
        <w:t>及格得</w:t>
      </w:r>
      <w:r>
        <w:rPr>
          <w:rFonts w:ascii="仿宋_GB2312" w:eastAsia="仿宋_GB2312"/>
          <w:sz w:val="28"/>
          <w:szCs w:val="28"/>
        </w:rPr>
        <w:t>2</w:t>
      </w:r>
      <w:r>
        <w:rPr>
          <w:rFonts w:hint="eastAsia" w:ascii="仿宋_GB2312" w:eastAsia="仿宋_GB2312"/>
          <w:sz w:val="28"/>
          <w:szCs w:val="28"/>
        </w:rPr>
        <w:t>分</w:t>
      </w:r>
      <w:r>
        <w:rPr>
          <w:rFonts w:ascii="仿宋_GB2312" w:eastAsia="仿宋_GB2312"/>
          <w:sz w:val="28"/>
          <w:szCs w:val="28"/>
        </w:rPr>
        <w:t xml:space="preserve">      </w:t>
      </w:r>
      <w:r>
        <w:rPr>
          <w:rFonts w:hint="eastAsia" w:ascii="仿宋_GB2312" w:eastAsia="仿宋_GB2312"/>
          <w:sz w:val="28"/>
          <w:szCs w:val="28"/>
        </w:rPr>
        <w:t xml:space="preserve">  不及格得1分</w:t>
      </w:r>
    </w:p>
    <w:p w14:paraId="46C23B9A">
      <w:pPr>
        <w:adjustRightInd w:val="0"/>
        <w:snapToGrid w:val="0"/>
        <w:spacing w:line="520" w:lineRule="exact"/>
        <w:ind w:firstLine="560" w:firstLineChars="200"/>
        <w:rPr>
          <w:rFonts w:ascii="楷体_GB2312" w:hAnsi="楷体" w:eastAsia="楷体_GB2312"/>
          <w:color w:val="000000"/>
          <w:sz w:val="28"/>
          <w:szCs w:val="28"/>
        </w:rPr>
      </w:pPr>
      <w:r>
        <w:rPr>
          <w:rFonts w:hint="eastAsia" w:ascii="楷体_GB2312" w:hAnsi="楷体" w:eastAsia="楷体_GB2312"/>
          <w:color w:val="000000"/>
          <w:sz w:val="28"/>
          <w:szCs w:val="28"/>
        </w:rPr>
        <w:t>（</w:t>
      </w:r>
      <w:r>
        <w:rPr>
          <w:rFonts w:hint="eastAsia" w:ascii="楷体_GB2312" w:hAnsi="楷体" w:eastAsia="楷体_GB2312"/>
          <w:color w:val="000000"/>
          <w:sz w:val="28"/>
          <w:szCs w:val="28"/>
          <w:lang w:val="en-US" w:eastAsia="zh-CN"/>
        </w:rPr>
        <w:t>四</w:t>
      </w:r>
      <w:r>
        <w:rPr>
          <w:rFonts w:hint="eastAsia" w:ascii="楷体_GB2312" w:hAnsi="楷体" w:eastAsia="楷体_GB2312"/>
          <w:color w:val="000000"/>
          <w:sz w:val="28"/>
          <w:szCs w:val="28"/>
        </w:rPr>
        <w:t>）体育考试成绩的复核与仲裁</w:t>
      </w:r>
    </w:p>
    <w:p w14:paraId="4BF2F119">
      <w:pPr>
        <w:adjustRightInd w:val="0"/>
        <w:snapToGrid w:val="0"/>
        <w:spacing w:line="520" w:lineRule="exact"/>
        <w:ind w:firstLine="560" w:firstLineChars="200"/>
        <w:rPr>
          <w:rFonts w:ascii="仿宋_GB2312" w:eastAsia="仿宋_GB2312"/>
          <w:color w:val="000000"/>
          <w:sz w:val="28"/>
          <w:szCs w:val="28"/>
        </w:rPr>
      </w:pPr>
      <w:r>
        <w:rPr>
          <w:rFonts w:hint="eastAsia" w:ascii="仿宋_GB2312" w:eastAsia="仿宋_GB2312"/>
          <w:color w:val="000000"/>
          <w:sz w:val="28"/>
          <w:szCs w:val="28"/>
        </w:rPr>
        <w:t>考生对日常考核成绩有异议的应在成绩公布之日起3天内向学校提出书面申请，由学校予以复核。考生对统一考试成绩有异议的，须本人在测试现场向测试裁判提出复核申请，经考场仲裁组核准后当场复核</w:t>
      </w:r>
      <w:r>
        <w:rPr>
          <w:rFonts w:hint="eastAsia" w:ascii="仿宋_GB2312" w:eastAsia="仿宋_GB2312"/>
          <w:color w:val="000000"/>
          <w:sz w:val="28"/>
          <w:szCs w:val="28"/>
          <w:lang w:eastAsia="zh-CN"/>
        </w:rPr>
        <w:t>。</w:t>
      </w:r>
      <w:r>
        <w:rPr>
          <w:rFonts w:hint="eastAsia" w:ascii="仿宋_GB2312" w:eastAsia="仿宋_GB2312"/>
          <w:color w:val="000000"/>
          <w:sz w:val="28"/>
          <w:szCs w:val="28"/>
        </w:rPr>
        <w:t>或从测试日当天起3天内由学校向区考试工作仲裁小组提交书面申请，由区考试工作仲裁小组予以复核。逾时</w:t>
      </w:r>
      <w:r>
        <w:rPr>
          <w:rFonts w:hint="eastAsia" w:ascii="仿宋_GB2312" w:eastAsia="仿宋_GB2312"/>
          <w:color w:val="000000"/>
          <w:sz w:val="28"/>
          <w:szCs w:val="28"/>
          <w:lang w:eastAsia="zh-CN"/>
        </w:rPr>
        <w:t>申请</w:t>
      </w:r>
      <w:r>
        <w:rPr>
          <w:rFonts w:hint="eastAsia" w:ascii="仿宋_GB2312" w:eastAsia="仿宋_GB2312"/>
          <w:color w:val="000000"/>
          <w:sz w:val="28"/>
          <w:szCs w:val="28"/>
        </w:rPr>
        <w:t>不再受理。</w:t>
      </w:r>
    </w:p>
    <w:p w14:paraId="353F9C3C">
      <w:pPr>
        <w:adjustRightInd w:val="0"/>
        <w:snapToGrid w:val="0"/>
        <w:spacing w:line="520" w:lineRule="exact"/>
        <w:ind w:firstLine="560" w:firstLineChars="200"/>
        <w:rPr>
          <w:rFonts w:ascii="楷体_GB2312" w:hAnsi="楷体" w:eastAsia="楷体_GB2312"/>
          <w:color w:val="000000"/>
          <w:sz w:val="28"/>
          <w:szCs w:val="28"/>
        </w:rPr>
      </w:pPr>
      <w:r>
        <w:rPr>
          <w:rFonts w:hint="eastAsia" w:ascii="楷体_GB2312" w:hAnsi="楷体" w:eastAsia="楷体_GB2312"/>
          <w:color w:val="000000"/>
          <w:sz w:val="28"/>
          <w:szCs w:val="28"/>
        </w:rPr>
        <w:t>（</w:t>
      </w:r>
      <w:r>
        <w:rPr>
          <w:rFonts w:hint="eastAsia" w:ascii="楷体_GB2312" w:hAnsi="楷体" w:eastAsia="楷体_GB2312"/>
          <w:color w:val="000000"/>
          <w:sz w:val="28"/>
          <w:szCs w:val="28"/>
          <w:lang w:val="en-US" w:eastAsia="zh-CN"/>
        </w:rPr>
        <w:t>五</w:t>
      </w:r>
      <w:r>
        <w:rPr>
          <w:rFonts w:hint="eastAsia" w:ascii="楷体_GB2312" w:hAnsi="楷体" w:eastAsia="楷体_GB2312"/>
          <w:color w:val="000000"/>
          <w:sz w:val="28"/>
          <w:szCs w:val="28"/>
        </w:rPr>
        <w:t>）严格体育考试的监督</w:t>
      </w:r>
    </w:p>
    <w:p w14:paraId="2C4B4E8B">
      <w:pPr>
        <w:adjustRightInd w:val="0"/>
        <w:snapToGrid w:val="0"/>
        <w:spacing w:line="520" w:lineRule="exact"/>
        <w:ind w:firstLine="560" w:firstLineChars="200"/>
        <w:rPr>
          <w:rFonts w:ascii="仿宋_GB2312" w:eastAsia="仿宋_GB2312"/>
          <w:sz w:val="28"/>
          <w:szCs w:val="28"/>
        </w:rPr>
      </w:pPr>
      <w:r>
        <w:rPr>
          <w:rFonts w:hint="eastAsia" w:ascii="仿宋_GB2312" w:eastAsia="仿宋_GB2312"/>
          <w:sz w:val="28"/>
          <w:szCs w:val="28"/>
        </w:rPr>
        <w:t>各级部门要设立体育考试咨询站和监督电话，及时准确地解答考生及其家长提出的问题，正确引导考生参加体育考试。考生对考试工作中出现的各类违规违纪、徇私舞弊、弄虚作假等行为，有权直接向区或市考试领导小组反映，一经查实，按有关规定严肃处理。</w:t>
      </w:r>
    </w:p>
    <w:p w14:paraId="0F296F68">
      <w:pPr>
        <w:adjustRightInd w:val="0"/>
        <w:snapToGrid w:val="0"/>
        <w:spacing w:line="520" w:lineRule="exact"/>
        <w:ind w:firstLine="560" w:firstLineChars="200"/>
        <w:rPr>
          <w:rFonts w:ascii="仿宋_GB2312" w:eastAsia="仿宋_GB2312"/>
          <w:sz w:val="28"/>
          <w:szCs w:val="28"/>
          <w:highlight w:val="none"/>
        </w:rPr>
      </w:pPr>
      <w:r>
        <w:rPr>
          <w:rFonts w:hint="eastAsia" w:ascii="仿宋_GB2312" w:eastAsia="仿宋_GB2312"/>
          <w:sz w:val="28"/>
          <w:szCs w:val="28"/>
          <w:highlight w:val="none"/>
        </w:rPr>
        <w:t>考试监督电话：64929456</w:t>
      </w:r>
    </w:p>
    <w:p w14:paraId="214BA77D">
      <w:pPr>
        <w:adjustRightInd w:val="0"/>
        <w:snapToGrid w:val="0"/>
        <w:spacing w:line="520" w:lineRule="exact"/>
        <w:ind w:firstLine="560" w:firstLineChars="200"/>
        <w:rPr>
          <w:rFonts w:ascii="楷体_GB2312" w:hAnsi="楷体" w:eastAsia="楷体_GB2312"/>
          <w:color w:val="000000"/>
          <w:sz w:val="28"/>
          <w:szCs w:val="28"/>
        </w:rPr>
      </w:pPr>
      <w:r>
        <w:rPr>
          <w:rFonts w:hint="eastAsia" w:ascii="楷体_GB2312" w:hAnsi="楷体" w:eastAsia="楷体_GB2312"/>
          <w:color w:val="000000"/>
          <w:sz w:val="28"/>
          <w:szCs w:val="28"/>
        </w:rPr>
        <w:t>（</w:t>
      </w:r>
      <w:r>
        <w:rPr>
          <w:rFonts w:hint="eastAsia" w:ascii="楷体_GB2312" w:hAnsi="楷体" w:eastAsia="楷体_GB2312"/>
          <w:color w:val="000000"/>
          <w:sz w:val="28"/>
          <w:szCs w:val="28"/>
          <w:lang w:val="en-US" w:eastAsia="zh-CN"/>
        </w:rPr>
        <w:t>六</w:t>
      </w:r>
      <w:r>
        <w:rPr>
          <w:rFonts w:hint="eastAsia" w:ascii="楷体_GB2312" w:hAnsi="楷体" w:eastAsia="楷体_GB2312"/>
          <w:color w:val="000000"/>
          <w:sz w:val="28"/>
          <w:szCs w:val="28"/>
        </w:rPr>
        <w:t>）加强对相关教师、学生、家长的宣传和教育工作</w:t>
      </w:r>
    </w:p>
    <w:p w14:paraId="70513B90">
      <w:pPr>
        <w:adjustRightInd w:val="0"/>
        <w:snapToGrid w:val="0"/>
        <w:spacing w:line="520" w:lineRule="exact"/>
        <w:ind w:firstLine="560" w:firstLineChars="200"/>
        <w:rPr>
          <w:rFonts w:ascii="仿宋_GB2312" w:eastAsia="仿宋_GB2312"/>
          <w:sz w:val="28"/>
          <w:szCs w:val="28"/>
        </w:rPr>
      </w:pPr>
      <w:r>
        <w:rPr>
          <w:rFonts w:hint="eastAsia" w:ascii="仿宋_GB2312" w:eastAsia="仿宋_GB2312"/>
          <w:sz w:val="28"/>
          <w:szCs w:val="28"/>
        </w:rPr>
        <w:t>学校要结合考生的体检情况，严格把关，与家长一起做好“对学生心肺功能及其它身体健康状况的全面了解”工作，教育学生并提醒家长实事求是，既不能隐瞒病情，也不能虚报病情，以防意外事故发生。对于在考试中出现的违规违纪、徇私舞弊、弄虚作假等行为，要按照有关规定予以严肃处理。</w:t>
      </w:r>
    </w:p>
    <w:p w14:paraId="67919954">
      <w:pPr>
        <w:adjustRightInd w:val="0"/>
        <w:snapToGrid w:val="0"/>
        <w:spacing w:line="520" w:lineRule="exact"/>
        <w:ind w:firstLine="560" w:firstLineChars="200"/>
        <w:rPr>
          <w:rFonts w:ascii="楷体_GB2312" w:hAnsi="楷体" w:eastAsia="楷体_GB2312"/>
          <w:color w:val="000000"/>
          <w:sz w:val="28"/>
          <w:szCs w:val="28"/>
        </w:rPr>
      </w:pPr>
      <w:r>
        <w:rPr>
          <w:rFonts w:hint="eastAsia" w:ascii="楷体_GB2312" w:hAnsi="楷体" w:eastAsia="楷体_GB2312"/>
          <w:color w:val="000000"/>
          <w:sz w:val="28"/>
          <w:szCs w:val="28"/>
        </w:rPr>
        <w:t>（</w:t>
      </w:r>
      <w:r>
        <w:rPr>
          <w:rFonts w:hint="eastAsia" w:ascii="楷体_GB2312" w:hAnsi="楷体" w:eastAsia="楷体_GB2312"/>
          <w:color w:val="000000"/>
          <w:sz w:val="28"/>
          <w:szCs w:val="28"/>
          <w:lang w:val="en-US" w:eastAsia="zh-CN"/>
        </w:rPr>
        <w:t>七</w:t>
      </w:r>
      <w:r>
        <w:rPr>
          <w:rFonts w:hint="eastAsia" w:ascii="楷体_GB2312" w:hAnsi="楷体" w:eastAsia="楷体_GB2312"/>
          <w:color w:val="000000"/>
          <w:sz w:val="28"/>
          <w:szCs w:val="28"/>
        </w:rPr>
        <w:t>）各校应落实好体育考试的有关经费保障工作</w:t>
      </w:r>
    </w:p>
    <w:p w14:paraId="43060491">
      <w:pPr>
        <w:adjustRightInd w:val="0"/>
        <w:snapToGrid w:val="0"/>
        <w:spacing w:line="520" w:lineRule="exact"/>
        <w:ind w:firstLine="560" w:firstLineChars="200"/>
        <w:rPr>
          <w:rFonts w:ascii="仿宋_GB2312" w:eastAsia="仿宋_GB2312"/>
          <w:sz w:val="28"/>
          <w:szCs w:val="28"/>
        </w:rPr>
      </w:pPr>
      <w:r>
        <w:rPr>
          <w:rFonts w:hint="eastAsia" w:ascii="仿宋_GB2312" w:eastAsia="仿宋_GB2312"/>
          <w:sz w:val="28"/>
          <w:szCs w:val="28"/>
        </w:rPr>
        <w:t>本区初中毕业升学体育考试经费学校部分由各学校公用经费内安排。</w:t>
      </w:r>
    </w:p>
    <w:p w14:paraId="1166AB48">
      <w:pPr>
        <w:pStyle w:val="2"/>
        <w:adjustRightInd w:val="0"/>
        <w:snapToGrid w:val="0"/>
        <w:spacing w:before="0" w:line="520" w:lineRule="exact"/>
        <w:ind w:firstLine="580" w:firstLineChars="200"/>
        <w:rPr>
          <w:rFonts w:ascii="黑体" w:hAnsi="黑体" w:eastAsia="黑体"/>
          <w:sz w:val="28"/>
          <w:szCs w:val="28"/>
        </w:rPr>
      </w:pPr>
    </w:p>
    <w:p w14:paraId="37D4EAE6">
      <w:pPr>
        <w:pStyle w:val="2"/>
        <w:adjustRightInd w:val="0"/>
        <w:snapToGrid w:val="0"/>
        <w:spacing w:before="0" w:line="520" w:lineRule="exact"/>
        <w:ind w:firstLine="580" w:firstLineChars="200"/>
        <w:rPr>
          <w:rFonts w:ascii="黑体" w:hAnsi="黑体" w:eastAsia="黑体"/>
          <w:sz w:val="28"/>
          <w:szCs w:val="28"/>
        </w:rPr>
      </w:pPr>
      <w:r>
        <w:rPr>
          <w:rFonts w:hint="eastAsia" w:ascii="黑体" w:hAnsi="黑体" w:eastAsia="黑体"/>
          <w:sz w:val="28"/>
          <w:szCs w:val="28"/>
          <w:lang w:val="en-US" w:eastAsia="zh-CN"/>
        </w:rPr>
        <w:t>七</w:t>
      </w:r>
      <w:r>
        <w:rPr>
          <w:rFonts w:hint="eastAsia" w:ascii="黑体" w:hAnsi="黑体" w:eastAsia="黑体"/>
          <w:sz w:val="28"/>
          <w:szCs w:val="28"/>
        </w:rPr>
        <w:t>、未尽事宜，另行通知，本《实施方案》的解释权属闵行区教育局。</w:t>
      </w:r>
    </w:p>
    <w:p w14:paraId="2EE2E2D0">
      <w:pPr>
        <w:adjustRightInd w:val="0"/>
        <w:snapToGrid w:val="0"/>
        <w:spacing w:line="400" w:lineRule="exact"/>
        <w:ind w:firstLine="300" w:firstLineChars="200"/>
        <w:rPr>
          <w:rFonts w:ascii="仿宋" w:hAnsi="仿宋" w:eastAsia="仿宋"/>
          <w:sz w:val="15"/>
          <w:szCs w:val="21"/>
        </w:rPr>
      </w:pPr>
    </w:p>
    <w:p w14:paraId="1BDA1A36">
      <w:pPr>
        <w:spacing w:line="520" w:lineRule="exact"/>
        <w:ind w:firstLine="560" w:firstLineChars="200"/>
        <w:rPr>
          <w:rFonts w:ascii="仿宋_GB2312" w:eastAsia="仿宋_GB2312"/>
          <w:sz w:val="28"/>
          <w:szCs w:val="28"/>
        </w:rPr>
      </w:pPr>
    </w:p>
    <w:p w14:paraId="63B99158">
      <w:pPr>
        <w:spacing w:line="520" w:lineRule="exact"/>
        <w:ind w:firstLine="560" w:firstLineChars="200"/>
        <w:rPr>
          <w:rFonts w:hint="eastAsia" w:ascii="仿宋_GB2312" w:eastAsia="仿宋_GB2312"/>
          <w:sz w:val="28"/>
          <w:szCs w:val="28"/>
          <w:lang w:val="en-US" w:eastAsia="zh-CN"/>
        </w:rPr>
      </w:pPr>
      <w:r>
        <w:rPr>
          <w:rFonts w:hint="eastAsia" w:ascii="仿宋_GB2312" w:eastAsia="仿宋_GB2312"/>
          <w:sz w:val="28"/>
          <w:szCs w:val="28"/>
        </w:rPr>
        <w:t>附件</w:t>
      </w:r>
      <w:r>
        <w:rPr>
          <w:rFonts w:hint="eastAsia" w:ascii="仿宋_GB2312" w:eastAsia="仿宋_GB2312"/>
          <w:sz w:val="28"/>
          <w:szCs w:val="28"/>
          <w:lang w:eastAsia="zh-CN"/>
        </w:rPr>
        <w:t>：</w:t>
      </w:r>
      <w:r>
        <w:rPr>
          <w:rFonts w:hint="eastAsia" w:ascii="仿宋_GB2312" w:eastAsia="仿宋_GB2312"/>
          <w:sz w:val="28"/>
          <w:szCs w:val="28"/>
          <w:lang w:val="en-US" w:eastAsia="zh-CN"/>
        </w:rPr>
        <w:t>2</w:t>
      </w:r>
      <w:r>
        <w:rPr>
          <w:rFonts w:hint="eastAsia" w:ascii="仿宋_GB2312" w:eastAsia="仿宋_GB2312"/>
          <w:sz w:val="28"/>
          <w:szCs w:val="28"/>
        </w:rPr>
        <w:t>02</w:t>
      </w:r>
      <w:r>
        <w:rPr>
          <w:rFonts w:hint="eastAsia" w:ascii="仿宋_GB2312" w:eastAsia="仿宋_GB2312"/>
          <w:sz w:val="28"/>
          <w:szCs w:val="28"/>
          <w:lang w:val="en-US" w:eastAsia="zh-CN"/>
        </w:rPr>
        <w:t>6</w:t>
      </w:r>
      <w:r>
        <w:rPr>
          <w:rFonts w:hint="eastAsia" w:ascii="仿宋_GB2312" w:eastAsia="仿宋_GB2312"/>
          <w:sz w:val="28"/>
          <w:szCs w:val="28"/>
        </w:rPr>
        <w:t>年体育</w:t>
      </w:r>
      <w:r>
        <w:rPr>
          <w:rFonts w:hint="eastAsia" w:ascii="仿宋_GB2312" w:eastAsia="仿宋_GB2312"/>
          <w:sz w:val="28"/>
          <w:szCs w:val="28"/>
          <w:lang w:eastAsia="zh-CN"/>
        </w:rPr>
        <w:t>优秀</w:t>
      </w:r>
      <w:r>
        <w:rPr>
          <w:rFonts w:hint="eastAsia" w:ascii="仿宋_GB2312" w:eastAsia="仿宋_GB2312"/>
          <w:sz w:val="28"/>
          <w:szCs w:val="28"/>
        </w:rPr>
        <w:t>生免考市教委公布名单（闵行区)</w:t>
      </w:r>
      <w:r>
        <w:rPr>
          <w:rFonts w:hint="eastAsia" w:ascii="仿宋_GB2312" w:eastAsia="仿宋_GB2312"/>
          <w:sz w:val="28"/>
          <w:szCs w:val="28"/>
          <w:lang w:val="en-US" w:eastAsia="zh-CN"/>
        </w:rPr>
        <w:t xml:space="preserve"> </w:t>
      </w:r>
    </w:p>
    <w:p w14:paraId="59018C3A">
      <w:pPr>
        <w:spacing w:line="400" w:lineRule="exact"/>
        <w:ind w:firstLine="420" w:firstLineChars="150"/>
        <w:rPr>
          <w:rFonts w:ascii="仿宋_GB2312" w:eastAsia="仿宋_GB2312"/>
          <w:sz w:val="28"/>
          <w:szCs w:val="28"/>
        </w:rPr>
      </w:pPr>
    </w:p>
    <w:p w14:paraId="24AB8384">
      <w:pPr>
        <w:spacing w:line="400" w:lineRule="exact"/>
        <w:ind w:firstLine="420" w:firstLineChars="150"/>
        <w:rPr>
          <w:rFonts w:ascii="仿宋_GB2312" w:eastAsia="仿宋_GB2312"/>
          <w:sz w:val="28"/>
          <w:szCs w:val="28"/>
        </w:rPr>
      </w:pPr>
    </w:p>
    <w:p w14:paraId="70C8C80C">
      <w:pPr>
        <w:spacing w:line="400" w:lineRule="exact"/>
        <w:ind w:firstLine="420" w:firstLineChars="150"/>
        <w:rPr>
          <w:rFonts w:ascii="仿宋_GB2312" w:eastAsia="仿宋_GB2312"/>
          <w:sz w:val="28"/>
          <w:szCs w:val="28"/>
        </w:rPr>
      </w:pPr>
    </w:p>
    <w:p w14:paraId="323F9790">
      <w:pPr>
        <w:spacing w:line="400" w:lineRule="exact"/>
        <w:ind w:firstLine="420" w:firstLineChars="150"/>
        <w:rPr>
          <w:rFonts w:ascii="仿宋_GB2312" w:eastAsia="仿宋_GB2312"/>
          <w:sz w:val="28"/>
          <w:szCs w:val="28"/>
        </w:rPr>
      </w:pPr>
    </w:p>
    <w:p w14:paraId="1348ACA0">
      <w:pPr>
        <w:spacing w:line="400" w:lineRule="exact"/>
        <w:ind w:firstLine="420" w:firstLineChars="150"/>
        <w:rPr>
          <w:rFonts w:ascii="仿宋_GB2312" w:eastAsia="仿宋_GB2312"/>
          <w:sz w:val="28"/>
          <w:szCs w:val="28"/>
        </w:rPr>
      </w:pPr>
    </w:p>
    <w:p w14:paraId="19AE68E6">
      <w:pPr>
        <w:spacing w:line="400" w:lineRule="exact"/>
        <w:ind w:firstLine="420" w:firstLineChars="150"/>
        <w:rPr>
          <w:rFonts w:ascii="仿宋_GB2312" w:eastAsia="仿宋_GB2312"/>
          <w:sz w:val="28"/>
          <w:szCs w:val="28"/>
        </w:rPr>
      </w:pPr>
    </w:p>
    <w:p w14:paraId="6F27E25E">
      <w:pPr>
        <w:spacing w:line="400" w:lineRule="exact"/>
        <w:ind w:firstLine="420" w:firstLineChars="150"/>
        <w:rPr>
          <w:rFonts w:ascii="仿宋_GB2312" w:eastAsia="仿宋_GB2312"/>
          <w:sz w:val="28"/>
          <w:szCs w:val="28"/>
        </w:rPr>
      </w:pPr>
    </w:p>
    <w:p w14:paraId="04C46202">
      <w:pPr>
        <w:spacing w:line="400" w:lineRule="exact"/>
        <w:ind w:firstLine="420" w:firstLineChars="150"/>
        <w:rPr>
          <w:rFonts w:ascii="仿宋_GB2312" w:eastAsia="仿宋_GB2312"/>
          <w:sz w:val="28"/>
          <w:szCs w:val="28"/>
        </w:rPr>
      </w:pPr>
    </w:p>
    <w:p w14:paraId="143266C6">
      <w:pPr>
        <w:spacing w:line="520" w:lineRule="exact"/>
        <w:ind w:firstLine="420" w:firstLineChars="150"/>
        <w:jc w:val="right"/>
        <w:rPr>
          <w:rFonts w:ascii="仿宋_GB2312" w:eastAsia="仿宋_GB2312"/>
          <w:sz w:val="28"/>
          <w:szCs w:val="28"/>
        </w:rPr>
      </w:pPr>
      <w:r>
        <w:rPr>
          <w:rFonts w:hint="eastAsia" w:ascii="仿宋_GB2312" w:eastAsia="仿宋_GB2312"/>
          <w:sz w:val="28"/>
          <w:szCs w:val="28"/>
          <w:lang w:eastAsia="zh-CN"/>
        </w:rPr>
        <w:t>上海市</w:t>
      </w:r>
      <w:r>
        <w:rPr>
          <w:rFonts w:hint="eastAsia" w:ascii="仿宋_GB2312" w:eastAsia="仿宋_GB2312"/>
          <w:sz w:val="28"/>
          <w:szCs w:val="28"/>
        </w:rPr>
        <w:t>闵行区教育局</w:t>
      </w:r>
    </w:p>
    <w:p w14:paraId="00F362B9">
      <w:pPr>
        <w:spacing w:line="520" w:lineRule="exact"/>
        <w:ind w:firstLine="420" w:firstLineChars="150"/>
        <w:jc w:val="right"/>
        <w:rPr>
          <w:rFonts w:ascii="仿宋_GB2312" w:eastAsia="仿宋_GB2312"/>
          <w:sz w:val="28"/>
          <w:szCs w:val="28"/>
        </w:rPr>
      </w:pPr>
      <w:r>
        <w:rPr>
          <w:rFonts w:hint="eastAsia" w:ascii="仿宋_GB2312" w:eastAsia="仿宋_GB2312"/>
          <w:sz w:val="28"/>
          <w:szCs w:val="28"/>
          <w:lang w:val="en-US" w:eastAsia="zh-CN"/>
        </w:rPr>
        <w:t>2026</w:t>
      </w:r>
      <w:r>
        <w:rPr>
          <w:rFonts w:hint="eastAsia" w:ascii="仿宋_GB2312" w:eastAsia="仿宋_GB2312"/>
          <w:sz w:val="28"/>
          <w:szCs w:val="28"/>
        </w:rPr>
        <w:t>年</w:t>
      </w:r>
      <w:r>
        <w:rPr>
          <w:rFonts w:hint="eastAsia" w:ascii="仿宋_GB2312" w:eastAsia="仿宋_GB2312"/>
          <w:sz w:val="28"/>
          <w:szCs w:val="28"/>
          <w:lang w:val="en-US" w:eastAsia="zh-CN"/>
        </w:rPr>
        <w:t>3</w:t>
      </w:r>
      <w:r>
        <w:rPr>
          <w:rFonts w:hint="eastAsia" w:ascii="仿宋_GB2312" w:eastAsia="仿宋_GB2312"/>
          <w:sz w:val="28"/>
          <w:szCs w:val="28"/>
        </w:rPr>
        <w:t>月</w:t>
      </w:r>
      <w:r>
        <w:rPr>
          <w:rFonts w:hint="eastAsia" w:ascii="仿宋_GB2312" w:eastAsia="仿宋_GB2312"/>
          <w:sz w:val="28"/>
          <w:szCs w:val="28"/>
          <w:lang w:val="en-US" w:eastAsia="zh-CN"/>
        </w:rPr>
        <w:t>25</w:t>
      </w:r>
      <w:r>
        <w:rPr>
          <w:rFonts w:hint="eastAsia" w:ascii="仿宋_GB2312" w:eastAsia="仿宋_GB2312"/>
          <w:sz w:val="28"/>
          <w:szCs w:val="28"/>
        </w:rPr>
        <w:t>日</w:t>
      </w:r>
    </w:p>
    <w:p w14:paraId="6811D7BD">
      <w:pPr>
        <w:widowControl/>
        <w:spacing w:line="520" w:lineRule="exact"/>
        <w:jc w:val="left"/>
        <w:rPr>
          <w:rFonts w:ascii="仿宋" w:hAnsi="仿宋" w:eastAsia="仿宋"/>
          <w:spacing w:val="-20"/>
          <w:sz w:val="32"/>
          <w:szCs w:val="32"/>
        </w:rPr>
      </w:pPr>
      <w:r>
        <w:rPr>
          <w:rFonts w:ascii="仿宋" w:hAnsi="仿宋" w:eastAsia="仿宋"/>
          <w:spacing w:val="-20"/>
          <w:sz w:val="32"/>
          <w:szCs w:val="32"/>
        </w:rPr>
        <w:br w:type="page"/>
      </w:r>
    </w:p>
    <w:bookmarkEnd w:id="0"/>
    <w:p w14:paraId="49ED1143">
      <w:pPr>
        <w:jc w:val="both"/>
        <w:rPr>
          <w:rFonts w:hint="default" w:ascii="等线" w:hAnsi="等线" w:eastAsia="宋体" w:cs="等线"/>
          <w:b/>
          <w:bCs/>
          <w:sz w:val="32"/>
          <w:szCs w:val="32"/>
          <w:lang w:val="en-US" w:eastAsia="zh-CN"/>
        </w:rPr>
      </w:pPr>
      <w:r>
        <w:rPr>
          <w:rFonts w:hint="eastAsia" w:ascii="等线" w:hAnsi="等线" w:cs="等线"/>
          <w:b/>
          <w:bCs/>
          <w:sz w:val="32"/>
          <w:szCs w:val="32"/>
          <w:lang w:eastAsia="zh-CN"/>
        </w:rPr>
        <w:t>附件</w:t>
      </w:r>
      <w:r>
        <w:rPr>
          <w:rFonts w:hint="eastAsia" w:ascii="等线" w:hAnsi="等线" w:cs="等线"/>
          <w:b/>
          <w:bCs/>
          <w:sz w:val="32"/>
          <w:szCs w:val="32"/>
          <w:lang w:val="en-US" w:eastAsia="zh-CN"/>
        </w:rPr>
        <w:t>：</w:t>
      </w:r>
    </w:p>
    <w:p w14:paraId="509C21BC">
      <w:pPr>
        <w:jc w:val="center"/>
        <w:rPr>
          <w:rFonts w:hint="eastAsia" w:ascii="黑体" w:hAnsi="黑体" w:eastAsia="黑体" w:cs="黑体"/>
          <w:b/>
          <w:bCs/>
          <w:sz w:val="32"/>
          <w:szCs w:val="32"/>
          <w:highlight w:val="none"/>
          <w:lang w:val="en-US" w:eastAsia="zh-CN"/>
        </w:rPr>
      </w:pPr>
      <w:r>
        <w:rPr>
          <w:rFonts w:hint="eastAsia" w:ascii="黑体" w:hAnsi="黑体" w:eastAsia="黑体" w:cs="黑体"/>
          <w:b/>
          <w:bCs/>
          <w:sz w:val="32"/>
          <w:szCs w:val="32"/>
          <w:highlight w:val="none"/>
        </w:rPr>
        <w:t>202</w:t>
      </w:r>
      <w:r>
        <w:rPr>
          <w:rFonts w:hint="eastAsia" w:ascii="黑体" w:hAnsi="黑体" w:eastAsia="黑体" w:cs="黑体"/>
          <w:b/>
          <w:bCs/>
          <w:sz w:val="32"/>
          <w:szCs w:val="32"/>
          <w:highlight w:val="none"/>
          <w:lang w:val="en-US" w:eastAsia="zh-CN"/>
        </w:rPr>
        <w:t>6</w:t>
      </w:r>
      <w:r>
        <w:rPr>
          <w:rFonts w:hint="eastAsia" w:ascii="黑体" w:hAnsi="黑体" w:eastAsia="黑体" w:cs="黑体"/>
          <w:b/>
          <w:bCs/>
          <w:sz w:val="32"/>
          <w:szCs w:val="32"/>
          <w:highlight w:val="none"/>
        </w:rPr>
        <w:t>年体育</w:t>
      </w:r>
      <w:r>
        <w:rPr>
          <w:rFonts w:hint="eastAsia" w:ascii="黑体" w:hAnsi="黑体" w:eastAsia="黑体" w:cs="黑体"/>
          <w:b/>
          <w:bCs/>
          <w:sz w:val="32"/>
          <w:szCs w:val="32"/>
          <w:highlight w:val="none"/>
          <w:lang w:eastAsia="zh-CN"/>
        </w:rPr>
        <w:t>优秀</w:t>
      </w:r>
      <w:r>
        <w:rPr>
          <w:rFonts w:hint="eastAsia" w:ascii="黑体" w:hAnsi="黑体" w:eastAsia="黑体" w:cs="黑体"/>
          <w:b/>
          <w:bCs/>
          <w:sz w:val="32"/>
          <w:szCs w:val="32"/>
          <w:highlight w:val="none"/>
        </w:rPr>
        <w:t>生免考市教委公布名单（闵行区)</w:t>
      </w:r>
    </w:p>
    <w:tbl>
      <w:tblPr>
        <w:tblStyle w:val="8"/>
        <w:tblW w:w="780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60"/>
        <w:gridCol w:w="5400"/>
        <w:gridCol w:w="1440"/>
      </w:tblGrid>
      <w:tr w14:paraId="13C23EA5">
        <w:tblPrEx>
          <w:shd w:val="clear" w:color="auto" w:fill="auto"/>
          <w:tblCellMar>
            <w:top w:w="0" w:type="dxa"/>
            <w:left w:w="108" w:type="dxa"/>
            <w:bottom w:w="0" w:type="dxa"/>
            <w:right w:w="108" w:type="dxa"/>
          </w:tblCellMar>
        </w:tblPrEx>
        <w:trPr>
          <w:trHeight w:val="400"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C403A">
            <w:pPr>
              <w:keepNext w:val="0"/>
              <w:keepLines w:val="0"/>
              <w:widowControl/>
              <w:suppressLineNumbers w:val="0"/>
              <w:jc w:val="center"/>
              <w:textAlignment w:val="center"/>
              <w:rPr>
                <w:rFonts w:ascii="微软雅黑" w:hAnsi="微软雅黑" w:eastAsia="微软雅黑" w:cs="微软雅黑"/>
                <w:b/>
                <w:bCs/>
                <w:i w:val="0"/>
                <w:iCs w:val="0"/>
                <w:color w:val="000000"/>
                <w:sz w:val="24"/>
                <w:szCs w:val="24"/>
                <w:u w:val="none"/>
              </w:rPr>
            </w:pPr>
            <w:r>
              <w:rPr>
                <w:rFonts w:hint="eastAsia" w:ascii="微软雅黑" w:hAnsi="微软雅黑" w:eastAsia="微软雅黑" w:cs="微软雅黑"/>
                <w:b/>
                <w:bCs/>
                <w:i w:val="0"/>
                <w:iCs w:val="0"/>
                <w:color w:val="000000"/>
                <w:kern w:val="0"/>
                <w:sz w:val="24"/>
                <w:szCs w:val="24"/>
                <w:u w:val="none"/>
                <w:lang w:val="en-US" w:eastAsia="zh-CN" w:bidi="ar"/>
              </w:rPr>
              <w:t>序号</w:t>
            </w:r>
          </w:p>
        </w:tc>
        <w:tc>
          <w:tcPr>
            <w:tcW w:w="5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A99C3">
            <w:pPr>
              <w:keepNext w:val="0"/>
              <w:keepLines w:val="0"/>
              <w:widowControl/>
              <w:suppressLineNumbers w:val="0"/>
              <w:jc w:val="center"/>
              <w:textAlignment w:val="center"/>
              <w:rPr>
                <w:rFonts w:hint="eastAsia" w:ascii="微软雅黑" w:hAnsi="微软雅黑" w:eastAsia="微软雅黑" w:cs="微软雅黑"/>
                <w:b/>
                <w:bCs/>
                <w:i w:val="0"/>
                <w:iCs w:val="0"/>
                <w:color w:val="000000"/>
                <w:sz w:val="24"/>
                <w:szCs w:val="24"/>
                <w:u w:val="none"/>
              </w:rPr>
            </w:pPr>
            <w:r>
              <w:rPr>
                <w:rFonts w:hint="eastAsia" w:ascii="微软雅黑" w:hAnsi="微软雅黑" w:eastAsia="微软雅黑" w:cs="微软雅黑"/>
                <w:b/>
                <w:bCs/>
                <w:i w:val="0"/>
                <w:iCs w:val="0"/>
                <w:color w:val="000000"/>
                <w:kern w:val="0"/>
                <w:sz w:val="24"/>
                <w:szCs w:val="24"/>
                <w:u w:val="none"/>
                <w:lang w:val="en-US" w:eastAsia="zh-CN" w:bidi="ar"/>
              </w:rPr>
              <w:t>学校</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0C1DE">
            <w:pPr>
              <w:keepNext w:val="0"/>
              <w:keepLines w:val="0"/>
              <w:widowControl/>
              <w:suppressLineNumbers w:val="0"/>
              <w:jc w:val="center"/>
              <w:textAlignment w:val="center"/>
              <w:rPr>
                <w:rFonts w:hint="eastAsia" w:ascii="微软雅黑" w:hAnsi="微软雅黑" w:eastAsia="微软雅黑" w:cs="微软雅黑"/>
                <w:b/>
                <w:bCs/>
                <w:i w:val="0"/>
                <w:iCs w:val="0"/>
                <w:color w:val="000000"/>
                <w:sz w:val="24"/>
                <w:szCs w:val="24"/>
                <w:u w:val="none"/>
              </w:rPr>
            </w:pPr>
            <w:r>
              <w:rPr>
                <w:rFonts w:hint="eastAsia" w:ascii="微软雅黑" w:hAnsi="微软雅黑" w:eastAsia="微软雅黑" w:cs="微软雅黑"/>
                <w:b/>
                <w:bCs/>
                <w:i w:val="0"/>
                <w:iCs w:val="0"/>
                <w:color w:val="000000"/>
                <w:kern w:val="0"/>
                <w:sz w:val="24"/>
                <w:szCs w:val="24"/>
                <w:u w:val="none"/>
                <w:lang w:val="en-US" w:eastAsia="zh-CN" w:bidi="ar"/>
              </w:rPr>
              <w:t>姓名</w:t>
            </w:r>
          </w:p>
        </w:tc>
      </w:tr>
      <w:tr w14:paraId="185B4E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B74D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925E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上海中医药大学附属闵行晶城中学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C350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朱敬轶</w:t>
            </w:r>
          </w:p>
        </w:tc>
      </w:tr>
      <w:tr w14:paraId="785C55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F601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A5D0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上海中医药大学附属闵行晶城中学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DC5D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田艺轩</w:t>
            </w:r>
          </w:p>
        </w:tc>
      </w:tr>
      <w:tr w14:paraId="4304F3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DCF6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5429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上海交通大学附属第二中学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B83E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尹皓文</w:t>
            </w:r>
          </w:p>
        </w:tc>
      </w:tr>
      <w:tr w14:paraId="06640C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771B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71CF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上海尚师初级中学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E553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魏家栘</w:t>
            </w:r>
          </w:p>
        </w:tc>
      </w:tr>
      <w:tr w14:paraId="131D38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2208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E434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上海市七宝中学附属鑫都实验中学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FE39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刘畋佑</w:t>
            </w:r>
          </w:p>
        </w:tc>
      </w:tr>
      <w:tr w14:paraId="171043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821C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B671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上海市七宝中学附属鑫都实验中学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AE71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徐昊</w:t>
            </w:r>
          </w:p>
        </w:tc>
      </w:tr>
      <w:tr w14:paraId="2FD2BC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4D42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5C8F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上海市七宝中学附属鑫都实验中学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D793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陈冠弛</w:t>
            </w:r>
          </w:p>
        </w:tc>
      </w:tr>
      <w:tr w14:paraId="6106C5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8ACC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ECBB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上海市七宝中学附属鑫都实验中学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9070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袁浩博</w:t>
            </w:r>
          </w:p>
        </w:tc>
      </w:tr>
      <w:tr w14:paraId="61AC27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9EC1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7FCE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上海市七宝中学附属鑫都实验中学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75F7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王若熹</w:t>
            </w:r>
          </w:p>
        </w:tc>
      </w:tr>
      <w:tr w14:paraId="718FEC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11CB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E362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上海市七宝中学附属闵行金都实验中学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34A0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赵艺雯</w:t>
            </w:r>
          </w:p>
        </w:tc>
      </w:tr>
      <w:tr w14:paraId="056F62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1F43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8FC1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上海市七宝实验中学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F2C7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谢乔瑞</w:t>
            </w:r>
          </w:p>
        </w:tc>
      </w:tr>
      <w:tr w14:paraId="5C76E3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2ED6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54AC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上海市七宝实验中学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687B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秦逸轩</w:t>
            </w:r>
          </w:p>
        </w:tc>
      </w:tr>
      <w:tr w14:paraId="26BEF8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688F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C837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上海市吴泾中学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2812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竺紫晨</w:t>
            </w:r>
          </w:p>
        </w:tc>
      </w:tr>
      <w:tr w14:paraId="2565A3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00D6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95F7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上海市吴泾中学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D129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郭浩然</w:t>
            </w:r>
          </w:p>
        </w:tc>
      </w:tr>
      <w:tr w14:paraId="74087F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C250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3137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上海市吴泾中学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460C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尤语嫣</w:t>
            </w:r>
          </w:p>
        </w:tc>
      </w:tr>
      <w:tr w14:paraId="536E90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3A95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7624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上海市吴泾中学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C43D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王文哲</w:t>
            </w:r>
          </w:p>
        </w:tc>
      </w:tr>
      <w:tr w14:paraId="39B83F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EE73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F910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上海市吴泾中学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7C68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崔思涵</w:t>
            </w:r>
          </w:p>
        </w:tc>
      </w:tr>
      <w:tr w14:paraId="41D809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918C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ED51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上海市实验学校西校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CD3F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陈文博</w:t>
            </w:r>
          </w:p>
        </w:tc>
      </w:tr>
      <w:tr w14:paraId="1F996B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9EC8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4F54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上海市实验学校西校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38F8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季煌轩</w:t>
            </w:r>
          </w:p>
        </w:tc>
      </w:tr>
      <w:tr w14:paraId="0EDBF0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EA8A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9183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上海市实验学校西校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DE52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马梓妍</w:t>
            </w:r>
          </w:p>
        </w:tc>
      </w:tr>
      <w:tr w14:paraId="515A26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FCBA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8D5B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上海市实验学校西校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E99D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许昕媛</w:t>
            </w:r>
          </w:p>
        </w:tc>
      </w:tr>
      <w:tr w14:paraId="332AC3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EB52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2A97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上海市实验学校西校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45B1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董家诚</w:t>
            </w:r>
          </w:p>
        </w:tc>
      </w:tr>
      <w:tr w14:paraId="1E3F89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937F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F2F5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上海市实验学校西校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9538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郭恺晟</w:t>
            </w:r>
          </w:p>
        </w:tc>
      </w:tr>
      <w:tr w14:paraId="788263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A772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AA14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上海市师资培训中心附属闵行实验中学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31B1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周文轩</w:t>
            </w:r>
          </w:p>
        </w:tc>
      </w:tr>
      <w:tr w14:paraId="0B2F41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0B85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A439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上海市文来中学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3A38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俞梓恒</w:t>
            </w:r>
          </w:p>
        </w:tc>
      </w:tr>
      <w:tr w14:paraId="36F1B5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19DA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85BC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上海市文来中学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7E07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张树裕</w:t>
            </w:r>
          </w:p>
        </w:tc>
      </w:tr>
      <w:tr w14:paraId="477B97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7D72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59EE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上海市文来中学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E591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李君乐</w:t>
            </w:r>
          </w:p>
        </w:tc>
      </w:tr>
      <w:tr w14:paraId="5F66E0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8304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DC77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上海市文来中学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8AF2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黄子蓝</w:t>
            </w:r>
          </w:p>
        </w:tc>
      </w:tr>
      <w:tr w14:paraId="1131C6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8BF8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FC6C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上海市文来中学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B98C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田漠</w:t>
            </w:r>
          </w:p>
        </w:tc>
      </w:tr>
      <w:tr w14:paraId="184CF8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72D0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CA39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上海市文来中学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76EA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汪逸涵</w:t>
            </w:r>
          </w:p>
        </w:tc>
      </w:tr>
      <w:tr w14:paraId="4DA2EF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A376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4D49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上海市文来中学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1DF0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李昊佐</w:t>
            </w:r>
          </w:p>
        </w:tc>
      </w:tr>
      <w:tr w14:paraId="77A820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F938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C742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上海市文来中学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8316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刘镇玮</w:t>
            </w:r>
          </w:p>
        </w:tc>
      </w:tr>
      <w:tr w14:paraId="0BF0D6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4A9C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A9BE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上海市文来中学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9240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胡逸然</w:t>
            </w:r>
          </w:p>
        </w:tc>
      </w:tr>
      <w:tr w14:paraId="4D5A48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1F59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09EF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上海市文来中学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F268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霍瑞朗</w:t>
            </w:r>
          </w:p>
        </w:tc>
      </w:tr>
      <w:tr w14:paraId="6E6C6E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32A1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93123">
            <w:pPr>
              <w:keepNext w:val="0"/>
              <w:keepLines w:val="0"/>
              <w:widowControl/>
              <w:suppressLineNumbers w:val="0"/>
              <w:jc w:val="center"/>
              <w:textAlignment w:val="center"/>
              <w:rPr>
                <w:rFonts w:hint="eastAsia" w:ascii="微软雅黑" w:hAnsi="微软雅黑" w:eastAsia="微软雅黑" w:cs="微软雅黑"/>
                <w:i w:val="0"/>
                <w:iCs w:val="0"/>
                <w:color w:val="000000" w:themeColor="text1"/>
                <w:sz w:val="20"/>
                <w:szCs w:val="20"/>
                <w:u w:val="none"/>
                <w14:textFill>
                  <w14:solidFill>
                    <w14:schemeClr w14:val="tx1"/>
                  </w14:solidFill>
                </w14:textFill>
              </w:rPr>
            </w:pPr>
            <w:r>
              <w:rPr>
                <w:rFonts w:hint="eastAsia" w:ascii="微软雅黑" w:hAnsi="微软雅黑" w:eastAsia="微软雅黑" w:cs="微软雅黑"/>
                <w:i w:val="0"/>
                <w:iCs w:val="0"/>
                <w:color w:val="000000" w:themeColor="text1"/>
                <w:kern w:val="0"/>
                <w:sz w:val="20"/>
                <w:szCs w:val="20"/>
                <w:u w:val="none"/>
                <w:lang w:val="en-US" w:eastAsia="zh-CN" w:bidi="ar"/>
                <w14:textFill>
                  <w14:solidFill>
                    <w14:schemeClr w14:val="tx1"/>
                  </w14:solidFill>
                </w14:textFill>
              </w:rPr>
              <w:t>上海市文来中学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E8D0D">
            <w:pPr>
              <w:keepNext w:val="0"/>
              <w:keepLines w:val="0"/>
              <w:widowControl/>
              <w:suppressLineNumbers w:val="0"/>
              <w:jc w:val="center"/>
              <w:textAlignment w:val="center"/>
              <w:rPr>
                <w:rFonts w:hint="eastAsia" w:ascii="微软雅黑" w:hAnsi="微软雅黑" w:eastAsia="微软雅黑" w:cs="微软雅黑"/>
                <w:i w:val="0"/>
                <w:iCs w:val="0"/>
                <w:color w:val="000000" w:themeColor="text1"/>
                <w:sz w:val="20"/>
                <w:szCs w:val="20"/>
                <w:u w:val="none"/>
                <w14:textFill>
                  <w14:solidFill>
                    <w14:schemeClr w14:val="tx1"/>
                  </w14:solidFill>
                </w14:textFill>
              </w:rPr>
            </w:pPr>
            <w:r>
              <w:rPr>
                <w:rFonts w:hint="eastAsia" w:ascii="微软雅黑" w:hAnsi="微软雅黑" w:eastAsia="微软雅黑" w:cs="微软雅黑"/>
                <w:i w:val="0"/>
                <w:iCs w:val="0"/>
                <w:color w:val="000000" w:themeColor="text1"/>
                <w:kern w:val="0"/>
                <w:sz w:val="20"/>
                <w:szCs w:val="20"/>
                <w:u w:val="none"/>
                <w:lang w:val="en-US" w:eastAsia="zh-CN" w:bidi="ar"/>
                <w14:textFill>
                  <w14:solidFill>
                    <w14:schemeClr w14:val="tx1"/>
                  </w14:solidFill>
                </w14:textFill>
              </w:rPr>
              <w:t>林昊霖</w:t>
            </w:r>
          </w:p>
        </w:tc>
      </w:tr>
      <w:tr w14:paraId="2C1549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B3917">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0"/>
                <w:szCs w:val="20"/>
                <w:u w:val="none"/>
                <w:lang w:val="en-US" w:eastAsia="zh-CN" w:bidi="ar"/>
              </w:rPr>
            </w:pPr>
            <w:r>
              <w:rPr>
                <w:rFonts w:hint="eastAsia" w:ascii="微软雅黑" w:hAnsi="微软雅黑" w:eastAsia="微软雅黑" w:cs="微软雅黑"/>
                <w:i w:val="0"/>
                <w:iCs w:val="0"/>
                <w:color w:val="000000"/>
                <w:kern w:val="0"/>
                <w:sz w:val="20"/>
                <w:szCs w:val="20"/>
                <w:u w:val="none"/>
                <w:lang w:val="en-US" w:eastAsia="zh-CN" w:bidi="ar"/>
              </w:rPr>
              <w:t>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24E24">
            <w:pPr>
              <w:keepNext w:val="0"/>
              <w:keepLines w:val="0"/>
              <w:widowControl/>
              <w:suppressLineNumbers w:val="0"/>
              <w:jc w:val="center"/>
              <w:textAlignment w:val="center"/>
              <w:rPr>
                <w:rFonts w:hint="eastAsia" w:ascii="微软雅黑" w:hAnsi="微软雅黑" w:eastAsia="微软雅黑" w:cs="微软雅黑"/>
                <w:i w:val="0"/>
                <w:iCs w:val="0"/>
                <w:color w:val="000000" w:themeColor="text1"/>
                <w:kern w:val="0"/>
                <w:sz w:val="20"/>
                <w:szCs w:val="20"/>
                <w:u w:val="none"/>
                <w:lang w:val="en-US" w:eastAsia="zh-CN" w:bidi="ar"/>
                <w14:textFill>
                  <w14:solidFill>
                    <w14:schemeClr w14:val="tx1"/>
                  </w14:solidFill>
                </w14:textFill>
              </w:rPr>
            </w:pPr>
            <w:r>
              <w:rPr>
                <w:rFonts w:hint="eastAsia" w:ascii="微软雅黑" w:hAnsi="微软雅黑" w:eastAsia="微软雅黑" w:cs="微软雅黑"/>
                <w:i w:val="0"/>
                <w:iCs w:val="0"/>
                <w:color w:val="000000" w:themeColor="text1"/>
                <w:kern w:val="0"/>
                <w:sz w:val="20"/>
                <w:szCs w:val="20"/>
                <w:u w:val="none"/>
                <w:lang w:val="en-US" w:eastAsia="zh-CN" w:bidi="ar"/>
                <w14:textFill>
                  <w14:solidFill>
                    <w14:schemeClr w14:val="tx1"/>
                  </w14:solidFill>
                </w14:textFill>
              </w:rPr>
              <w:t>上海市文来中学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158E1">
            <w:pPr>
              <w:keepNext w:val="0"/>
              <w:keepLines w:val="0"/>
              <w:widowControl/>
              <w:suppressLineNumbers w:val="0"/>
              <w:jc w:val="center"/>
              <w:textAlignment w:val="center"/>
              <w:rPr>
                <w:rFonts w:hint="eastAsia" w:ascii="微软雅黑" w:hAnsi="微软雅黑" w:eastAsia="微软雅黑" w:cs="微软雅黑"/>
                <w:i w:val="0"/>
                <w:iCs w:val="0"/>
                <w:color w:val="000000" w:themeColor="text1"/>
                <w:kern w:val="2"/>
                <w:sz w:val="20"/>
                <w:szCs w:val="20"/>
                <w:u w:val="none"/>
                <w:lang w:val="en-US" w:eastAsia="zh-CN" w:bidi="ar-SA"/>
                <w14:textFill>
                  <w14:solidFill>
                    <w14:schemeClr w14:val="tx1"/>
                  </w14:solidFill>
                </w14:textFill>
              </w:rPr>
            </w:pPr>
            <w:r>
              <w:rPr>
                <w:rFonts w:hint="eastAsia" w:ascii="微软雅黑" w:hAnsi="微软雅黑" w:eastAsia="微软雅黑" w:cs="微软雅黑"/>
                <w:i w:val="0"/>
                <w:iCs w:val="0"/>
                <w:color w:val="000000" w:themeColor="text1"/>
                <w:kern w:val="0"/>
                <w:sz w:val="20"/>
                <w:szCs w:val="20"/>
                <w:u w:val="none"/>
                <w:lang w:val="en-US" w:eastAsia="zh-CN" w:bidi="ar"/>
                <w14:textFill>
                  <w14:solidFill>
                    <w14:schemeClr w14:val="tx1"/>
                  </w14:solidFill>
                </w14:textFill>
              </w:rPr>
              <w:t>常家玮</w:t>
            </w:r>
          </w:p>
        </w:tc>
      </w:tr>
      <w:tr w14:paraId="6CAAF7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60A01">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0"/>
                <w:szCs w:val="20"/>
                <w:u w:val="none"/>
                <w:lang w:val="en-US" w:eastAsia="zh-CN" w:bidi="ar"/>
              </w:rPr>
            </w:pPr>
            <w:r>
              <w:rPr>
                <w:rFonts w:hint="eastAsia" w:ascii="微软雅黑" w:hAnsi="微软雅黑" w:eastAsia="微软雅黑" w:cs="微软雅黑"/>
                <w:i w:val="0"/>
                <w:iCs w:val="0"/>
                <w:color w:val="000000"/>
                <w:kern w:val="0"/>
                <w:sz w:val="20"/>
                <w:szCs w:val="20"/>
                <w:u w:val="none"/>
                <w:lang w:val="en-US" w:eastAsia="zh-CN" w:bidi="ar"/>
              </w:rPr>
              <w:t>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BB1A4">
            <w:pPr>
              <w:keepNext w:val="0"/>
              <w:keepLines w:val="0"/>
              <w:widowControl/>
              <w:suppressLineNumbers w:val="0"/>
              <w:jc w:val="center"/>
              <w:textAlignment w:val="center"/>
              <w:rPr>
                <w:rFonts w:hint="eastAsia" w:ascii="微软雅黑" w:hAnsi="微软雅黑" w:eastAsia="微软雅黑" w:cs="微软雅黑"/>
                <w:i w:val="0"/>
                <w:iCs w:val="0"/>
                <w:color w:val="000000" w:themeColor="text1"/>
                <w:kern w:val="0"/>
                <w:sz w:val="20"/>
                <w:szCs w:val="20"/>
                <w:u w:val="none"/>
                <w:lang w:val="en-US" w:eastAsia="zh-CN" w:bidi="ar"/>
                <w14:textFill>
                  <w14:solidFill>
                    <w14:schemeClr w14:val="tx1"/>
                  </w14:solidFill>
                </w14:textFill>
              </w:rPr>
            </w:pPr>
            <w:r>
              <w:rPr>
                <w:rFonts w:hint="eastAsia" w:ascii="微软雅黑" w:hAnsi="微软雅黑" w:eastAsia="微软雅黑" w:cs="微软雅黑"/>
                <w:i w:val="0"/>
                <w:iCs w:val="0"/>
                <w:color w:val="000000" w:themeColor="text1"/>
                <w:kern w:val="0"/>
                <w:sz w:val="20"/>
                <w:szCs w:val="20"/>
                <w:u w:val="none"/>
                <w:lang w:val="en-US" w:eastAsia="zh-CN" w:bidi="ar"/>
                <w14:textFill>
                  <w14:solidFill>
                    <w14:schemeClr w14:val="tx1"/>
                  </w14:solidFill>
                </w14:textFill>
              </w:rPr>
              <w:t>上海市文来中学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1C5F8">
            <w:pPr>
              <w:keepNext w:val="0"/>
              <w:keepLines w:val="0"/>
              <w:widowControl/>
              <w:suppressLineNumbers w:val="0"/>
              <w:jc w:val="center"/>
              <w:textAlignment w:val="center"/>
              <w:rPr>
                <w:rFonts w:hint="eastAsia" w:ascii="微软雅黑" w:hAnsi="微软雅黑" w:eastAsia="微软雅黑" w:cs="微软雅黑"/>
                <w:i w:val="0"/>
                <w:iCs w:val="0"/>
                <w:color w:val="000000" w:themeColor="text1"/>
                <w:kern w:val="2"/>
                <w:sz w:val="20"/>
                <w:szCs w:val="20"/>
                <w:u w:val="none"/>
                <w:lang w:val="en-US" w:eastAsia="zh-CN" w:bidi="ar-SA"/>
                <w14:textFill>
                  <w14:solidFill>
                    <w14:schemeClr w14:val="tx1"/>
                  </w14:solidFill>
                </w14:textFill>
              </w:rPr>
            </w:pPr>
            <w:r>
              <w:rPr>
                <w:rFonts w:hint="eastAsia" w:ascii="微软雅黑" w:hAnsi="微软雅黑" w:eastAsia="微软雅黑" w:cs="微软雅黑"/>
                <w:i w:val="0"/>
                <w:iCs w:val="0"/>
                <w:color w:val="000000" w:themeColor="text1"/>
                <w:kern w:val="0"/>
                <w:sz w:val="20"/>
                <w:szCs w:val="20"/>
                <w:u w:val="none"/>
                <w:lang w:val="en-US" w:eastAsia="zh-CN" w:bidi="ar"/>
                <w14:textFill>
                  <w14:solidFill>
                    <w14:schemeClr w14:val="tx1"/>
                  </w14:solidFill>
                </w14:textFill>
              </w:rPr>
              <w:t>孙司余</w:t>
            </w:r>
          </w:p>
        </w:tc>
      </w:tr>
      <w:tr w14:paraId="78F2CC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40D1F">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9710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上海市闵行区文来实验学校</w:t>
            </w:r>
            <w:r>
              <w:rPr>
                <w:rFonts w:ascii="Arial" w:hAnsi="Arial" w:eastAsia="微软雅黑" w:cs="Arial"/>
                <w:i w:val="0"/>
                <w:iCs w:val="0"/>
                <w:color w:val="333333"/>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096A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张鑫</w:t>
            </w:r>
          </w:p>
        </w:tc>
      </w:tr>
      <w:tr w14:paraId="331320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17DC3">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1133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上海市闵行区文来实验学校</w:t>
            </w:r>
            <w:r>
              <w:rPr>
                <w:rFonts w:ascii="Arial" w:hAnsi="Arial" w:eastAsia="微软雅黑" w:cs="Arial"/>
                <w:i w:val="0"/>
                <w:iCs w:val="0"/>
                <w:color w:val="333333"/>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03B6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何吕适</w:t>
            </w:r>
          </w:p>
        </w:tc>
      </w:tr>
      <w:tr w14:paraId="1D6222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210BF">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D6EE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上海市民办万源城协和双语学校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26FF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刘一达</w:t>
            </w:r>
          </w:p>
        </w:tc>
      </w:tr>
      <w:tr w14:paraId="30B2D0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10DD0">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8386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上海市民办万源城协和双语学校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10D5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蔡文瀚</w:t>
            </w:r>
          </w:p>
        </w:tc>
      </w:tr>
      <w:tr w14:paraId="735554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84188">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72E8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上海市民办万源城协和双语学校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C87F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肖虎臣</w:t>
            </w:r>
          </w:p>
        </w:tc>
      </w:tr>
      <w:tr w14:paraId="72383C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360A2">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2F69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上海市民办万源城协和双语学校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5C2D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黄小漾</w:t>
            </w:r>
          </w:p>
        </w:tc>
      </w:tr>
      <w:tr w14:paraId="044CEE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1B8FC">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8B6A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上海市民办万源城协和双语学校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70B7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李君浩</w:t>
            </w:r>
          </w:p>
        </w:tc>
      </w:tr>
      <w:tr w14:paraId="15EC19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77923">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6161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上海市民办万源城协和双语学校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4B67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陆文翔</w:t>
            </w:r>
          </w:p>
        </w:tc>
      </w:tr>
      <w:tr w14:paraId="14DD37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0FE07">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41D2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上海市民办万源城协和双语学校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29B1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汤米</w:t>
            </w:r>
          </w:p>
        </w:tc>
      </w:tr>
      <w:tr w14:paraId="27712A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FC27E">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22E3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上海市民办协和双语学校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D271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宗可</w:t>
            </w:r>
          </w:p>
        </w:tc>
      </w:tr>
      <w:tr w14:paraId="2086FE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E1F87">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0742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上海市民办协和双语学校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707C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忻羽</w:t>
            </w:r>
          </w:p>
        </w:tc>
      </w:tr>
      <w:tr w14:paraId="53262C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90FD2">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66E6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上海市民办协和双语学校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0035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方祎辰</w:t>
            </w:r>
          </w:p>
        </w:tc>
      </w:tr>
      <w:tr w14:paraId="3C69D9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FC9C7">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BA848">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0"/>
                <w:szCs w:val="20"/>
                <w:u w:val="none"/>
                <w:lang w:val="en-US" w:eastAsia="zh-CN" w:bidi="ar"/>
              </w:rPr>
            </w:pPr>
            <w:r>
              <w:rPr>
                <w:rFonts w:hint="eastAsia" w:ascii="微软雅黑" w:hAnsi="微软雅黑" w:eastAsia="微软雅黑" w:cs="微软雅黑"/>
                <w:i w:val="0"/>
                <w:iCs w:val="0"/>
                <w:color w:val="000000"/>
                <w:kern w:val="0"/>
                <w:sz w:val="20"/>
                <w:szCs w:val="20"/>
                <w:u w:val="none"/>
                <w:lang w:val="en-US" w:eastAsia="zh-CN" w:bidi="ar"/>
              </w:rPr>
              <w:t>上海市民办协和双语学校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D47C6">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0"/>
                <w:szCs w:val="20"/>
                <w:u w:val="none"/>
                <w:lang w:val="en-US" w:eastAsia="zh-CN" w:bidi="ar"/>
              </w:rPr>
            </w:pPr>
            <w:r>
              <w:rPr>
                <w:rFonts w:hint="eastAsia" w:ascii="微软雅黑" w:hAnsi="微软雅黑" w:eastAsia="微软雅黑" w:cs="微软雅黑"/>
                <w:i w:val="0"/>
                <w:iCs w:val="0"/>
                <w:color w:val="000000"/>
                <w:kern w:val="0"/>
                <w:sz w:val="20"/>
                <w:szCs w:val="20"/>
                <w:u w:val="none"/>
                <w:lang w:val="en-US" w:eastAsia="zh-CN" w:bidi="ar"/>
              </w:rPr>
              <w:t>徐子音</w:t>
            </w:r>
          </w:p>
        </w:tc>
      </w:tr>
      <w:tr w14:paraId="7AEE72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C8F27">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8004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上海市民办德英乐实验学校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204B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李杰燊</w:t>
            </w:r>
          </w:p>
        </w:tc>
      </w:tr>
      <w:tr w14:paraId="412F65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B8D52">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33BF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上海市民办文绮中学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0900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王垚霁</w:t>
            </w:r>
          </w:p>
        </w:tc>
      </w:tr>
      <w:tr w14:paraId="6137F3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BFF3B">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1FB1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上海市民办文绮中学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570C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白玥</w:t>
            </w:r>
          </w:p>
        </w:tc>
      </w:tr>
      <w:tr w14:paraId="76D4AC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C057E">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1D0B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上海市民办文绮中学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AD88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方一诺</w:t>
            </w:r>
          </w:p>
        </w:tc>
      </w:tr>
      <w:tr w14:paraId="518B77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5E196">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DE45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上海市民办文绮中学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B6FA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赵涵</w:t>
            </w:r>
          </w:p>
        </w:tc>
      </w:tr>
      <w:tr w14:paraId="04EB81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6D489">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6923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上海市民办文绮中学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8C16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任姿伊</w:t>
            </w:r>
          </w:p>
        </w:tc>
      </w:tr>
      <w:tr w14:paraId="452E36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19E79">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C82A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上海市民办文绮中学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8FAB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李懿夕</w:t>
            </w:r>
          </w:p>
        </w:tc>
      </w:tr>
      <w:tr w14:paraId="1F5AFB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A614B">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90E2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上海市民办文绮中学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CB99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刘思颖</w:t>
            </w:r>
          </w:p>
        </w:tc>
      </w:tr>
      <w:tr w14:paraId="5E2F56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FEB00">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29A35">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0"/>
                <w:szCs w:val="20"/>
                <w:u w:val="none"/>
                <w:lang w:val="en-US" w:eastAsia="zh-CN" w:bidi="ar"/>
              </w:rPr>
            </w:pPr>
            <w:r>
              <w:rPr>
                <w:rFonts w:hint="eastAsia" w:ascii="微软雅黑" w:hAnsi="微软雅黑" w:eastAsia="微软雅黑" w:cs="微软雅黑"/>
                <w:i w:val="0"/>
                <w:iCs w:val="0"/>
                <w:color w:val="000000"/>
                <w:kern w:val="0"/>
                <w:sz w:val="20"/>
                <w:szCs w:val="20"/>
                <w:u w:val="none"/>
                <w:lang w:val="en-US" w:eastAsia="zh-CN" w:bidi="ar"/>
              </w:rPr>
              <w:t>上海市民办文绮中学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A8BE9">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0"/>
                <w:szCs w:val="20"/>
                <w:u w:val="none"/>
                <w:lang w:val="en-US" w:eastAsia="zh-CN" w:bidi="ar"/>
              </w:rPr>
            </w:pPr>
            <w:r>
              <w:rPr>
                <w:rFonts w:hint="eastAsia" w:ascii="微软雅黑" w:hAnsi="微软雅黑" w:eastAsia="微软雅黑" w:cs="微软雅黑"/>
                <w:i w:val="0"/>
                <w:iCs w:val="0"/>
                <w:color w:val="000000"/>
                <w:kern w:val="0"/>
                <w:sz w:val="20"/>
                <w:szCs w:val="20"/>
                <w:u w:val="none"/>
                <w:lang w:val="en-US" w:eastAsia="zh-CN" w:bidi="ar"/>
              </w:rPr>
              <w:t>张博皓</w:t>
            </w:r>
          </w:p>
        </w:tc>
      </w:tr>
      <w:tr w14:paraId="5E14A3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1B54F">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8E93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上海市第二体育运动学校（上海市体育中学）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DD39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陈嘉慧</w:t>
            </w:r>
          </w:p>
        </w:tc>
      </w:tr>
      <w:tr w14:paraId="3DA5D3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5C869">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F355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上海市第二体育运动学校（上海市体育中学）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144D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王明远</w:t>
            </w:r>
          </w:p>
        </w:tc>
      </w:tr>
      <w:tr w14:paraId="39E758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2D9BA">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C8F4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上海市第二体育运动学校（上海市体育中学）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CDEB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卫昊成</w:t>
            </w:r>
          </w:p>
        </w:tc>
      </w:tr>
      <w:tr w14:paraId="38D426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10F38">
            <w:pPr>
              <w:keepNext w:val="0"/>
              <w:keepLines w:val="0"/>
              <w:widowControl/>
              <w:suppressLineNumbers w:val="0"/>
              <w:jc w:val="center"/>
              <w:textAlignment w:val="center"/>
              <w:rPr>
                <w:rFonts w:hint="default"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2"/>
                <w:sz w:val="20"/>
                <w:szCs w:val="20"/>
                <w:u w:val="none"/>
                <w:lang w:val="en-US" w:eastAsia="zh-CN" w:bidi="ar-SA"/>
              </w:rPr>
              <w:t>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6410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上海市第二体育运动学校（上海市体育中学）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C655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汤嘉琦</w:t>
            </w:r>
          </w:p>
        </w:tc>
      </w:tr>
      <w:tr w14:paraId="23B83F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E1B4D">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8CDE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上海市第二体育运动学校（上海市体育中学）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5676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陈学隽</w:t>
            </w:r>
          </w:p>
        </w:tc>
      </w:tr>
      <w:tr w14:paraId="49534D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A4D01">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51EF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上海市第二体育运动学校（上海市体育中学）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6CD2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周长夫</w:t>
            </w:r>
          </w:p>
        </w:tc>
      </w:tr>
      <w:tr w14:paraId="329EDF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9E43A">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3825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上海市第二体育运动学校（上海市体育中学）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67D8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刘佳琰</w:t>
            </w:r>
          </w:p>
        </w:tc>
      </w:tr>
      <w:tr w14:paraId="461E35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E7EA7">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ECF5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上海市第二体育运动学校（上海市体育中学）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0005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李鑫硕</w:t>
            </w:r>
          </w:p>
        </w:tc>
      </w:tr>
      <w:tr w14:paraId="59F903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B3A8E">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362D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上海市第二体育运动学校（上海市体育中学）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4D27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张婧雅</w:t>
            </w:r>
          </w:p>
        </w:tc>
      </w:tr>
      <w:tr w14:paraId="08508B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4D7A9">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F5D8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上海市第二体育运动学校（上海市体育中学）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59C6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徐禹甯</w:t>
            </w:r>
          </w:p>
        </w:tc>
      </w:tr>
      <w:tr w14:paraId="153A3E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F12CA">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D156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上海市第二体育运动学校（上海市体育中学）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E8B5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胡彦晞</w:t>
            </w:r>
          </w:p>
        </w:tc>
      </w:tr>
      <w:tr w14:paraId="32CD17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5A678">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6FC9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上海市第二体育运动学校（上海市体育中学）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878A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周墨</w:t>
            </w:r>
          </w:p>
        </w:tc>
      </w:tr>
      <w:tr w14:paraId="5EB005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0D1FD">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F793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上海市第二体育运动学校（上海市体育中学）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F07B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顾倍源</w:t>
            </w:r>
          </w:p>
        </w:tc>
      </w:tr>
      <w:tr w14:paraId="67BF49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9F322">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D75B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上海市第二体育运动学校（上海市体育中学）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EF0F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尹浩宸</w:t>
            </w:r>
          </w:p>
        </w:tc>
      </w:tr>
      <w:tr w14:paraId="329504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49804">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0976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上海市第二体育运动学校（上海市体育中学）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A8B6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陆艾米</w:t>
            </w:r>
          </w:p>
        </w:tc>
      </w:tr>
      <w:tr w14:paraId="3F588D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4751B">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63AA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上海市第二体育运动学校（上海市体育中学）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96E6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孙伟豪</w:t>
            </w:r>
          </w:p>
        </w:tc>
      </w:tr>
      <w:tr w14:paraId="44EDEF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13F25">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2425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上海市第二体育运动学校（上海市体育中学）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C9F5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王妤萌</w:t>
            </w:r>
          </w:p>
        </w:tc>
      </w:tr>
      <w:tr w14:paraId="004486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F3035">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9729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上海市第二体育运动学校（上海市体育中学）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8504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周彦君</w:t>
            </w:r>
          </w:p>
        </w:tc>
      </w:tr>
      <w:tr w14:paraId="76426A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F04F6">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881B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上海市第二体育运动学校（上海市体育中学）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8D80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顾子谦</w:t>
            </w:r>
          </w:p>
        </w:tc>
      </w:tr>
      <w:tr w14:paraId="3A7582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23C14">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3236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上海市第二体育运动学校（上海市体育中学）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B2C7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sz w:val="20"/>
                <w:szCs w:val="20"/>
                <w:u w:val="none"/>
              </w:rPr>
              <w:t>金雨嘉</w:t>
            </w:r>
          </w:p>
        </w:tc>
      </w:tr>
      <w:tr w14:paraId="6914F5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E6648">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935C0">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0"/>
                <w:szCs w:val="20"/>
                <w:u w:val="none"/>
                <w:lang w:val="en-US" w:eastAsia="zh-CN" w:bidi="ar"/>
              </w:rPr>
            </w:pPr>
            <w:r>
              <w:rPr>
                <w:rFonts w:hint="eastAsia" w:ascii="微软雅黑" w:hAnsi="微软雅黑" w:eastAsia="微软雅黑" w:cs="微软雅黑"/>
                <w:i w:val="0"/>
                <w:iCs w:val="0"/>
                <w:color w:val="000000"/>
                <w:kern w:val="0"/>
                <w:sz w:val="20"/>
                <w:szCs w:val="20"/>
                <w:u w:val="none"/>
                <w:lang w:val="en-US" w:eastAsia="zh-CN" w:bidi="ar"/>
              </w:rPr>
              <w:t>上海市第二体育运动学校（上海市体育中学）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105A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sz w:val="20"/>
                <w:szCs w:val="20"/>
                <w:u w:val="none"/>
              </w:rPr>
              <w:t>凌子昊</w:t>
            </w:r>
          </w:p>
        </w:tc>
      </w:tr>
      <w:tr w14:paraId="501EC6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C95FC">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F54B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上海市罗阳中学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6A8E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付桐羽</w:t>
            </w:r>
          </w:p>
        </w:tc>
      </w:tr>
      <w:tr w14:paraId="40E9D6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B371A">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ACEB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上海市罗阳中学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A70C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陆爵年</w:t>
            </w:r>
          </w:p>
        </w:tc>
      </w:tr>
      <w:tr w14:paraId="06B62A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C791B">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73BE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上海市罗阳中学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46D3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陈品萱</w:t>
            </w:r>
          </w:p>
        </w:tc>
      </w:tr>
      <w:tr w14:paraId="4AE8D0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70F69">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2"/>
                <w:sz w:val="20"/>
                <w:szCs w:val="20"/>
                <w:u w:val="none"/>
                <w:lang w:val="en-US" w:eastAsia="zh-CN" w:bidi="ar-SA"/>
              </w:rPr>
              <w:t>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3E99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上海市罗阳中学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314A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李桢辰</w:t>
            </w:r>
          </w:p>
        </w:tc>
      </w:tr>
      <w:tr w14:paraId="376E5F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5CCC3">
            <w:pPr>
              <w:keepNext w:val="0"/>
              <w:keepLines w:val="0"/>
              <w:widowControl/>
              <w:suppressLineNumbers w:val="0"/>
              <w:jc w:val="center"/>
              <w:textAlignment w:val="center"/>
              <w:rPr>
                <w:rFonts w:hint="default"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2"/>
                <w:sz w:val="20"/>
                <w:szCs w:val="20"/>
                <w:u w:val="none"/>
                <w:lang w:val="en-US" w:eastAsia="zh-CN" w:bidi="ar-SA"/>
              </w:rPr>
              <w:t>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08D2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上海市罗阳中学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B670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尹路平</w:t>
            </w:r>
          </w:p>
        </w:tc>
      </w:tr>
      <w:tr w14:paraId="429A61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AEB3A">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257B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上海市罗阳中学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8A1D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尹路乐</w:t>
            </w:r>
          </w:p>
        </w:tc>
      </w:tr>
      <w:tr w14:paraId="613D13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F13F9">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87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0249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上海市罗阳中学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5D2A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吕昱凝</w:t>
            </w:r>
          </w:p>
        </w:tc>
      </w:tr>
      <w:tr w14:paraId="7C08F8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F60A0">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BFB84">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上海市罗阳中学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F0BC8">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陆昕扬</w:t>
            </w:r>
          </w:p>
        </w:tc>
      </w:tr>
      <w:tr w14:paraId="3BF337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C7AE1">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82E84">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上海市罗阳中学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FCD88">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魏佳杰</w:t>
            </w:r>
          </w:p>
        </w:tc>
      </w:tr>
      <w:tr w14:paraId="6A12D2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5BF3B">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D97A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上海市莘光学校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0F31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颜子媛</w:t>
            </w:r>
          </w:p>
        </w:tc>
      </w:tr>
      <w:tr w14:paraId="520F30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B43B5">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358D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上海市莘光学校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94AE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陆瑶</w:t>
            </w:r>
          </w:p>
        </w:tc>
      </w:tr>
      <w:tr w14:paraId="55EFCC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A95A4">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796D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上海市莘光学校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DC33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董译泽</w:t>
            </w:r>
          </w:p>
        </w:tc>
      </w:tr>
      <w:tr w14:paraId="309D35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6F5B9">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93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17A2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上海市莘光学校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D52D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华晗羽</w:t>
            </w:r>
          </w:p>
        </w:tc>
      </w:tr>
      <w:tr w14:paraId="1FC370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0BDA3">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3B58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上海市莘光学校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80DE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张雅琪</w:t>
            </w:r>
          </w:p>
        </w:tc>
      </w:tr>
      <w:tr w14:paraId="5FD113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0119A">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84A7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上海市莘城学校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E1ED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何天愉</w:t>
            </w:r>
          </w:p>
        </w:tc>
      </w:tr>
      <w:tr w14:paraId="32A0D4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16C9E">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B5B5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上海市莘城学校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D44F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龙蒖希</w:t>
            </w:r>
          </w:p>
        </w:tc>
      </w:tr>
      <w:tr w14:paraId="659A5D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0A878">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97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73C3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上海市莘城学校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A265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曹栩焌</w:t>
            </w:r>
          </w:p>
        </w:tc>
      </w:tr>
      <w:tr w14:paraId="0E359F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753AC">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B8F2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上海市莘城学校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791F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吴瑞煊</w:t>
            </w:r>
          </w:p>
        </w:tc>
      </w:tr>
      <w:tr w14:paraId="10C668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8A84F">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97CD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上海市闵行中学附属实验中学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3B5F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吴悠</w:t>
            </w:r>
          </w:p>
        </w:tc>
      </w:tr>
      <w:tr w14:paraId="5DAC76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41D4A">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67C8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上海市闵行区七宝文来学校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C35D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田思萁</w:t>
            </w:r>
          </w:p>
        </w:tc>
      </w:tr>
      <w:tr w14:paraId="462526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C8734">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D173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上海市闵行区七宝文来学校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85C0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张梓源</w:t>
            </w:r>
          </w:p>
        </w:tc>
      </w:tr>
      <w:tr w14:paraId="641CD5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8EC94">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770F1">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0"/>
                <w:szCs w:val="20"/>
                <w:u w:val="none"/>
                <w:lang w:val="en-US" w:eastAsia="zh-CN" w:bidi="ar"/>
              </w:rPr>
            </w:pPr>
            <w:r>
              <w:rPr>
                <w:rFonts w:hint="eastAsia" w:ascii="微软雅黑" w:hAnsi="微软雅黑" w:eastAsia="微软雅黑" w:cs="微软雅黑"/>
                <w:i w:val="0"/>
                <w:iCs w:val="0"/>
                <w:color w:val="000000"/>
                <w:kern w:val="0"/>
                <w:sz w:val="20"/>
                <w:szCs w:val="20"/>
                <w:u w:val="none"/>
                <w:lang w:val="en-US" w:eastAsia="zh-CN" w:bidi="ar"/>
              </w:rPr>
              <w:t>上海市闵行区七宝文来学校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DB9C6">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0"/>
                <w:szCs w:val="20"/>
                <w:u w:val="none"/>
                <w:lang w:val="en-US" w:eastAsia="zh-CN" w:bidi="ar"/>
              </w:rPr>
            </w:pPr>
            <w:r>
              <w:rPr>
                <w:rFonts w:hint="eastAsia" w:ascii="微软雅黑" w:hAnsi="微软雅黑" w:eastAsia="微软雅黑" w:cs="微软雅黑"/>
                <w:i w:val="0"/>
                <w:iCs w:val="0"/>
                <w:color w:val="000000"/>
                <w:kern w:val="0"/>
                <w:sz w:val="20"/>
                <w:szCs w:val="20"/>
                <w:u w:val="none"/>
                <w:lang w:val="en-US" w:eastAsia="zh-CN" w:bidi="ar"/>
              </w:rPr>
              <w:t>王泽睿</w:t>
            </w:r>
          </w:p>
        </w:tc>
      </w:tr>
      <w:tr w14:paraId="55D06B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4B785">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103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8AC7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上海市闵行区七宝第三中学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4C00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孙双翼</w:t>
            </w:r>
          </w:p>
        </w:tc>
      </w:tr>
      <w:tr w14:paraId="2D956E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99BCB">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104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2275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上海市闵行区七宝第三中学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9701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许铧元</w:t>
            </w:r>
          </w:p>
        </w:tc>
      </w:tr>
      <w:tr w14:paraId="6754B5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DC334">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105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55CA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上海市闵行区七宝第三中学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4501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温泽昊</w:t>
            </w:r>
          </w:p>
        </w:tc>
      </w:tr>
      <w:tr w14:paraId="7007D4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BCCA7">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2"/>
                <w:sz w:val="20"/>
                <w:szCs w:val="20"/>
                <w:u w:val="none"/>
                <w:lang w:val="en-US" w:eastAsia="zh-CN" w:bidi="ar-SA"/>
              </w:rPr>
              <w:t>106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3ADB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上海市闵行区七宝第三中学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F3A2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陆昕宸</w:t>
            </w:r>
          </w:p>
        </w:tc>
      </w:tr>
      <w:tr w14:paraId="6FB0F3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27470">
            <w:pPr>
              <w:keepNext w:val="0"/>
              <w:keepLines w:val="0"/>
              <w:widowControl/>
              <w:suppressLineNumbers w:val="0"/>
              <w:jc w:val="center"/>
              <w:textAlignment w:val="center"/>
              <w:rPr>
                <w:rFonts w:hint="default"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2"/>
                <w:sz w:val="20"/>
                <w:szCs w:val="20"/>
                <w:u w:val="none"/>
                <w:lang w:val="en-US" w:eastAsia="zh-CN" w:bidi="ar-SA"/>
              </w:rPr>
              <w:t>107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ECFF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上海市闵行区七宝第三中学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E554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张雨涵</w:t>
            </w:r>
          </w:p>
        </w:tc>
      </w:tr>
      <w:tr w14:paraId="63333C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CF4CE">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108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AC3C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上海市闵行区七宝第二中学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D6B2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严子瑞</w:t>
            </w:r>
          </w:p>
        </w:tc>
      </w:tr>
      <w:tr w14:paraId="3A9DF6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B9A1B">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109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E1AE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上海市闵行区七宝第二中学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2592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朱剑秋</w:t>
            </w:r>
          </w:p>
        </w:tc>
      </w:tr>
      <w:tr w14:paraId="521BBC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32FE0">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110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324E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上海市闵行区七宝第二中学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D9C9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郑崴则</w:t>
            </w:r>
          </w:p>
        </w:tc>
      </w:tr>
      <w:tr w14:paraId="1872CE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5FABD">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111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1CFA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上海市闵行区七宝第二中学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4F36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张芝瑜</w:t>
            </w:r>
          </w:p>
        </w:tc>
      </w:tr>
      <w:tr w14:paraId="2F63D3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87FCE">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112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7675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上海市闵行区七宝第二中学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8D9C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李长琳</w:t>
            </w:r>
          </w:p>
        </w:tc>
      </w:tr>
      <w:tr w14:paraId="40ECFA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22C87">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113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7523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上海市闵行区上虹中学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6DDE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王雅诺</w:t>
            </w:r>
          </w:p>
        </w:tc>
      </w:tr>
      <w:tr w14:paraId="20BD54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2B070">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114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0110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上海市闵行区华漕学校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8116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陈礼节</w:t>
            </w:r>
          </w:p>
        </w:tc>
      </w:tr>
      <w:tr w14:paraId="3FE9AC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0F133">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115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2E2A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上海市闵行区华漕学校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B727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姚磊</w:t>
            </w:r>
          </w:p>
        </w:tc>
      </w:tr>
      <w:tr w14:paraId="55D58C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CCF41">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116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67CC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上海市闵行区君莲学校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F199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单浩宸</w:t>
            </w:r>
          </w:p>
        </w:tc>
      </w:tr>
      <w:tr w14:paraId="7EBA30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9D7CB">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117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1A2B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上海市闵行区君莲学校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D4F2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葛奇妙</w:t>
            </w:r>
          </w:p>
        </w:tc>
      </w:tr>
      <w:tr w14:paraId="5442F7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93ACE">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118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A3B5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上海市闵行区君莲学校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8800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葛美妙</w:t>
            </w:r>
          </w:p>
        </w:tc>
      </w:tr>
      <w:tr w14:paraId="70BECE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A46D9">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119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4FD6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上海市闵行区浦江第一中学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AB1A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谢一涵</w:t>
            </w:r>
          </w:p>
        </w:tc>
      </w:tr>
      <w:tr w14:paraId="5C9E5D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E498C">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120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CD831">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0"/>
                <w:szCs w:val="20"/>
                <w:u w:val="none"/>
                <w:lang w:val="en-US" w:eastAsia="zh-CN" w:bidi="ar"/>
              </w:rPr>
            </w:pPr>
            <w:r>
              <w:rPr>
                <w:rFonts w:hint="eastAsia" w:ascii="微软雅黑" w:hAnsi="微软雅黑" w:eastAsia="微软雅黑" w:cs="微软雅黑"/>
                <w:i w:val="0"/>
                <w:iCs w:val="0"/>
                <w:color w:val="000000"/>
                <w:kern w:val="0"/>
                <w:sz w:val="20"/>
                <w:szCs w:val="20"/>
                <w:u w:val="none"/>
                <w:lang w:val="en-US" w:eastAsia="zh-CN" w:bidi="ar"/>
              </w:rPr>
              <w:t>上海市闵行区浦江第一中学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390A3">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0"/>
                <w:szCs w:val="20"/>
                <w:u w:val="none"/>
                <w:lang w:val="en-US" w:eastAsia="zh-CN" w:bidi="ar"/>
              </w:rPr>
            </w:pPr>
            <w:r>
              <w:rPr>
                <w:rFonts w:hint="eastAsia" w:ascii="微软雅黑" w:hAnsi="微软雅黑" w:eastAsia="微软雅黑" w:cs="微软雅黑"/>
                <w:i w:val="0"/>
                <w:iCs w:val="0"/>
                <w:color w:val="000000"/>
                <w:kern w:val="0"/>
                <w:sz w:val="20"/>
                <w:szCs w:val="20"/>
                <w:u w:val="none"/>
                <w:lang w:val="en-US" w:eastAsia="zh-CN" w:bidi="ar"/>
              </w:rPr>
              <w:t>陈宗言</w:t>
            </w:r>
          </w:p>
        </w:tc>
      </w:tr>
      <w:tr w14:paraId="43855C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5DEDB">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121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CA27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上海市闵行区浦江第二中学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78C9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王颢宇</w:t>
            </w:r>
          </w:p>
        </w:tc>
      </w:tr>
      <w:tr w14:paraId="2548BC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D5778">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122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484A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上海市闵行区田园外国语中学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AA0C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邵锦童</w:t>
            </w:r>
          </w:p>
        </w:tc>
      </w:tr>
      <w:tr w14:paraId="3DCCF1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BC483">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123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F6F5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上海市闵行区田园外国语中学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4FAC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沈若韵</w:t>
            </w:r>
          </w:p>
        </w:tc>
      </w:tr>
      <w:tr w14:paraId="5365AD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0BD0E">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124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C1B4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上海市闵行区纪王学校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0368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韩佳玥</w:t>
            </w:r>
          </w:p>
        </w:tc>
      </w:tr>
      <w:tr w14:paraId="7D6739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99EA1">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125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D631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上海市闵行区纪王学校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201B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韩佳琪</w:t>
            </w:r>
          </w:p>
        </w:tc>
      </w:tr>
      <w:tr w14:paraId="002BC0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95EFE">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126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AD2E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上海市闵行区莘松中学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3C56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董茉君</w:t>
            </w:r>
          </w:p>
        </w:tc>
      </w:tr>
      <w:tr w14:paraId="7B0217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DA3F3">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127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8556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上海市闵行区莘松中学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7C38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王佳琪</w:t>
            </w:r>
          </w:p>
        </w:tc>
      </w:tr>
      <w:tr w14:paraId="181F48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1ED63">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2"/>
                <w:sz w:val="20"/>
                <w:szCs w:val="20"/>
                <w:u w:val="none"/>
                <w:lang w:val="en-US" w:eastAsia="zh-CN" w:bidi="ar-SA"/>
              </w:rPr>
              <w:t>128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A46B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上海市闵行区莘松中学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BDCD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夏熙来</w:t>
            </w:r>
          </w:p>
        </w:tc>
      </w:tr>
      <w:tr w14:paraId="37D6FE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81FDE">
            <w:pPr>
              <w:keepNext w:val="0"/>
              <w:keepLines w:val="0"/>
              <w:widowControl/>
              <w:suppressLineNumbers w:val="0"/>
              <w:jc w:val="center"/>
              <w:textAlignment w:val="center"/>
              <w:rPr>
                <w:rFonts w:hint="default"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2"/>
                <w:sz w:val="20"/>
                <w:szCs w:val="20"/>
                <w:u w:val="none"/>
                <w:lang w:val="en-US" w:eastAsia="zh-CN" w:bidi="ar-SA"/>
              </w:rPr>
              <w:t>129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40F6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上海市闵行区莘松中学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C2D4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吴越桢</w:t>
            </w:r>
          </w:p>
        </w:tc>
      </w:tr>
      <w:tr w14:paraId="7C0AE7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00051">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130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3AB7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上海市闵行区莘松中学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981B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刘泽城</w:t>
            </w:r>
          </w:p>
        </w:tc>
      </w:tr>
      <w:tr w14:paraId="3AEA12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DE479">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131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3CB8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上海市闵行区莘松中学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287C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沈馨怡</w:t>
            </w:r>
          </w:p>
        </w:tc>
      </w:tr>
      <w:tr w14:paraId="28D124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96829">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132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8C50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上海市闵行区莘松中学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CF06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朱李成</w:t>
            </w:r>
          </w:p>
        </w:tc>
      </w:tr>
      <w:tr w14:paraId="2EB4C9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99E6B">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133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FC52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上海市闵行区莘松中学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2450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李天昊</w:t>
            </w:r>
          </w:p>
        </w:tc>
      </w:tr>
      <w:tr w14:paraId="0D0F18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64E69">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134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408A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上海市闵行区莘松中学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3D36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黎岷瓒</w:t>
            </w:r>
          </w:p>
        </w:tc>
      </w:tr>
      <w:tr w14:paraId="21AC2B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A105B">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135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CF4F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上海市闵行区莘松中学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9D3A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刘雨佳</w:t>
            </w:r>
          </w:p>
        </w:tc>
      </w:tr>
      <w:tr w14:paraId="0B0557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E7C0A">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136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85B1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上海市闵行区诸翟学校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6F07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刘智谦</w:t>
            </w:r>
          </w:p>
        </w:tc>
      </w:tr>
      <w:tr w14:paraId="19DB04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1AD2C">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137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2F6D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上海市闵行区诸翟学校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0DC3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葛宇恒</w:t>
            </w:r>
          </w:p>
        </w:tc>
      </w:tr>
      <w:tr w14:paraId="4835D1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7F407">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138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664E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上海市闵行区诸翟学校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FA8D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向昊然</w:t>
            </w:r>
          </w:p>
        </w:tc>
      </w:tr>
      <w:tr w14:paraId="7CC4AC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B86A2">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139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BE42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上海市闵行区诸翟学校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FE2A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吴绍文</w:t>
            </w:r>
          </w:p>
        </w:tc>
      </w:tr>
      <w:tr w14:paraId="14ECAA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FE6E5">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140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D610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上海市闵行区颛桥中学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2431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蒋骁哲</w:t>
            </w:r>
          </w:p>
        </w:tc>
      </w:tr>
      <w:tr w14:paraId="050EB3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C097C">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141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7C25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上海市闵行区鹤北初级中学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4E1A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李国宇</w:t>
            </w:r>
          </w:p>
        </w:tc>
      </w:tr>
      <w:tr w14:paraId="7E6ED2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7DD2F">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142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B6BA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上海市闵行第三中学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D4FC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施文熙</w:t>
            </w:r>
          </w:p>
        </w:tc>
      </w:tr>
      <w:tr w14:paraId="600F0D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9A78F">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143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074D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上海市闵行第三中学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13B0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潘思齐</w:t>
            </w:r>
          </w:p>
        </w:tc>
      </w:tr>
      <w:tr w14:paraId="4E1DC5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2E5BB">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144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6848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上海市闵行第三中学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CDF6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陈安缇</w:t>
            </w:r>
          </w:p>
        </w:tc>
      </w:tr>
      <w:tr w14:paraId="60F49A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748FA">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145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BAEF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上海市闵行第三中学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6136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卢慧</w:t>
            </w:r>
          </w:p>
        </w:tc>
      </w:tr>
      <w:tr w14:paraId="4BBCE9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208E9">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146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DEEF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上海市闵行第三中学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63BC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乔智亭</w:t>
            </w:r>
          </w:p>
        </w:tc>
      </w:tr>
      <w:tr w14:paraId="36E852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124D1">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147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11D8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上海市闵行第三中学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BCF2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王妤婕</w:t>
            </w:r>
          </w:p>
        </w:tc>
      </w:tr>
      <w:tr w14:paraId="455024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B6F06">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148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E971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上海市闵行第三中学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8585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吴正婧</w:t>
            </w:r>
          </w:p>
        </w:tc>
      </w:tr>
      <w:tr w14:paraId="0E3C45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05995">
            <w:pPr>
              <w:keepNext w:val="0"/>
              <w:keepLines w:val="0"/>
              <w:widowControl/>
              <w:suppressLineNumbers w:val="0"/>
              <w:jc w:val="center"/>
              <w:textAlignment w:val="center"/>
              <w:rPr>
                <w:rFonts w:hint="eastAsia" w:ascii="微软雅黑" w:hAnsi="微软雅黑" w:eastAsia="微软雅黑" w:cs="微软雅黑"/>
                <w:i w:val="0"/>
                <w:iCs w:val="0"/>
                <w:color w:val="000000" w:themeColor="text1"/>
                <w:kern w:val="2"/>
                <w:sz w:val="20"/>
                <w:szCs w:val="20"/>
                <w:u w:val="none"/>
                <w:lang w:val="en-US" w:eastAsia="zh-CN" w:bidi="ar-SA"/>
                <w14:textFill>
                  <w14:solidFill>
                    <w14:schemeClr w14:val="tx1"/>
                  </w14:solidFill>
                </w14:textFill>
              </w:rPr>
            </w:pPr>
            <w:r>
              <w:rPr>
                <w:rFonts w:hint="eastAsia" w:ascii="微软雅黑" w:hAnsi="微软雅黑" w:eastAsia="微软雅黑" w:cs="微软雅黑"/>
                <w:i w:val="0"/>
                <w:iCs w:val="0"/>
                <w:color w:val="000000" w:themeColor="text1"/>
                <w:kern w:val="0"/>
                <w:sz w:val="20"/>
                <w:szCs w:val="20"/>
                <w:u w:val="none"/>
                <w:lang w:val="en-US" w:eastAsia="zh-CN" w:bidi="ar"/>
                <w14:textFill>
                  <w14:solidFill>
                    <w14:schemeClr w14:val="tx1"/>
                  </w14:solidFill>
                </w14:textFill>
              </w:rPr>
              <w:t>149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573B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上海市闵行第三中学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9CFA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吴雨馨</w:t>
            </w:r>
          </w:p>
        </w:tc>
      </w:tr>
      <w:tr w14:paraId="5647BB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C2344">
            <w:pPr>
              <w:keepNext w:val="0"/>
              <w:keepLines w:val="0"/>
              <w:widowControl/>
              <w:suppressLineNumbers w:val="0"/>
              <w:jc w:val="center"/>
              <w:textAlignment w:val="center"/>
              <w:rPr>
                <w:rFonts w:hint="eastAsia" w:ascii="微软雅黑" w:hAnsi="微软雅黑" w:eastAsia="微软雅黑" w:cs="微软雅黑"/>
                <w:i w:val="0"/>
                <w:iCs w:val="0"/>
                <w:color w:val="000000" w:themeColor="text1"/>
                <w:kern w:val="2"/>
                <w:sz w:val="20"/>
                <w:szCs w:val="20"/>
                <w:u w:val="none"/>
                <w:lang w:val="en-US" w:eastAsia="zh-CN" w:bidi="ar-SA"/>
                <w14:textFill>
                  <w14:solidFill>
                    <w14:schemeClr w14:val="tx1"/>
                  </w14:solidFill>
                </w14:textFill>
              </w:rPr>
            </w:pPr>
            <w:r>
              <w:rPr>
                <w:rFonts w:hint="eastAsia" w:ascii="微软雅黑" w:hAnsi="微软雅黑" w:eastAsia="微软雅黑" w:cs="微软雅黑"/>
                <w:i w:val="0"/>
                <w:iCs w:val="0"/>
                <w:color w:val="000000" w:themeColor="text1"/>
                <w:kern w:val="2"/>
                <w:sz w:val="20"/>
                <w:szCs w:val="20"/>
                <w:u w:val="none"/>
                <w:lang w:val="en-US" w:eastAsia="zh-CN" w:bidi="ar-SA"/>
                <w14:textFill>
                  <w14:solidFill>
                    <w14:schemeClr w14:val="tx1"/>
                  </w14:solidFill>
                </w14:textFill>
              </w:rPr>
              <w:t>150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6E6E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上海市马桥强恕学校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B339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张恺欣</w:t>
            </w:r>
          </w:p>
        </w:tc>
      </w:tr>
      <w:tr w14:paraId="137839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BB70B">
            <w:pPr>
              <w:keepNext w:val="0"/>
              <w:keepLines w:val="0"/>
              <w:widowControl/>
              <w:suppressLineNumbers w:val="0"/>
              <w:jc w:val="center"/>
              <w:textAlignment w:val="center"/>
              <w:rPr>
                <w:rFonts w:hint="default" w:ascii="微软雅黑" w:hAnsi="微软雅黑" w:eastAsia="微软雅黑" w:cs="微软雅黑"/>
                <w:i w:val="0"/>
                <w:iCs w:val="0"/>
                <w:color w:val="000000" w:themeColor="text1"/>
                <w:kern w:val="2"/>
                <w:sz w:val="20"/>
                <w:szCs w:val="20"/>
                <w:u w:val="none"/>
                <w:lang w:val="en-US" w:eastAsia="zh-CN" w:bidi="ar-SA"/>
                <w14:textFill>
                  <w14:solidFill>
                    <w14:schemeClr w14:val="tx1"/>
                  </w14:solidFill>
                </w14:textFill>
              </w:rPr>
            </w:pPr>
            <w:r>
              <w:rPr>
                <w:rFonts w:hint="eastAsia" w:ascii="微软雅黑" w:hAnsi="微软雅黑" w:eastAsia="微软雅黑" w:cs="微软雅黑"/>
                <w:i w:val="0"/>
                <w:iCs w:val="0"/>
                <w:color w:val="000000" w:themeColor="text1"/>
                <w:kern w:val="2"/>
                <w:sz w:val="20"/>
                <w:szCs w:val="20"/>
                <w:u w:val="none"/>
                <w:lang w:val="en-US" w:eastAsia="zh-CN" w:bidi="ar-SA"/>
                <w14:textFill>
                  <w14:solidFill>
                    <w14:schemeClr w14:val="tx1"/>
                  </w14:solidFill>
                </w14:textFill>
              </w:rPr>
              <w:t>151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042D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上海市马桥强恕学校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FABF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金煜珺</w:t>
            </w:r>
          </w:p>
        </w:tc>
      </w:tr>
      <w:tr w14:paraId="6879A9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3AEC9">
            <w:pPr>
              <w:keepNext w:val="0"/>
              <w:keepLines w:val="0"/>
              <w:widowControl/>
              <w:suppressLineNumbers w:val="0"/>
              <w:jc w:val="center"/>
              <w:textAlignment w:val="center"/>
              <w:rPr>
                <w:rFonts w:hint="default"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152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AE10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上海市马桥强恕学校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D113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楼奕添</w:t>
            </w:r>
          </w:p>
        </w:tc>
      </w:tr>
      <w:tr w14:paraId="42C457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CA20C">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153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0120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上海市马桥强恕学校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0F76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张棂奕</w:t>
            </w:r>
          </w:p>
        </w:tc>
      </w:tr>
      <w:tr w14:paraId="46ADEF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B121B">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154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D6C3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上海市马桥强恕学校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BA1E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黄思诺</w:t>
            </w:r>
          </w:p>
        </w:tc>
      </w:tr>
      <w:tr w14:paraId="5B998C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52E57">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155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3CC4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上海市马桥强恕学校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A7EB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王柏雨</w:t>
            </w:r>
          </w:p>
        </w:tc>
      </w:tr>
      <w:tr w14:paraId="6B56DD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FDDB6">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156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8437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上海市龙柏中学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24E8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吉文鑫</w:t>
            </w:r>
          </w:p>
        </w:tc>
      </w:tr>
      <w:tr w14:paraId="515BC5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FABCA">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157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7D4A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上海市龙柏中学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C980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王皓轩</w:t>
            </w:r>
          </w:p>
        </w:tc>
      </w:tr>
      <w:tr w14:paraId="623B50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B7DBF">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158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184F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上海市龙柏中学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42CA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郭宇乾</w:t>
            </w:r>
          </w:p>
        </w:tc>
      </w:tr>
      <w:tr w14:paraId="23752F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4D7AC">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159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C39A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上海师范大学康城实验学校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6961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史承贤</w:t>
            </w:r>
          </w:p>
        </w:tc>
      </w:tr>
      <w:tr w14:paraId="3A054D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201A9">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160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B2CB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上海师范大学康城实验学校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1CB0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张锦程</w:t>
            </w:r>
          </w:p>
        </w:tc>
      </w:tr>
      <w:tr w14:paraId="25FAA8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D3FF4">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161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BCC7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上海师范大学康城实验学校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0309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张景贤</w:t>
            </w:r>
          </w:p>
        </w:tc>
      </w:tr>
      <w:tr w14:paraId="2D5BB4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150E7">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162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A85D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上海师范大学康城实验学校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F31E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张瀚卿</w:t>
            </w:r>
          </w:p>
        </w:tc>
      </w:tr>
      <w:tr w14:paraId="56FC86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A328D">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163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3485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上海师范大学康城实验学校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9BE2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韩佳琪</w:t>
            </w:r>
          </w:p>
        </w:tc>
      </w:tr>
      <w:tr w14:paraId="141526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18C84">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164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AAB8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上海师范大学康城实验学校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2F1F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荣唯诚</w:t>
            </w:r>
          </w:p>
        </w:tc>
      </w:tr>
      <w:tr w14:paraId="1E528F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8B882">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165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B103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上海师范大学康城实验学校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062C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薛辰懿</w:t>
            </w:r>
          </w:p>
        </w:tc>
      </w:tr>
      <w:tr w14:paraId="54685E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95987">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166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D047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上海师范大学康城实验学校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A326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单俊熙</w:t>
            </w:r>
          </w:p>
        </w:tc>
      </w:tr>
      <w:tr w14:paraId="34F531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5FC22">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167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908A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上海师范大学康城实验学校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FAAB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吴越</w:t>
            </w:r>
          </w:p>
        </w:tc>
      </w:tr>
      <w:tr w14:paraId="3A8F06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2BF5C">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168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C78A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上海师范大学康城实验学校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0CA8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彭畅</w:t>
            </w:r>
          </w:p>
        </w:tc>
      </w:tr>
      <w:tr w14:paraId="0B1B6A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4DBB5">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169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67D9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上海师范大学康城实验学校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DCFD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沈林坤</w:t>
            </w:r>
          </w:p>
        </w:tc>
      </w:tr>
      <w:tr w14:paraId="707B74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960FB">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170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8D34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上海师范大学康城实验学校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EEDF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刘科海</w:t>
            </w:r>
          </w:p>
        </w:tc>
      </w:tr>
      <w:tr w14:paraId="351E63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4AAE4">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171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A8E1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上海师范大学康城实验学校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3B50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黄耀晨</w:t>
            </w:r>
          </w:p>
        </w:tc>
      </w:tr>
      <w:tr w14:paraId="7DCE55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D6770">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2"/>
                <w:sz w:val="20"/>
                <w:szCs w:val="20"/>
                <w:u w:val="none"/>
                <w:lang w:val="en-US" w:eastAsia="zh-CN" w:bidi="ar-SA"/>
              </w:rPr>
              <w:t>172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4ECB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上海师范大学康城实验学校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AFD3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周昊阳</w:t>
            </w:r>
          </w:p>
        </w:tc>
      </w:tr>
      <w:tr w14:paraId="48103B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F0DC0">
            <w:pPr>
              <w:keepNext w:val="0"/>
              <w:keepLines w:val="0"/>
              <w:widowControl/>
              <w:suppressLineNumbers w:val="0"/>
              <w:jc w:val="center"/>
              <w:textAlignment w:val="center"/>
              <w:rPr>
                <w:rFonts w:hint="default"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2"/>
                <w:sz w:val="20"/>
                <w:szCs w:val="20"/>
                <w:u w:val="none"/>
                <w:lang w:val="en-US" w:eastAsia="zh-CN" w:bidi="ar-SA"/>
              </w:rPr>
              <w:t>173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64B8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上海师范大学康城实验学校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128C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王啸林</w:t>
            </w:r>
          </w:p>
        </w:tc>
      </w:tr>
      <w:tr w14:paraId="370469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6640A">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174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09C6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上海师范大学康城实验学校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953F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蔡钰</w:t>
            </w:r>
          </w:p>
        </w:tc>
      </w:tr>
      <w:tr w14:paraId="48D4D5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1E122">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175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1D97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上海师范大学康城实验学校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EBAF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王揆</w:t>
            </w:r>
          </w:p>
        </w:tc>
      </w:tr>
      <w:tr w14:paraId="09B0D6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931C1">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176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A363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上海师范大学康城实验学校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A4BD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杨逸朗</w:t>
            </w:r>
          </w:p>
        </w:tc>
      </w:tr>
      <w:tr w14:paraId="0748BA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5CF5C">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177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49BD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上海师范大学康城实验学校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26BC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杨锐</w:t>
            </w:r>
          </w:p>
        </w:tc>
      </w:tr>
      <w:tr w14:paraId="596990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9FAD9">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178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6567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上海师范大学康城实验学校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17D2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陈熙喆</w:t>
            </w:r>
          </w:p>
        </w:tc>
      </w:tr>
      <w:tr w14:paraId="37E0AD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D2F07">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179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2560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上海师范大学康城实验学校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19D0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盛文德</w:t>
            </w:r>
          </w:p>
        </w:tc>
      </w:tr>
      <w:tr w14:paraId="769F5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5A908">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180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EE93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上海市闵行区马桥复旦万科实验中学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A3BE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杜沐文</w:t>
            </w:r>
          </w:p>
        </w:tc>
      </w:tr>
      <w:tr w14:paraId="47E31D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9751D">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181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06D8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上海星河湾双语学校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85FB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汪新格</w:t>
            </w:r>
          </w:p>
        </w:tc>
      </w:tr>
      <w:tr w14:paraId="474539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14CC0">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182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DFA9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上海星河湾双语学校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7465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葛奇妙</w:t>
            </w:r>
          </w:p>
        </w:tc>
      </w:tr>
      <w:tr w14:paraId="0D1F40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64CA3">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183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0FD8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上海星河湾双语学校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EEC7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孔子悦</w:t>
            </w:r>
          </w:p>
        </w:tc>
      </w:tr>
      <w:tr w14:paraId="0487D9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14CE9">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184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66C7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上海星河湾双语学校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7E1D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徐元楷</w:t>
            </w:r>
          </w:p>
        </w:tc>
      </w:tr>
      <w:tr w14:paraId="0F2BD1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6816A">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185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8421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上海星河湾双语学校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D9E6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牟洪玖</w:t>
            </w:r>
          </w:p>
        </w:tc>
      </w:tr>
      <w:tr w14:paraId="622D9C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D5CDA">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186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2FA0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上海星河湾双语学校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0B42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禚李御</w:t>
            </w:r>
          </w:p>
        </w:tc>
      </w:tr>
      <w:tr w14:paraId="5AE897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D7441">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187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E839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上海星河湾双语学校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AFB6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江思乐</w:t>
            </w:r>
          </w:p>
        </w:tc>
      </w:tr>
      <w:tr w14:paraId="19E813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0E3EA">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188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BE727">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0"/>
                <w:szCs w:val="20"/>
                <w:u w:val="none"/>
                <w:lang w:val="en-US" w:eastAsia="zh-CN" w:bidi="ar"/>
              </w:rPr>
            </w:pPr>
            <w:r>
              <w:rPr>
                <w:rFonts w:hint="eastAsia" w:ascii="微软雅黑" w:hAnsi="微软雅黑" w:eastAsia="微软雅黑" w:cs="微软雅黑"/>
                <w:i w:val="0"/>
                <w:iCs w:val="0"/>
                <w:color w:val="000000"/>
                <w:kern w:val="0"/>
                <w:sz w:val="20"/>
                <w:szCs w:val="20"/>
                <w:u w:val="none"/>
                <w:lang w:val="en-US" w:eastAsia="zh-CN" w:bidi="ar"/>
              </w:rPr>
              <w:t>上海星河湾双语学校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65FBA">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0"/>
                <w:szCs w:val="20"/>
                <w:u w:val="none"/>
                <w:lang w:val="en-US" w:eastAsia="zh-CN" w:bidi="ar"/>
              </w:rPr>
            </w:pPr>
            <w:r>
              <w:rPr>
                <w:rFonts w:hint="eastAsia" w:ascii="微软雅黑" w:hAnsi="微软雅黑" w:eastAsia="微软雅黑" w:cs="微软雅黑"/>
                <w:i w:val="0"/>
                <w:iCs w:val="0"/>
                <w:color w:val="000000"/>
                <w:kern w:val="0"/>
                <w:sz w:val="20"/>
                <w:szCs w:val="20"/>
                <w:u w:val="none"/>
                <w:lang w:val="en-US" w:eastAsia="zh-CN" w:bidi="ar"/>
              </w:rPr>
              <w:t>张轩鸣</w:t>
            </w:r>
          </w:p>
        </w:tc>
      </w:tr>
      <w:tr w14:paraId="3FCEFE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B90CC">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189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4A1F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华东师范大学第二附属中学附属初级中学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02A9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张润泉</w:t>
            </w:r>
          </w:p>
        </w:tc>
      </w:tr>
      <w:tr w14:paraId="15E39B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780EE">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190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2946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上海闵行区万科双语学校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A032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吴梓源</w:t>
            </w:r>
          </w:p>
        </w:tc>
      </w:tr>
      <w:tr w14:paraId="4793ED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56FDA">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191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58D9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上海闵行区万科双语学校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615A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张芮琪</w:t>
            </w:r>
          </w:p>
        </w:tc>
      </w:tr>
      <w:tr w14:paraId="605966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5DC30">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192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4774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上海闵行区万科双语学校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B7DF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李一可</w:t>
            </w:r>
          </w:p>
        </w:tc>
      </w:tr>
      <w:tr w14:paraId="1786A2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55B79">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193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1787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上海闵行区万科双语学校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E8C2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蒋逸</w:t>
            </w:r>
          </w:p>
        </w:tc>
      </w:tr>
      <w:tr w14:paraId="026823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D8408">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194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EFAD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上海闵行区协和双语教科学校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AEAA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王一然</w:t>
            </w:r>
          </w:p>
        </w:tc>
      </w:tr>
      <w:tr w14:paraId="632BEB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9AB64">
            <w:pPr>
              <w:keepNext w:val="0"/>
              <w:keepLines w:val="0"/>
              <w:widowControl/>
              <w:suppressLineNumbers w:val="0"/>
              <w:jc w:val="center"/>
              <w:textAlignment w:val="center"/>
              <w:rPr>
                <w:rFonts w:hint="default"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2"/>
                <w:sz w:val="20"/>
                <w:szCs w:val="20"/>
                <w:u w:val="none"/>
                <w:lang w:val="en-US" w:eastAsia="zh-CN" w:bidi="ar-SA"/>
              </w:rPr>
              <w:t>195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7359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上海闵行区协和双语教科学校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0C89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张迅嘉</w:t>
            </w:r>
          </w:p>
        </w:tc>
      </w:tr>
      <w:tr w14:paraId="4D5976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279BA">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196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3AD4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上海闵行区协和双语教科学校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1775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陈李紫菡</w:t>
            </w:r>
          </w:p>
        </w:tc>
      </w:tr>
      <w:tr w14:paraId="22E4ED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947EC">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197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4FDE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上海闵行区协和双语教科学校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DBB0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谈轶辰</w:t>
            </w:r>
          </w:p>
        </w:tc>
      </w:tr>
      <w:tr w14:paraId="1F4FDD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F67A9">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198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2F2B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上海闵行区协和双语教科学校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8556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穆憬廷</w:t>
            </w:r>
          </w:p>
        </w:tc>
      </w:tr>
      <w:tr w14:paraId="291771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1A460">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41D1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上海闵行区协和双语教科学校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5B96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庄正翰琳</w:t>
            </w:r>
          </w:p>
        </w:tc>
      </w:tr>
      <w:tr w14:paraId="5A445F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2E7FA">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157F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上海闵行区协和双语教科学校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814E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朱庭雨</w:t>
            </w:r>
          </w:p>
        </w:tc>
      </w:tr>
      <w:tr w14:paraId="636F2B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B852F">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D534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上海闵行区协和双语教科学校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BE4A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陆皓宸</w:t>
            </w:r>
          </w:p>
        </w:tc>
      </w:tr>
      <w:tr w14:paraId="150662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197B1">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202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2318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上海闵行区协和双语教科学校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4B4E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黄一诺</w:t>
            </w:r>
          </w:p>
        </w:tc>
      </w:tr>
      <w:tr w14:paraId="0AAE74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B1C8C">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203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2DB5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上海闵行区民办德闳学校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CCBA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叶天宁</w:t>
            </w:r>
          </w:p>
        </w:tc>
      </w:tr>
      <w:tr w14:paraId="116390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6651D">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204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5CDA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上海闵行区民办德闳学校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0EED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陈沃贤</w:t>
            </w:r>
          </w:p>
        </w:tc>
      </w:tr>
      <w:tr w14:paraId="5FEEC0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309F6">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205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5706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上海闵行区民办美高双语学校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D3A2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叶裕田</w:t>
            </w:r>
          </w:p>
        </w:tc>
      </w:tr>
      <w:tr w14:paraId="2A3618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80327">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206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5F26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上海闵行区民办美高双语学校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3904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丁垚淳</w:t>
            </w:r>
          </w:p>
        </w:tc>
      </w:tr>
      <w:tr w14:paraId="57485B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B16A1">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207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93B6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上海闵行区诺达双语学校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FEE3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宋承远</w:t>
            </w:r>
          </w:p>
        </w:tc>
      </w:tr>
      <w:tr w14:paraId="6A8FE7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31A65">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208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924D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上海闵行区诺达双语学校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0F99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傅子遇</w:t>
            </w:r>
          </w:p>
        </w:tc>
      </w:tr>
      <w:tr w14:paraId="1DC2AF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0C9DB">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209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84E5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上海闵行区诺达双语学校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A4FD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罗玉清</w:t>
            </w:r>
          </w:p>
        </w:tc>
      </w:tr>
      <w:tr w14:paraId="36E598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F84D6">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210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8741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上海闵行区诺达双语学校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ECB8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李聿韬</w:t>
            </w:r>
          </w:p>
        </w:tc>
      </w:tr>
      <w:tr w14:paraId="58E703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112D5">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211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58B1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上海闵行区诺达双语学校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CB27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靳淳予</w:t>
            </w:r>
          </w:p>
        </w:tc>
      </w:tr>
      <w:tr w14:paraId="2DDCC7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3A5DB">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212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C5E9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华东师范大学第二附属中学附属初级中学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C194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傅雨莘</w:t>
            </w:r>
          </w:p>
        </w:tc>
      </w:tr>
      <w:tr w14:paraId="41C3BA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AF0E5">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213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DA175">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华东师范大学附属闵行永德学校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88B54">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蔡嘉悦</w:t>
            </w:r>
          </w:p>
        </w:tc>
      </w:tr>
      <w:tr w14:paraId="580D0A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7E1C0">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214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43992">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华东师范大学附属闵行永德学校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07A9A">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顾芸郗</w:t>
            </w:r>
          </w:p>
        </w:tc>
      </w:tr>
      <w:tr w14:paraId="593BBC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B6B40">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215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C9060">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华东理工大学附属闵行梅陇实验学校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7E17D">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舒涵桐</w:t>
            </w:r>
          </w:p>
        </w:tc>
      </w:tr>
      <w:tr w14:paraId="50EAFF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86448">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216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4443D">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华东理工大学附属闵行梅陇实验学校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03992">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霍晨远</w:t>
            </w:r>
          </w:p>
        </w:tc>
      </w:tr>
      <w:tr w14:paraId="572AA8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C9C3B">
            <w:pPr>
              <w:keepNext w:val="0"/>
              <w:keepLines w:val="0"/>
              <w:widowControl/>
              <w:suppressLineNumbers w:val="0"/>
              <w:jc w:val="center"/>
              <w:textAlignment w:val="center"/>
              <w:rPr>
                <w:rFonts w:hint="default"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2"/>
                <w:sz w:val="20"/>
                <w:szCs w:val="20"/>
                <w:u w:val="none"/>
                <w:lang w:val="en-US" w:eastAsia="zh-CN" w:bidi="ar-SA"/>
              </w:rPr>
              <w:t>217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E4D7F">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华东理工大学附属闵行梅陇实验学校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E4DCA">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李奕珉</w:t>
            </w:r>
          </w:p>
        </w:tc>
      </w:tr>
      <w:tr w14:paraId="5D55D4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88CB3">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218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2E320">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华东理工大学附属闵行梅陇实验学校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BCBDA">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满馨然</w:t>
            </w:r>
          </w:p>
        </w:tc>
      </w:tr>
      <w:tr w14:paraId="4FCDB0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D126F">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219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A2ECA">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上海市龙茗中学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C5CB9">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郭钰菡</w:t>
            </w:r>
          </w:p>
        </w:tc>
      </w:tr>
      <w:tr w14:paraId="1BA18C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061D0">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220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B2081">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上海市龙茗中学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4B1B0">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曹宬昊</w:t>
            </w:r>
          </w:p>
        </w:tc>
      </w:tr>
      <w:tr w14:paraId="3417C5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0C5F1">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221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569ED">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上海市龙茗中学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7F49F">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张朝阳</w:t>
            </w:r>
          </w:p>
        </w:tc>
      </w:tr>
      <w:tr w14:paraId="379995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6A2CD">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222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E2741">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上海市龙茗中学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4A193">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张诗玮</w:t>
            </w:r>
          </w:p>
        </w:tc>
      </w:tr>
      <w:tr w14:paraId="4C6573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76B91">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0"/>
                <w:szCs w:val="20"/>
                <w:u w:val="none"/>
                <w:lang w:val="en-US" w:eastAsia="zh-CN" w:bidi="ar"/>
              </w:rPr>
            </w:pPr>
            <w:r>
              <w:rPr>
                <w:rFonts w:hint="eastAsia" w:ascii="微软雅黑" w:hAnsi="微软雅黑" w:eastAsia="微软雅黑" w:cs="微软雅黑"/>
                <w:i w:val="0"/>
                <w:iCs w:val="0"/>
                <w:color w:val="000000"/>
                <w:kern w:val="0"/>
                <w:sz w:val="20"/>
                <w:szCs w:val="20"/>
                <w:u w:val="none"/>
                <w:lang w:val="en-US" w:eastAsia="zh-CN" w:bidi="ar"/>
              </w:rPr>
              <w:t>223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E1955">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上海市龙茗中学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96C29">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鲍韦博</w:t>
            </w:r>
          </w:p>
        </w:tc>
      </w:tr>
      <w:tr w14:paraId="07D247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C3C1D">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0"/>
                <w:szCs w:val="20"/>
                <w:u w:val="none"/>
                <w:lang w:val="en-US" w:eastAsia="zh-CN" w:bidi="ar"/>
              </w:rPr>
            </w:pPr>
            <w:r>
              <w:rPr>
                <w:rFonts w:hint="eastAsia" w:ascii="微软雅黑" w:hAnsi="微软雅黑" w:eastAsia="微软雅黑" w:cs="微软雅黑"/>
                <w:i w:val="0"/>
                <w:iCs w:val="0"/>
                <w:color w:val="000000"/>
                <w:kern w:val="0"/>
                <w:sz w:val="20"/>
                <w:szCs w:val="20"/>
                <w:u w:val="none"/>
                <w:lang w:val="en-US" w:eastAsia="zh-CN" w:bidi="ar"/>
              </w:rPr>
              <w:t>224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B799A">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上海市龙茗中学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60A07">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雷承焕</w:t>
            </w:r>
          </w:p>
        </w:tc>
      </w:tr>
      <w:tr w14:paraId="553F8A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B6FAD">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2"/>
                <w:sz w:val="20"/>
                <w:szCs w:val="20"/>
                <w:u w:val="none"/>
                <w:lang w:val="en-US" w:eastAsia="zh-CN" w:bidi="ar-SA"/>
              </w:rPr>
              <w:t>225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24F91">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上海世外教育附属闵行区浦航实验中学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23E07">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陈宇</w:t>
            </w:r>
          </w:p>
        </w:tc>
      </w:tr>
      <w:tr w14:paraId="59E6AD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DDD47">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0"/>
                <w:szCs w:val="20"/>
                <w:u w:val="none"/>
                <w:lang w:val="en-US" w:eastAsia="zh-CN" w:bidi="ar"/>
              </w:rPr>
            </w:pPr>
            <w:r>
              <w:rPr>
                <w:rFonts w:hint="eastAsia" w:ascii="微软雅黑" w:hAnsi="微软雅黑" w:eastAsia="微软雅黑" w:cs="微软雅黑"/>
                <w:i w:val="0"/>
                <w:iCs w:val="0"/>
                <w:color w:val="000000"/>
                <w:kern w:val="0"/>
                <w:sz w:val="20"/>
                <w:szCs w:val="20"/>
                <w:u w:val="none"/>
                <w:lang w:val="en-US" w:eastAsia="zh-CN" w:bidi="ar"/>
              </w:rPr>
              <w:t>226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C9EC2">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上海市航华中学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CE3D0">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周霖儿</w:t>
            </w:r>
          </w:p>
        </w:tc>
      </w:tr>
      <w:tr w14:paraId="3E3485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082DD">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0"/>
                <w:szCs w:val="20"/>
                <w:u w:val="none"/>
                <w:lang w:val="en-US" w:eastAsia="zh-CN" w:bidi="ar"/>
              </w:rPr>
            </w:pPr>
            <w:r>
              <w:rPr>
                <w:rFonts w:hint="eastAsia" w:ascii="微软雅黑" w:hAnsi="微软雅黑" w:eastAsia="微软雅黑" w:cs="微软雅黑"/>
                <w:i w:val="0"/>
                <w:iCs w:val="0"/>
                <w:color w:val="000000"/>
                <w:kern w:val="0"/>
                <w:sz w:val="20"/>
                <w:szCs w:val="20"/>
                <w:u w:val="none"/>
                <w:lang w:val="en-US" w:eastAsia="zh-CN" w:bidi="ar"/>
              </w:rPr>
              <w:t>227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96B76">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上海市航华中学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66535">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钟宇</w:t>
            </w:r>
          </w:p>
        </w:tc>
      </w:tr>
      <w:tr w14:paraId="0ABC97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6DAF4">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0"/>
                <w:szCs w:val="20"/>
                <w:u w:val="none"/>
                <w:lang w:val="en-US" w:eastAsia="zh-CN" w:bidi="ar"/>
              </w:rPr>
            </w:pPr>
            <w:r>
              <w:rPr>
                <w:rFonts w:hint="eastAsia" w:ascii="微软雅黑" w:hAnsi="微软雅黑" w:eastAsia="微软雅黑" w:cs="微软雅黑"/>
                <w:i w:val="0"/>
                <w:iCs w:val="0"/>
                <w:color w:val="000000"/>
                <w:kern w:val="0"/>
                <w:sz w:val="20"/>
                <w:szCs w:val="20"/>
                <w:u w:val="none"/>
                <w:lang w:val="en-US" w:eastAsia="zh-CN" w:bidi="ar"/>
              </w:rPr>
              <w:t>228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C0A2F">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0"/>
                <w:szCs w:val="20"/>
                <w:u w:val="none"/>
                <w:lang w:val="en-US" w:eastAsia="zh-CN" w:bidi="ar"/>
              </w:rPr>
            </w:pPr>
            <w:r>
              <w:rPr>
                <w:rFonts w:hint="eastAsia" w:ascii="微软雅黑" w:hAnsi="微软雅黑" w:eastAsia="微软雅黑" w:cs="微软雅黑"/>
                <w:i w:val="0"/>
                <w:iCs w:val="0"/>
                <w:color w:val="000000"/>
                <w:kern w:val="0"/>
                <w:sz w:val="20"/>
                <w:szCs w:val="20"/>
                <w:u w:val="none"/>
                <w:lang w:val="en-US" w:eastAsia="zh-CN" w:bidi="ar"/>
              </w:rPr>
              <w:t>上海师范大学附属中学闵行实验学校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37128">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0"/>
                <w:szCs w:val="20"/>
                <w:u w:val="none"/>
                <w:lang w:val="en-US" w:eastAsia="zh-CN" w:bidi="ar"/>
              </w:rPr>
            </w:pPr>
            <w:r>
              <w:rPr>
                <w:rFonts w:hint="eastAsia" w:ascii="微软雅黑" w:hAnsi="微软雅黑" w:eastAsia="微软雅黑" w:cs="微软雅黑"/>
                <w:i w:val="0"/>
                <w:iCs w:val="0"/>
                <w:color w:val="000000"/>
                <w:kern w:val="0"/>
                <w:sz w:val="20"/>
                <w:szCs w:val="20"/>
                <w:u w:val="none"/>
                <w:lang w:val="en-US" w:eastAsia="zh-CN" w:bidi="ar"/>
              </w:rPr>
              <w:t>孙渤</w:t>
            </w:r>
          </w:p>
        </w:tc>
      </w:tr>
    </w:tbl>
    <w:p w14:paraId="38530AD1">
      <w:pPr>
        <w:rPr>
          <w:rFonts w:hint="eastAsia" w:ascii="等线" w:hAnsi="等线" w:cs="等线"/>
          <w:b/>
          <w:bCs/>
          <w:sz w:val="32"/>
          <w:szCs w:val="32"/>
          <w:highlight w:val="none"/>
          <w:lang w:val="en-US" w:eastAsia="zh-CN"/>
        </w:rPr>
      </w:pPr>
    </w:p>
    <w:p w14:paraId="2A84DD34">
      <w:pPr>
        <w:rPr>
          <w:rFonts w:hint="eastAsia" w:eastAsia="宋体"/>
          <w:lang w:val="en-US" w:eastAsia="zh-CN"/>
        </w:rPr>
      </w:pPr>
    </w:p>
    <w:sectPr>
      <w:footerReference r:id="rId3" w:type="default"/>
      <w:footerReference r:id="rId4"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embedRegular r:id="rId1" w:fontKey="{1E39F7BE-D57E-4F81-A78A-18EEC2636168}"/>
  </w:font>
  <w:font w:name="宋体">
    <w:panose1 w:val="02010600030101010101"/>
    <w:charset w:val="86"/>
    <w:family w:val="auto"/>
    <w:pitch w:val="default"/>
    <w:sig w:usb0="00000203" w:usb1="288F0000" w:usb2="00000006" w:usb3="00000000" w:csb0="00040001" w:csb1="00000000"/>
    <w:embedRegular r:id="rId2" w:fontKey="{68F6B5BE-61C9-4C44-B74B-4097ADEA9D3C}"/>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3" w:fontKey="{2DC414CB-C828-4414-AE76-BFB998DCB41B}"/>
  </w:font>
  <w:font w:name="黑体">
    <w:panose1 w:val="02010609060101010101"/>
    <w:charset w:val="86"/>
    <w:family w:val="auto"/>
    <w:pitch w:val="default"/>
    <w:sig w:usb0="800002BF" w:usb1="38CF7CFA" w:usb2="00000016" w:usb3="00000000" w:csb0="00040001" w:csb1="00000000"/>
    <w:embedRegular r:id="rId4" w:fontKey="{BE83C77C-034B-46C9-920E-D424FB1281E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embedRegular r:id="rId5" w:fontKey="{8D66D35D-8637-4A9C-81B0-BD4C20E2A7B5}"/>
  </w:font>
  <w:font w:name="方正小标宋简体">
    <w:panose1 w:val="02010601030101010101"/>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embedRegular r:id="rId6" w:fontKey="{88DF639B-89BA-43A8-9F1A-416E93549D3D}"/>
  </w:font>
  <w:font w:name="楷体_GB2312">
    <w:panose1 w:val="02010609030101010101"/>
    <w:charset w:val="86"/>
    <w:family w:val="modern"/>
    <w:pitch w:val="default"/>
    <w:sig w:usb0="00000001" w:usb1="080E0000" w:usb2="00000000" w:usb3="00000000" w:csb0="00040000" w:csb1="00000000"/>
    <w:embedRegular r:id="rId7" w:fontKey="{57234C70-3206-4A97-8A17-0654F7A947A5}"/>
  </w:font>
  <w:font w:name="楷体">
    <w:panose1 w:val="02010609060101010101"/>
    <w:charset w:val="86"/>
    <w:family w:val="modern"/>
    <w:pitch w:val="default"/>
    <w:sig w:usb0="800002BF" w:usb1="38CF7CFA" w:usb2="00000016" w:usb3="00000000" w:csb0="00040001" w:csb1="00000000"/>
    <w:embedRegular r:id="rId8" w:fontKey="{C013EA28-85C9-46AA-AFAF-6FBB37E1F706}"/>
  </w:font>
  <w:font w:name="仿宋">
    <w:panose1 w:val="02010609060101010101"/>
    <w:charset w:val="86"/>
    <w:family w:val="modern"/>
    <w:pitch w:val="default"/>
    <w:sig w:usb0="800002BF" w:usb1="38CF7CFA" w:usb2="00000016" w:usb3="00000000" w:csb0="00040001" w:csb1="00000000"/>
    <w:embedRegular r:id="rId9" w:fontKey="{E64CBB58-DFC0-4261-B099-F5E4331D84F8}"/>
  </w:font>
  <w:font w:name="等线">
    <w:panose1 w:val="02010600030101010101"/>
    <w:charset w:val="86"/>
    <w:family w:val="auto"/>
    <w:pitch w:val="default"/>
    <w:sig w:usb0="A00002BF" w:usb1="38CF7CFA" w:usb2="00000016" w:usb3="00000000" w:csb0="0004000F" w:csb1="00000000"/>
    <w:embedRegular r:id="rId10" w:fontKey="{99E5D853-7275-4215-BB78-96A05E629B1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185C6A">
    <w:pPr>
      <w:pStyle w:val="5"/>
      <w:framePr w:wrap="around" w:vAnchor="text" w:hAnchor="margin" w:xAlign="outside" w:y="1"/>
      <w:rPr>
        <w:rStyle w:val="12"/>
        <w:rFonts w:ascii="宋体" w:hAnsi="宋体"/>
        <w:sz w:val="28"/>
      </w:rPr>
    </w:pPr>
    <w:r>
      <w:rPr>
        <w:rStyle w:val="12"/>
        <w:rFonts w:hint="eastAsia" w:ascii="宋体" w:hAnsi="宋体"/>
        <w:sz w:val="28"/>
      </w:rPr>
      <w:t xml:space="preserve">—  </w:t>
    </w:r>
    <w:r>
      <w:rPr>
        <w:rFonts w:ascii="宋体" w:hAnsi="宋体"/>
        <w:sz w:val="28"/>
      </w:rPr>
      <w:fldChar w:fldCharType="begin"/>
    </w:r>
    <w:r>
      <w:rPr>
        <w:rStyle w:val="12"/>
        <w:rFonts w:ascii="宋体" w:hAnsi="宋体"/>
        <w:sz w:val="28"/>
      </w:rPr>
      <w:instrText xml:space="preserve">PAGE  </w:instrText>
    </w:r>
    <w:r>
      <w:rPr>
        <w:rFonts w:ascii="宋体" w:hAnsi="宋体"/>
        <w:sz w:val="28"/>
      </w:rPr>
      <w:fldChar w:fldCharType="separate"/>
    </w:r>
    <w:r>
      <w:rPr>
        <w:rStyle w:val="12"/>
        <w:rFonts w:ascii="宋体" w:hAnsi="宋体"/>
        <w:sz w:val="28"/>
      </w:rPr>
      <w:t>36</w:t>
    </w:r>
    <w:r>
      <w:rPr>
        <w:rFonts w:ascii="宋体" w:hAnsi="宋体"/>
        <w:sz w:val="28"/>
      </w:rPr>
      <w:fldChar w:fldCharType="end"/>
    </w:r>
    <w:r>
      <w:rPr>
        <w:rStyle w:val="12"/>
        <w:rFonts w:hint="eastAsia" w:ascii="宋体" w:hAnsi="宋体"/>
        <w:sz w:val="28"/>
      </w:rPr>
      <w:t xml:space="preserve">  — </w:t>
    </w:r>
  </w:p>
  <w:p w14:paraId="58796D0C">
    <w:pPr>
      <w:pStyle w:val="5"/>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533F74">
    <w:pPr>
      <w:pStyle w:val="5"/>
      <w:framePr w:wrap="around" w:vAnchor="text" w:hAnchor="page" w:x="1589" w:y="1"/>
      <w:rPr>
        <w:rStyle w:val="12"/>
        <w:rFonts w:ascii="宋体" w:hAnsi="宋体"/>
        <w:sz w:val="28"/>
        <w:szCs w:val="28"/>
      </w:rPr>
    </w:pPr>
    <w:r>
      <w:rPr>
        <w:rStyle w:val="12"/>
        <w:rFonts w:hint="eastAsia" w:ascii="宋体" w:hAnsi="宋体"/>
        <w:sz w:val="28"/>
        <w:szCs w:val="28"/>
      </w:rPr>
      <w:t xml:space="preserve">— </w:t>
    </w:r>
    <w:r>
      <w:rPr>
        <w:rFonts w:ascii="宋体" w:hAnsi="宋体"/>
        <w:sz w:val="28"/>
        <w:szCs w:val="28"/>
      </w:rPr>
      <w:t>37</w:t>
    </w:r>
    <w:r>
      <w:rPr>
        <w:rStyle w:val="12"/>
        <w:rFonts w:hint="eastAsia" w:ascii="宋体" w:hAnsi="宋体"/>
        <w:sz w:val="28"/>
        <w:szCs w:val="28"/>
      </w:rPr>
      <w:t xml:space="preserve"> —</w:t>
    </w:r>
  </w:p>
  <w:p w14:paraId="4300E854">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displayBackgroundShape w:val="1"/>
  <w:embedTrueTypeFonts/>
  <w:embedSystemFonts/>
  <w:saveSubsetFonts/>
  <w:bordersDoNotSurroundHeader w:val="0"/>
  <w:bordersDoNotSurroundFooter w:val="0"/>
  <w:revisionView w:markup="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A33"/>
    <w:rsid w:val="00060A63"/>
    <w:rsid w:val="000C023C"/>
    <w:rsid w:val="001D2230"/>
    <w:rsid w:val="003D0404"/>
    <w:rsid w:val="003F4A7E"/>
    <w:rsid w:val="00D92C5F"/>
    <w:rsid w:val="00EC6B05"/>
    <w:rsid w:val="00EF3A33"/>
    <w:rsid w:val="00F33EE3"/>
    <w:rsid w:val="02C170CB"/>
    <w:rsid w:val="03764359"/>
    <w:rsid w:val="041039FD"/>
    <w:rsid w:val="043D6C25"/>
    <w:rsid w:val="04D607FE"/>
    <w:rsid w:val="06A25465"/>
    <w:rsid w:val="093F6F9B"/>
    <w:rsid w:val="0A1D552E"/>
    <w:rsid w:val="0A854E82"/>
    <w:rsid w:val="0CFD51A3"/>
    <w:rsid w:val="0DA9720F"/>
    <w:rsid w:val="0E7F0CFB"/>
    <w:rsid w:val="0F162C6B"/>
    <w:rsid w:val="0F8E47D8"/>
    <w:rsid w:val="146E4BD8"/>
    <w:rsid w:val="14F52C04"/>
    <w:rsid w:val="15400323"/>
    <w:rsid w:val="15B66837"/>
    <w:rsid w:val="15E46F00"/>
    <w:rsid w:val="15EB4B0B"/>
    <w:rsid w:val="169928AC"/>
    <w:rsid w:val="1A443B0E"/>
    <w:rsid w:val="1C7F7983"/>
    <w:rsid w:val="1CDC4DD5"/>
    <w:rsid w:val="1CE819CC"/>
    <w:rsid w:val="1F464788"/>
    <w:rsid w:val="20DB35F6"/>
    <w:rsid w:val="219C0FD7"/>
    <w:rsid w:val="22CB1FBE"/>
    <w:rsid w:val="22F86AB7"/>
    <w:rsid w:val="27473793"/>
    <w:rsid w:val="282160F1"/>
    <w:rsid w:val="290A0F1C"/>
    <w:rsid w:val="2AA301F2"/>
    <w:rsid w:val="2B86401D"/>
    <w:rsid w:val="2BC2163A"/>
    <w:rsid w:val="2EAC15EC"/>
    <w:rsid w:val="30314FE0"/>
    <w:rsid w:val="32B76DCD"/>
    <w:rsid w:val="33B57CD6"/>
    <w:rsid w:val="348A6249"/>
    <w:rsid w:val="35D408E8"/>
    <w:rsid w:val="37895702"/>
    <w:rsid w:val="395A0698"/>
    <w:rsid w:val="3C942B7F"/>
    <w:rsid w:val="3CF51816"/>
    <w:rsid w:val="3D7F55DD"/>
    <w:rsid w:val="3F4B5BE3"/>
    <w:rsid w:val="404E74E8"/>
    <w:rsid w:val="40D23C1C"/>
    <w:rsid w:val="42114C71"/>
    <w:rsid w:val="47AC47D3"/>
    <w:rsid w:val="48BB76E5"/>
    <w:rsid w:val="49B04D70"/>
    <w:rsid w:val="4A3826CA"/>
    <w:rsid w:val="4BA16780"/>
    <w:rsid w:val="4BE17463"/>
    <w:rsid w:val="4C253210"/>
    <w:rsid w:val="50700DB5"/>
    <w:rsid w:val="50F85CE8"/>
    <w:rsid w:val="5B595267"/>
    <w:rsid w:val="60F60B10"/>
    <w:rsid w:val="61156F88"/>
    <w:rsid w:val="61CC681E"/>
    <w:rsid w:val="63911317"/>
    <w:rsid w:val="64A860AF"/>
    <w:rsid w:val="64C94F3B"/>
    <w:rsid w:val="65847385"/>
    <w:rsid w:val="667245DA"/>
    <w:rsid w:val="67957DFD"/>
    <w:rsid w:val="67990A19"/>
    <w:rsid w:val="689C2C37"/>
    <w:rsid w:val="69076303"/>
    <w:rsid w:val="6A104520"/>
    <w:rsid w:val="6A38073E"/>
    <w:rsid w:val="6A415844"/>
    <w:rsid w:val="6A934DF6"/>
    <w:rsid w:val="6C3E5E95"/>
    <w:rsid w:val="6EED7D49"/>
    <w:rsid w:val="6F3E05A4"/>
    <w:rsid w:val="6F765F90"/>
    <w:rsid w:val="6FDD600F"/>
    <w:rsid w:val="7610256F"/>
    <w:rsid w:val="774A385E"/>
    <w:rsid w:val="779500A7"/>
    <w:rsid w:val="79BA2F1D"/>
    <w:rsid w:val="7B0326A2"/>
    <w:rsid w:val="7CBC51FE"/>
    <w:rsid w:val="7E3B2BA8"/>
    <w:rsid w:val="7F7C12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4"/>
    <w:qFormat/>
    <w:uiPriority w:val="99"/>
    <w:pPr>
      <w:widowControl/>
      <w:spacing w:before="480" w:line="276" w:lineRule="auto"/>
      <w:contextualSpacing/>
      <w:jc w:val="left"/>
      <w:outlineLvl w:val="0"/>
    </w:pPr>
    <w:rPr>
      <w:rFonts w:ascii="Cambria" w:hAnsi="Cambria"/>
      <w:smallCaps/>
      <w:spacing w:val="5"/>
      <w:kern w:val="0"/>
      <w:sz w:val="36"/>
      <w:szCs w:val="36"/>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ody Text"/>
    <w:basedOn w:val="1"/>
    <w:link w:val="15"/>
    <w:qFormat/>
    <w:uiPriority w:val="0"/>
    <w:pPr>
      <w:widowControl/>
      <w:jc w:val="left"/>
    </w:pPr>
    <w:rPr>
      <w:rFonts w:eastAsia="仿宋_GB2312"/>
      <w:kern w:val="0"/>
      <w:sz w:val="24"/>
      <w:szCs w:val="20"/>
    </w:rPr>
  </w:style>
  <w:style w:type="paragraph" w:styleId="4">
    <w:name w:val="Date"/>
    <w:basedOn w:val="1"/>
    <w:next w:val="1"/>
    <w:link w:val="16"/>
    <w:qFormat/>
    <w:uiPriority w:val="0"/>
    <w:pPr>
      <w:ind w:left="100" w:leftChars="2500"/>
    </w:pPr>
  </w:style>
  <w:style w:type="paragraph" w:styleId="5">
    <w:name w:val="footer"/>
    <w:basedOn w:val="1"/>
    <w:link w:val="17"/>
    <w:qFormat/>
    <w:uiPriority w:val="99"/>
    <w:pPr>
      <w:tabs>
        <w:tab w:val="center" w:pos="4153"/>
        <w:tab w:val="right" w:pos="8306"/>
      </w:tabs>
      <w:snapToGrid w:val="0"/>
      <w:jc w:val="left"/>
    </w:pPr>
    <w:rPr>
      <w:sz w:val="18"/>
      <w:szCs w:val="18"/>
    </w:rPr>
  </w:style>
  <w:style w:type="paragraph" w:styleId="6">
    <w:name w:val="header"/>
    <w:basedOn w:val="1"/>
    <w:link w:val="18"/>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widowControl/>
      <w:spacing w:before="100" w:beforeAutospacing="1" w:after="100" w:afterAutospacing="1"/>
      <w:jc w:val="left"/>
    </w:pPr>
    <w:rPr>
      <w:rFonts w:ascii="宋体" w:hAnsi="宋体" w:cs="宋体"/>
      <w:kern w:val="0"/>
      <w:sz w:val="24"/>
    </w:rPr>
  </w:style>
  <w:style w:type="table" w:styleId="9">
    <w:name w:val="Table Grid"/>
    <w:basedOn w:val="8"/>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qFormat/>
    <w:uiPriority w:val="0"/>
    <w:rPr>
      <w:b/>
      <w:bCs/>
    </w:rPr>
  </w:style>
  <w:style w:type="character" w:styleId="12">
    <w:name w:val="page number"/>
    <w:basedOn w:val="10"/>
    <w:qFormat/>
    <w:uiPriority w:val="0"/>
  </w:style>
  <w:style w:type="character" w:styleId="13">
    <w:name w:val="Hyperlink"/>
    <w:qFormat/>
    <w:uiPriority w:val="0"/>
    <w:rPr>
      <w:color w:val="0000FF"/>
      <w:u w:val="single"/>
    </w:rPr>
  </w:style>
  <w:style w:type="character" w:customStyle="1" w:styleId="14">
    <w:name w:val="标题 1 字符"/>
    <w:basedOn w:val="10"/>
    <w:link w:val="2"/>
    <w:qFormat/>
    <w:uiPriority w:val="99"/>
    <w:rPr>
      <w:rFonts w:ascii="Cambria" w:hAnsi="Cambria" w:eastAsia="宋体" w:cs="Times New Roman"/>
      <w:smallCaps/>
      <w:spacing w:val="5"/>
      <w:kern w:val="0"/>
      <w:sz w:val="36"/>
      <w:szCs w:val="36"/>
    </w:rPr>
  </w:style>
  <w:style w:type="character" w:customStyle="1" w:styleId="15">
    <w:name w:val="正文文本 字符"/>
    <w:basedOn w:val="10"/>
    <w:link w:val="3"/>
    <w:qFormat/>
    <w:uiPriority w:val="0"/>
    <w:rPr>
      <w:rFonts w:ascii="Times New Roman" w:hAnsi="Times New Roman" w:eastAsia="仿宋_GB2312" w:cs="Times New Roman"/>
      <w:kern w:val="0"/>
      <w:sz w:val="24"/>
      <w:szCs w:val="20"/>
    </w:rPr>
  </w:style>
  <w:style w:type="character" w:customStyle="1" w:styleId="16">
    <w:name w:val="日期 字符"/>
    <w:basedOn w:val="10"/>
    <w:link w:val="4"/>
    <w:qFormat/>
    <w:uiPriority w:val="0"/>
    <w:rPr>
      <w:rFonts w:ascii="Times New Roman" w:hAnsi="Times New Roman" w:eastAsia="宋体" w:cs="Times New Roman"/>
      <w:szCs w:val="24"/>
    </w:rPr>
  </w:style>
  <w:style w:type="character" w:customStyle="1" w:styleId="17">
    <w:name w:val="页脚 字符"/>
    <w:basedOn w:val="10"/>
    <w:link w:val="5"/>
    <w:qFormat/>
    <w:uiPriority w:val="99"/>
    <w:rPr>
      <w:rFonts w:ascii="Times New Roman" w:hAnsi="Times New Roman" w:eastAsia="宋体" w:cs="Times New Roman"/>
      <w:sz w:val="18"/>
      <w:szCs w:val="18"/>
    </w:rPr>
  </w:style>
  <w:style w:type="character" w:customStyle="1" w:styleId="18">
    <w:name w:val="页眉 字符"/>
    <w:basedOn w:val="10"/>
    <w:link w:val="6"/>
    <w:qFormat/>
    <w:uiPriority w:val="0"/>
    <w:rPr>
      <w:rFonts w:ascii="Times New Roman" w:hAnsi="Times New Roman" w:eastAsia="宋体" w:cs="Times New Roman"/>
      <w:sz w:val="18"/>
      <w:szCs w:val="18"/>
    </w:rPr>
  </w:style>
  <w:style w:type="paragraph" w:customStyle="1" w:styleId="19">
    <w:name w:val="Char"/>
    <w:basedOn w:val="1"/>
    <w:qFormat/>
    <w:uiPriority w:val="0"/>
    <w:pPr>
      <w:widowControl/>
      <w:spacing w:after="160" w:line="240" w:lineRule="exact"/>
      <w:jc w:val="left"/>
    </w:pPr>
    <w:rPr>
      <w:szCs w:val="21"/>
    </w:rPr>
  </w:style>
  <w:style w:type="paragraph" w:customStyle="1" w:styleId="20">
    <w:name w:val="自设标题一"/>
    <w:basedOn w:val="1"/>
    <w:qFormat/>
    <w:uiPriority w:val="0"/>
    <w:pPr>
      <w:adjustRightInd w:val="0"/>
      <w:snapToGrid w:val="0"/>
      <w:spacing w:line="500" w:lineRule="exact"/>
      <w:jc w:val="center"/>
    </w:pPr>
    <w:rPr>
      <w:rFonts w:ascii="方正小标宋简体" w:hAnsi="黑体" w:eastAsia="方正小标宋简体"/>
      <w:sz w:val="38"/>
      <w:szCs w:val="38"/>
    </w:rPr>
  </w:style>
  <w:style w:type="paragraph" w:styleId="21">
    <w:name w:val="List Paragraph"/>
    <w:basedOn w:val="1"/>
    <w:qFormat/>
    <w:uiPriority w:val="99"/>
    <w:pPr>
      <w:ind w:firstLine="420" w:firstLineChars="200"/>
    </w:pPr>
  </w:style>
  <w:style w:type="character" w:customStyle="1" w:styleId="22">
    <w:name w:val="font21"/>
    <w:basedOn w:val="10"/>
    <w:qFormat/>
    <w:uiPriority w:val="0"/>
    <w:rPr>
      <w:rFonts w:hint="eastAsia" w:ascii="微软雅黑" w:hAnsi="微软雅黑" w:eastAsia="微软雅黑" w:cs="微软雅黑"/>
      <w:color w:val="000000"/>
      <w:sz w:val="20"/>
      <w:szCs w:val="20"/>
      <w:u w:val="none"/>
    </w:rPr>
  </w:style>
  <w:style w:type="character" w:customStyle="1" w:styleId="23">
    <w:name w:val="font31"/>
    <w:basedOn w:val="10"/>
    <w:qFormat/>
    <w:uiPriority w:val="0"/>
    <w:rPr>
      <w:rFonts w:ascii="Arial" w:hAnsi="Arial" w:cs="Arial"/>
      <w:color w:val="333333"/>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21</Pages>
  <Words>5296</Words>
  <Characters>5474</Characters>
  <Lines>172</Lines>
  <Paragraphs>48</Paragraphs>
  <TotalTime>47</TotalTime>
  <ScaleCrop>false</ScaleCrop>
  <LinksUpToDate>false</LinksUpToDate>
  <CharactersWithSpaces>5520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2024-04-10T01:54:00Z</dcterms:created>
  <dc:creator>黄雅雯</dc:creator>
  <cp:lastModifiedBy>沈彦彬</cp:lastModifiedBy>
  <dcterms:modified xsi:type="dcterms:W3CDTF">2026-03-26T02:01:23Z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eyJoZGlkIjoiNjBkYzJmMDVlN2E5YmVhZThiNTMyNjEzOWE0YjY1NjciLCJ1c2VySWQiOiIzNjUyMDE5OTYifQ==</vt:lpwstr>
  </property>
  <property fmtid="{D5CDD505-2E9C-101B-9397-08002B2CF9AE}" pid="3" name="KSOProductBuildVer">
    <vt:lpwstr>2052-12.1.0.25225</vt:lpwstr>
  </property>
  <property fmtid="{D5CDD505-2E9C-101B-9397-08002B2CF9AE}" pid="4" name="ICV">
    <vt:lpwstr>0369E8B9109444DB8DDC94A1294D5722_13</vt:lpwstr>
  </property>
</Properties>
</file>