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附件:</w:t>
      </w:r>
    </w:p>
    <w:p>
      <w:pPr>
        <w:jc w:val="center"/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  <w:t>2022年列入杨浦区企业技术中心评价的企业名单</w:t>
      </w:r>
    </w:p>
    <w:p>
      <w:pPr>
        <w:ind w:firstLine="602" w:firstLineChars="200"/>
        <w:rPr>
          <w:rFonts w:hint="eastAsia" w:asciiTheme="minorEastAsia" w:hAnsiTheme="minorEastAsia"/>
          <w:b/>
          <w:bCs/>
          <w:sz w:val="30"/>
          <w:szCs w:val="30"/>
          <w:lang w:val="en-US" w:eastAsia="zh-CN"/>
        </w:rPr>
      </w:pPr>
    </w:p>
    <w:p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一、2021年度评价工作中申请延期企业2家</w:t>
      </w:r>
    </w:p>
    <w:p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1、上海华之邦科技股份有限公司</w:t>
      </w:r>
    </w:p>
    <w:p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2、上海朗诗规划建筑设计有限公司</w:t>
      </w:r>
    </w:p>
    <w:p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二、期满2年的企业16家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1、上海国兴农现代农业发展股份有限公司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2、上海花千树信息科技有限公司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3、上海赛特斯信息科技股份有限公司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4、上海同豪土木工程咨询有限公司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5、上海伊尔庚环境工程有限公司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6、上海三爱思试剂有限公司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7、上海儒竞智控技术有限公司 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8、上海中卉生态科技股份有限公司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9、上海天狐创意设计股份有限公司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10、上海安可科技股份有限公司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11、上海工具厂有限公司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12、上海科得威船舶技术工程有限公司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13、上海复志信息技术有限公司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14、上海华申进出口有限公司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15、径卫视觉科技（上海）有限公司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16、北极星云空间技术股份有限公司</w:t>
      </w:r>
    </w:p>
    <w:p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三、说明事项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上海微谱化工技术服务有限公司、上海复洁环保科技股份有限公司被认定为上海市第27批市级企业技术中心，无需参与2022年度杨浦区企业技术中心评价。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上海市杨浦区商务委员会</w:t>
      </w:r>
    </w:p>
    <w:p>
      <w:pPr>
        <w:ind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2022年3月10日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BE07D8"/>
    <w:rsid w:val="1B1168D7"/>
    <w:rsid w:val="23A2106C"/>
    <w:rsid w:val="2CB32811"/>
    <w:rsid w:val="2E7ED3BF"/>
    <w:rsid w:val="3CA13F1A"/>
    <w:rsid w:val="44FD27B9"/>
    <w:rsid w:val="47255B95"/>
    <w:rsid w:val="48BE07D8"/>
    <w:rsid w:val="4D2B3217"/>
    <w:rsid w:val="671E3DAF"/>
    <w:rsid w:val="6B0115F5"/>
    <w:rsid w:val="7BB66775"/>
    <w:rsid w:val="7CD36B3B"/>
    <w:rsid w:val="7ECE4B95"/>
    <w:rsid w:val="97BF1896"/>
    <w:rsid w:val="EBCEC716"/>
    <w:rsid w:val="FD7F8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Office_11.8.2.10489_F1E327BC-269C-435d-A152-05C5408002CA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2018-12-20T11:10:00Z</dcterms:created>
  <dc:creator>lenovo</dc:creator>
  <cp:lastModifiedBy>user</cp:lastModifiedBy>
  <cp:lastPrinted>2022-03-10T19:00:08Z</cp:lastPrinted>
  <dcterms:modified xsi:type="dcterms:W3CDTF">2022-03-10T19:00:34Z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2052-11.8.2.10489</vt:lpwstr>
  </property>
</Properties>
</file>