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2D10" w:rsidRDefault="000A2D10"/>
    <w:p w:rsidR="000A2D10" w:rsidRDefault="000A2D10">
      <w:pPr>
        <w:adjustRightInd w:val="0"/>
        <w:snapToGrid w:val="0"/>
        <w:spacing w:line="336" w:lineRule="auto"/>
        <w:rPr>
          <w:rFonts w:ascii="黑体" w:eastAsia="黑体"/>
          <w:szCs w:val="32"/>
        </w:rPr>
      </w:pPr>
    </w:p>
    <w:p w:rsidR="000A2D10" w:rsidRDefault="000A2D10">
      <w:pPr>
        <w:adjustRightInd w:val="0"/>
        <w:snapToGrid w:val="0"/>
        <w:spacing w:line="336" w:lineRule="auto"/>
        <w:rPr>
          <w:rFonts w:ascii="黑体" w:eastAsia="黑体"/>
          <w:szCs w:val="32"/>
        </w:rPr>
      </w:pPr>
    </w:p>
    <w:p w:rsidR="000A2D10" w:rsidRDefault="000A2D10">
      <w:pPr>
        <w:adjustRightInd w:val="0"/>
        <w:snapToGrid w:val="0"/>
        <w:spacing w:line="100" w:lineRule="exact"/>
        <w:rPr>
          <w:rFonts w:ascii="黑体" w:eastAsia="黑体"/>
          <w:szCs w:val="32"/>
        </w:rPr>
      </w:pPr>
    </w:p>
    <w:p w:rsidR="000A2D10" w:rsidRDefault="00AE0147">
      <w:pPr>
        <w:adjustRightInd w:val="0"/>
        <w:snapToGrid w:val="0"/>
        <w:ind w:left="-57"/>
        <w:jc w:val="center"/>
        <w:rPr>
          <w:rFonts w:ascii="方正小标宋简体" w:eastAsia="方正小标宋简体" w:hAnsi="宋体"/>
          <w:color w:val="FF0000"/>
          <w:spacing w:val="36"/>
          <w:sz w:val="52"/>
          <w:szCs w:val="52"/>
        </w:rPr>
      </w:pPr>
      <w:r>
        <w:rPr>
          <w:rFonts w:ascii="方正小标宋简体" w:eastAsia="方正小标宋简体" w:hAnsi="宋体" w:hint="eastAsia"/>
          <w:color w:val="FF0000"/>
          <w:spacing w:val="36"/>
          <w:sz w:val="52"/>
          <w:szCs w:val="52"/>
        </w:rPr>
        <w:t>上海市徐汇区市场监督管理局文件</w:t>
      </w:r>
    </w:p>
    <w:p w:rsidR="000A2D10" w:rsidRDefault="000A2D10">
      <w:pPr>
        <w:tabs>
          <w:tab w:val="left" w:pos="790"/>
        </w:tabs>
        <w:adjustRightInd w:val="0"/>
        <w:snapToGrid w:val="0"/>
        <w:spacing w:line="252" w:lineRule="auto"/>
        <w:jc w:val="center"/>
        <w:rPr>
          <w:rFonts w:ascii="黑体" w:eastAsia="黑体"/>
          <w:szCs w:val="32"/>
        </w:rPr>
      </w:pPr>
    </w:p>
    <w:p w:rsidR="000A2D10" w:rsidRDefault="000A2D10">
      <w:pPr>
        <w:tabs>
          <w:tab w:val="left" w:pos="790"/>
        </w:tabs>
        <w:adjustRightInd w:val="0"/>
        <w:snapToGrid w:val="0"/>
        <w:spacing w:line="252" w:lineRule="auto"/>
        <w:jc w:val="center"/>
        <w:rPr>
          <w:rFonts w:ascii="黑体" w:eastAsia="黑体"/>
          <w:szCs w:val="32"/>
        </w:rPr>
      </w:pPr>
    </w:p>
    <w:p w:rsidR="000A2D10" w:rsidRDefault="00AE0147">
      <w:pPr>
        <w:tabs>
          <w:tab w:val="left" w:pos="790"/>
        </w:tabs>
        <w:adjustRightInd w:val="0"/>
        <w:snapToGrid w:val="0"/>
        <w:spacing w:line="336" w:lineRule="auto"/>
        <w:jc w:val="center"/>
        <w:rPr>
          <w:rFonts w:ascii="仿宋_GB2312" w:eastAsia="仿宋_GB2312" w:hAnsi="宋体"/>
          <w:sz w:val="32"/>
          <w:szCs w:val="32"/>
        </w:rPr>
      </w:pPr>
      <w:r>
        <w:rPr>
          <w:rFonts w:ascii="仿宋_GB2312" w:eastAsia="仿宋_GB2312" w:hAnsi="宋体" w:hint="eastAsia"/>
          <w:sz w:val="32"/>
          <w:szCs w:val="32"/>
        </w:rPr>
        <w:t>徐市监</w:t>
      </w:r>
      <w:r>
        <w:rPr>
          <w:rFonts w:ascii="仿宋_GB2312" w:eastAsia="仿宋_GB2312" w:hAnsi="宋体" w:hint="eastAsia"/>
          <w:sz w:val="32"/>
          <w:szCs w:val="32"/>
        </w:rPr>
        <w:t>药化</w:t>
      </w:r>
      <w:r>
        <w:rPr>
          <w:rFonts w:ascii="仿宋_GB2312" w:eastAsia="仿宋_GB2312" w:hAnsi="宋体" w:hint="eastAsia"/>
          <w:sz w:val="32"/>
          <w:szCs w:val="32"/>
        </w:rPr>
        <w:t>〔</w:t>
      </w:r>
      <w:r>
        <w:rPr>
          <w:rFonts w:ascii="仿宋_GB2312" w:eastAsia="仿宋_GB2312" w:hAnsi="宋体" w:hint="eastAsia"/>
          <w:sz w:val="32"/>
          <w:szCs w:val="32"/>
        </w:rPr>
        <w:t>2022</w:t>
      </w:r>
      <w:r>
        <w:rPr>
          <w:rFonts w:ascii="仿宋_GB2312" w:eastAsia="仿宋_GB2312" w:hAnsi="宋体" w:hint="eastAsia"/>
          <w:sz w:val="32"/>
          <w:szCs w:val="32"/>
        </w:rPr>
        <w:t>〕</w:t>
      </w:r>
      <w:r>
        <w:rPr>
          <w:rFonts w:ascii="仿宋_GB2312" w:eastAsia="仿宋_GB2312" w:hAnsi="宋体"/>
          <w:sz w:val="32"/>
          <w:szCs w:val="32"/>
          <w:lang w:val="en"/>
        </w:rPr>
        <w:t>27</w:t>
      </w:r>
      <w:r>
        <w:rPr>
          <w:rFonts w:ascii="仿宋_GB2312" w:eastAsia="仿宋_GB2312" w:hAnsi="宋体" w:hint="eastAsia"/>
          <w:sz w:val="32"/>
          <w:szCs w:val="32"/>
        </w:rPr>
        <w:t>号</w:t>
      </w:r>
    </w:p>
    <w:p w:rsidR="000A2D10" w:rsidRDefault="00AE0147">
      <w:pPr>
        <w:tabs>
          <w:tab w:val="left" w:pos="790"/>
        </w:tabs>
        <w:adjustRightInd w:val="0"/>
        <w:snapToGrid w:val="0"/>
        <w:spacing w:line="336" w:lineRule="auto"/>
        <w:jc w:val="center"/>
        <w:rPr>
          <w:szCs w:val="30"/>
        </w:rPr>
      </w:pPr>
      <w:r>
        <w:rPr>
          <w:rFonts w:hint="eastAsia"/>
          <w:noProof/>
          <w:szCs w:val="30"/>
        </w:rPr>
        <mc:AlternateContent>
          <mc:Choice Requires="wps">
            <w:drawing>
              <wp:anchor distT="0" distB="0" distL="114300" distR="114300" simplePos="0" relativeHeight="251659264" behindDoc="0" locked="0" layoutInCell="1" allowOverlap="1">
                <wp:simplePos x="0" y="0"/>
                <wp:positionH relativeFrom="column">
                  <wp:posOffset>635</wp:posOffset>
                </wp:positionH>
                <wp:positionV relativeFrom="paragraph">
                  <wp:posOffset>17145</wp:posOffset>
                </wp:positionV>
                <wp:extent cx="5615940" cy="0"/>
                <wp:effectExtent l="0" t="9525" r="3810" b="9525"/>
                <wp:wrapNone/>
                <wp:docPr id="2" name="直线 3"/>
                <wp:cNvGraphicFramePr/>
                <a:graphic xmlns:a="http://schemas.openxmlformats.org/drawingml/2006/main">
                  <a:graphicData uri="http://schemas.microsoft.com/office/word/2010/wordprocessingShape">
                    <wps:wsp>
                      <wps:cNvCnPr/>
                      <wps:spPr>
                        <a:xfrm>
                          <a:off x="0" y="0"/>
                          <a:ext cx="5615940" cy="0"/>
                        </a:xfrm>
                        <a:prstGeom prst="line">
                          <a:avLst/>
                        </a:prstGeom>
                        <a:ln w="19050" cap="flat" cmpd="sng">
                          <a:solidFill>
                            <a:srgbClr val="FF0000"/>
                          </a:solidFill>
                          <a:prstDash val="solid"/>
                          <a:headEnd type="none" w="med" len="med"/>
                          <a:tailEnd type="none" w="med" len="med"/>
                        </a:ln>
                      </wps:spPr>
                      <wps:bodyPr/>
                    </wps:wsp>
                  </a:graphicData>
                </a:graphic>
              </wp:anchor>
            </w:drawing>
          </mc:Choice>
          <mc:Fallback>
            <w:pict>
              <v:line id="直线 3"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05pt,1.35pt" to="442.2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" strokecolor="red" strokeweight="1.5pt"/>
            </w:pict>
          </mc:Fallback>
        </mc:AlternateContent>
      </w:r>
    </w:p>
    <w:p w:rsidR="000A2D10" w:rsidRDefault="000A2D10">
      <w:pPr>
        <w:tabs>
          <w:tab w:val="left" w:pos="790"/>
        </w:tabs>
        <w:adjustRightInd w:val="0"/>
        <w:snapToGrid w:val="0"/>
        <w:spacing w:line="336" w:lineRule="auto"/>
        <w:jc w:val="center"/>
        <w:rPr>
          <w:szCs w:val="30"/>
        </w:rPr>
      </w:pPr>
    </w:p>
    <w:p w:rsidR="000A2D10" w:rsidRDefault="00AE0147">
      <w:pPr>
        <w:adjustRightInd w:val="0"/>
        <w:snapToGrid w:val="0"/>
        <w:spacing w:line="640" w:lineRule="exact"/>
        <w:jc w:val="center"/>
        <w:rPr>
          <w:rFonts w:ascii="方正小标宋简体" w:eastAsia="方正小标宋简体" w:hAnsi="宋体"/>
          <w:sz w:val="44"/>
          <w:szCs w:val="44"/>
        </w:rPr>
      </w:pPr>
      <w:r>
        <w:rPr>
          <w:rFonts w:ascii="方正小标宋简体" w:eastAsia="方正小标宋简体" w:hAnsi="宋体" w:hint="eastAsia"/>
          <w:sz w:val="44"/>
          <w:szCs w:val="44"/>
        </w:rPr>
        <w:t>上海市徐汇区市场监督管理局</w:t>
      </w:r>
    </w:p>
    <w:p w:rsidR="000A2D10" w:rsidRDefault="00AE0147">
      <w:pPr>
        <w:adjustRightInd w:val="0"/>
        <w:snapToGrid w:val="0"/>
        <w:spacing w:line="640" w:lineRule="exact"/>
        <w:jc w:val="center"/>
        <w:rPr>
          <w:rFonts w:ascii="方正小标宋简体" w:eastAsia="方正小标宋简体" w:hAnsi="宋体"/>
          <w:sz w:val="44"/>
          <w:szCs w:val="44"/>
        </w:rPr>
      </w:pPr>
      <w:r>
        <w:rPr>
          <w:rFonts w:ascii="方正小标宋简体" w:eastAsia="方正小标宋简体" w:hAnsi="宋体" w:hint="eastAsia"/>
          <w:sz w:val="44"/>
          <w:szCs w:val="44"/>
        </w:rPr>
        <w:t xml:space="preserve"> </w:t>
      </w:r>
      <w:r>
        <w:rPr>
          <w:rFonts w:ascii="方正小标宋简体" w:eastAsia="方正小标宋简体" w:hAnsi="宋体" w:hint="eastAsia"/>
          <w:sz w:val="44"/>
          <w:szCs w:val="44"/>
        </w:rPr>
        <w:t>关于印发《徐汇区化妆品经营者分级分类</w:t>
      </w:r>
    </w:p>
    <w:p w:rsidR="000A2D10" w:rsidRDefault="00AE0147">
      <w:pPr>
        <w:adjustRightInd w:val="0"/>
        <w:snapToGrid w:val="0"/>
        <w:spacing w:line="640" w:lineRule="exact"/>
        <w:jc w:val="center"/>
        <w:rPr>
          <w:rFonts w:ascii="方正小标宋简体" w:eastAsia="方正小标宋简体" w:hAnsi="宋体"/>
          <w:sz w:val="44"/>
          <w:szCs w:val="44"/>
        </w:rPr>
      </w:pPr>
      <w:r>
        <w:rPr>
          <w:rFonts w:ascii="方正小标宋简体" w:eastAsia="方正小标宋简体" w:hAnsi="宋体" w:hint="eastAsia"/>
          <w:sz w:val="44"/>
          <w:szCs w:val="44"/>
        </w:rPr>
        <w:t>监管暂行办法》的通知</w:t>
      </w:r>
    </w:p>
    <w:p w:rsidR="000A2D10" w:rsidRDefault="000A2D10">
      <w:pPr>
        <w:snapToGrid w:val="0"/>
        <w:spacing w:line="700" w:lineRule="exact"/>
        <w:jc w:val="center"/>
        <w:rPr>
          <w:rFonts w:ascii="方正小标宋简体" w:eastAsia="方正小标宋简体" w:hAnsi="宋体"/>
          <w:sz w:val="36"/>
          <w:szCs w:val="32"/>
        </w:rPr>
      </w:pPr>
    </w:p>
    <w:p w:rsidR="000A2D10" w:rsidRDefault="00AE0147">
      <w:pPr>
        <w:adjustRightInd w:val="0"/>
        <w:snapToGrid w:val="0"/>
        <w:spacing w:line="360" w:lineRule="auto"/>
        <w:rPr>
          <w:rFonts w:ascii="仿宋_GB2312" w:eastAsia="仿宋_GB2312"/>
          <w:bCs/>
          <w:color w:val="000000"/>
          <w:sz w:val="32"/>
          <w:szCs w:val="32"/>
        </w:rPr>
      </w:pPr>
      <w:r>
        <w:rPr>
          <w:rFonts w:ascii="仿宋_GB2312" w:eastAsia="仿宋_GB2312" w:hint="eastAsia"/>
          <w:bCs/>
          <w:color w:val="000000"/>
          <w:sz w:val="32"/>
          <w:szCs w:val="32"/>
        </w:rPr>
        <w:t>执法大队，各市场监督管理所：</w:t>
      </w:r>
    </w:p>
    <w:p w:rsidR="000A2D10" w:rsidRDefault="00AE0147">
      <w:pPr>
        <w:adjustRightInd w:val="0"/>
        <w:snapToGrid w:val="0"/>
        <w:spacing w:line="360" w:lineRule="auto"/>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32"/>
          <w:sz w:val="32"/>
          <w:szCs w:val="32"/>
        </w:rPr>
        <w:t>《徐汇区化妆品经营者分级分类监管暂行办法</w:t>
      </w:r>
      <w:r>
        <w:rPr>
          <w:rFonts w:ascii="仿宋_GB2312" w:eastAsia="仿宋_GB2312" w:hAnsi="宋体"/>
          <w:snapToGrid w:val="0"/>
          <w:kern w:val="32"/>
          <w:sz w:val="32"/>
          <w:szCs w:val="32"/>
        </w:rPr>
        <w:t>》</w:t>
      </w:r>
      <w:r>
        <w:rPr>
          <w:rFonts w:ascii="仿宋_GB2312" w:eastAsia="仿宋_GB2312" w:hAnsi="宋体" w:hint="eastAsia"/>
          <w:snapToGrid w:val="0"/>
          <w:kern w:val="32"/>
          <w:sz w:val="32"/>
          <w:szCs w:val="32"/>
        </w:rPr>
        <w:t>已经局</w:t>
      </w:r>
      <w:r>
        <w:rPr>
          <w:rFonts w:ascii="仿宋_GB2312" w:eastAsia="仿宋_GB2312" w:hAnsi="宋体" w:hint="eastAsia"/>
          <w:snapToGrid w:val="0"/>
          <w:kern w:val="32"/>
          <w:sz w:val="32"/>
          <w:szCs w:val="32"/>
        </w:rPr>
        <w:t>办公</w:t>
      </w:r>
      <w:r>
        <w:rPr>
          <w:rFonts w:ascii="仿宋_GB2312" w:eastAsia="仿宋_GB2312" w:hAnsi="宋体" w:hint="eastAsia"/>
          <w:snapToGrid w:val="0"/>
          <w:kern w:val="32"/>
          <w:sz w:val="32"/>
          <w:szCs w:val="32"/>
        </w:rPr>
        <w:t>会议审议通过，现印发给你们，请遵照执行。</w:t>
      </w:r>
      <w:r>
        <w:rPr>
          <w:rFonts w:ascii="仿宋_GB2312" w:eastAsia="仿宋_GB2312" w:hAnsi="宋体" w:hint="eastAsia"/>
          <w:snapToGrid w:val="0"/>
          <w:kern w:val="0"/>
          <w:sz w:val="32"/>
          <w:szCs w:val="32"/>
        </w:rPr>
        <w:t xml:space="preserve"> </w:t>
      </w:r>
    </w:p>
    <w:p w:rsidR="000A2D10" w:rsidRDefault="000A2D10">
      <w:pPr>
        <w:adjustRightInd w:val="0"/>
        <w:snapToGrid w:val="0"/>
        <w:spacing w:line="360" w:lineRule="auto"/>
        <w:ind w:firstLineChars="200" w:firstLine="640"/>
        <w:rPr>
          <w:rFonts w:ascii="仿宋_GB2312" w:eastAsia="仿宋_GB2312" w:hAnsi="宋体"/>
          <w:snapToGrid w:val="0"/>
          <w:kern w:val="0"/>
          <w:sz w:val="32"/>
          <w:szCs w:val="32"/>
        </w:rPr>
      </w:pPr>
    </w:p>
    <w:p w:rsidR="000A2D10" w:rsidRDefault="000A2D10">
      <w:pPr>
        <w:adjustRightInd w:val="0"/>
        <w:snapToGrid w:val="0"/>
        <w:spacing w:line="360" w:lineRule="auto"/>
        <w:ind w:firstLineChars="200" w:firstLine="640"/>
        <w:rPr>
          <w:rFonts w:ascii="仿宋_GB2312" w:eastAsia="仿宋_GB2312"/>
          <w:sz w:val="32"/>
          <w:szCs w:val="32"/>
        </w:rPr>
      </w:pPr>
    </w:p>
    <w:p w:rsidR="000A2D10" w:rsidRDefault="000A2D10">
      <w:pPr>
        <w:adjustRightInd w:val="0"/>
        <w:snapToGrid w:val="0"/>
        <w:spacing w:line="360" w:lineRule="auto"/>
        <w:ind w:firstLineChars="200" w:firstLine="640"/>
        <w:rPr>
          <w:rFonts w:ascii="仿宋_GB2312" w:eastAsia="仿宋_GB2312"/>
          <w:sz w:val="32"/>
          <w:szCs w:val="32"/>
        </w:rPr>
      </w:pPr>
    </w:p>
    <w:p w:rsidR="000A2D10" w:rsidRDefault="00AE0147">
      <w:pPr>
        <w:adjustRightInd w:val="0"/>
        <w:snapToGrid w:val="0"/>
        <w:spacing w:line="360" w:lineRule="auto"/>
        <w:ind w:firstLineChars="1400" w:firstLine="4480"/>
        <w:rPr>
          <w:rFonts w:ascii="仿宋_GB2312" w:eastAsia="仿宋_GB2312" w:hAnsi="仿宋"/>
          <w:sz w:val="32"/>
          <w:szCs w:val="32"/>
        </w:rPr>
      </w:pPr>
      <w:r>
        <w:rPr>
          <w:rFonts w:ascii="仿宋_GB2312" w:eastAsia="仿宋_GB2312" w:hAnsi="仿宋" w:hint="eastAsia"/>
          <w:sz w:val="32"/>
          <w:szCs w:val="32"/>
        </w:rPr>
        <w:t>上海市徐汇区市场监督管理局</w:t>
      </w:r>
      <w:r>
        <w:rPr>
          <w:rFonts w:ascii="仿宋_GB2312" w:eastAsia="仿宋_GB2312" w:hAnsi="仿宋" w:hint="eastAsia"/>
          <w:sz w:val="32"/>
          <w:szCs w:val="32"/>
        </w:rPr>
        <w:t xml:space="preserve"> </w:t>
      </w:r>
    </w:p>
    <w:p w:rsidR="000A2D10" w:rsidRDefault="00AE0147">
      <w:pPr>
        <w:adjustRightInd w:val="0"/>
        <w:snapToGrid w:val="0"/>
        <w:spacing w:line="360" w:lineRule="auto"/>
        <w:ind w:firstLineChars="1700" w:firstLine="5440"/>
        <w:rPr>
          <w:rFonts w:ascii="仿宋_GB2312" w:eastAsia="仿宋_GB2312" w:hAnsi="仿宋"/>
          <w:sz w:val="32"/>
          <w:szCs w:val="32"/>
        </w:rPr>
        <w:sectPr w:rsidR="000A2D10">
          <w:footerReference w:type="even" r:id="rId9"/>
          <w:footerReference w:type="default" r:id="rId10"/>
          <w:pgSz w:w="11906" w:h="16838"/>
          <w:pgMar w:top="2098" w:right="1474" w:bottom="1985" w:left="1588" w:header="851" w:footer="1418" w:gutter="0"/>
          <w:cols w:space="720"/>
          <w:docGrid w:type="lines" w:linePitch="312"/>
        </w:sectPr>
      </w:pPr>
      <w:r>
        <w:rPr>
          <w:rFonts w:ascii="仿宋_GB2312" w:eastAsia="仿宋_GB2312" w:hAnsi="仿宋" w:hint="eastAsia"/>
          <w:sz w:val="32"/>
          <w:szCs w:val="32"/>
        </w:rPr>
        <w:t>202</w:t>
      </w:r>
      <w:r>
        <w:rPr>
          <w:rFonts w:ascii="仿宋_GB2312" w:eastAsia="仿宋_GB2312" w:hAnsi="仿宋" w:hint="eastAsia"/>
          <w:sz w:val="32"/>
          <w:szCs w:val="32"/>
        </w:rPr>
        <w:t>2</w:t>
      </w:r>
      <w:r>
        <w:rPr>
          <w:rFonts w:ascii="仿宋_GB2312" w:eastAsia="仿宋_GB2312" w:hAnsi="仿宋" w:hint="eastAsia"/>
          <w:sz w:val="32"/>
          <w:szCs w:val="32"/>
        </w:rPr>
        <w:t>年</w:t>
      </w:r>
      <w:r>
        <w:rPr>
          <w:rFonts w:ascii="仿宋_GB2312" w:eastAsia="仿宋_GB2312" w:hAnsi="仿宋" w:hint="eastAsia"/>
          <w:sz w:val="32"/>
          <w:szCs w:val="32"/>
        </w:rPr>
        <w:t>3</w:t>
      </w:r>
      <w:r>
        <w:rPr>
          <w:rFonts w:ascii="仿宋_GB2312" w:eastAsia="仿宋_GB2312" w:hAnsi="仿宋" w:hint="eastAsia"/>
          <w:sz w:val="32"/>
          <w:szCs w:val="32"/>
        </w:rPr>
        <w:t>月</w:t>
      </w:r>
      <w:r>
        <w:rPr>
          <w:rFonts w:ascii="仿宋_GB2312" w:eastAsia="仿宋_GB2312" w:hAnsi="仿宋" w:hint="eastAsia"/>
          <w:sz w:val="32"/>
          <w:szCs w:val="32"/>
        </w:rPr>
        <w:t>1</w:t>
      </w:r>
      <w:r>
        <w:rPr>
          <w:rFonts w:ascii="仿宋_GB2312" w:eastAsia="仿宋_GB2312" w:hAnsi="仿宋" w:hint="eastAsia"/>
          <w:sz w:val="32"/>
          <w:szCs w:val="32"/>
        </w:rPr>
        <w:t>日</w:t>
      </w:r>
    </w:p>
    <w:p w:rsidR="000A2D10" w:rsidRDefault="00AE0147">
      <w:pPr>
        <w:widowControl/>
        <w:adjustRightInd w:val="0"/>
        <w:snapToGrid w:val="0"/>
        <w:spacing w:line="640" w:lineRule="exact"/>
        <w:jc w:val="center"/>
        <w:rPr>
          <w:rFonts w:ascii="方正小标宋简体" w:eastAsia="方正小标宋简体"/>
          <w:sz w:val="44"/>
          <w:szCs w:val="44"/>
        </w:rPr>
      </w:pPr>
      <w:r>
        <w:rPr>
          <w:rFonts w:ascii="方正小标宋简体" w:eastAsia="方正小标宋简体" w:hint="eastAsia"/>
          <w:sz w:val="44"/>
          <w:szCs w:val="44"/>
        </w:rPr>
        <w:t>徐汇区</w:t>
      </w:r>
      <w:r>
        <w:rPr>
          <w:rFonts w:ascii="方正小标宋简体" w:eastAsia="方正小标宋简体" w:hint="eastAsia"/>
          <w:color w:val="000000" w:themeColor="text1"/>
          <w:sz w:val="44"/>
          <w:szCs w:val="44"/>
        </w:rPr>
        <w:t>化妆品经营者分</w:t>
      </w:r>
      <w:r>
        <w:rPr>
          <w:rFonts w:ascii="方正小标宋简体" w:eastAsia="方正小标宋简体" w:hint="eastAsia"/>
          <w:sz w:val="44"/>
          <w:szCs w:val="44"/>
        </w:rPr>
        <w:t>级分类监管暂行办法</w:t>
      </w:r>
    </w:p>
    <w:p w:rsidR="000A2D10" w:rsidRDefault="000A2D10">
      <w:pPr>
        <w:widowControl/>
        <w:adjustRightInd w:val="0"/>
        <w:snapToGrid w:val="0"/>
        <w:spacing w:line="640" w:lineRule="exact"/>
        <w:jc w:val="center"/>
        <w:rPr>
          <w:rFonts w:ascii="方正小标宋简体" w:eastAsia="方正小标宋简体"/>
          <w:sz w:val="36"/>
          <w:szCs w:val="36"/>
        </w:rPr>
      </w:pPr>
    </w:p>
    <w:p w:rsidR="000A2D10" w:rsidRDefault="00AE0147">
      <w:pPr>
        <w:adjustRightInd w:val="0"/>
        <w:snapToGrid w:val="0"/>
        <w:spacing w:line="360" w:lineRule="auto"/>
        <w:ind w:firstLineChars="200" w:firstLine="640"/>
        <w:rPr>
          <w:rFonts w:ascii="黑体" w:eastAsia="黑体" w:hAnsi="黑体"/>
          <w:sz w:val="32"/>
          <w:szCs w:val="32"/>
        </w:rPr>
      </w:pPr>
      <w:r>
        <w:rPr>
          <w:rFonts w:ascii="黑体" w:eastAsia="黑体" w:hAnsi="黑体" w:hint="eastAsia"/>
          <w:sz w:val="32"/>
          <w:szCs w:val="32"/>
        </w:rPr>
        <w:t>第一条（目的和依据）</w:t>
      </w:r>
    </w:p>
    <w:p w:rsidR="000A2D10" w:rsidRDefault="00AE0147">
      <w:pPr>
        <w:adjustRightInd w:val="0"/>
        <w:snapToGrid w:val="0"/>
        <w:spacing w:line="360" w:lineRule="auto"/>
        <w:ind w:firstLineChars="200" w:firstLine="640"/>
        <w:rPr>
          <w:rFonts w:ascii="仿宋_GB2312" w:eastAsia="仿宋_GB2312" w:hAnsi="宋体" w:cs="宋体"/>
          <w:color w:val="000000" w:themeColor="text1"/>
          <w:kern w:val="0"/>
          <w:sz w:val="32"/>
          <w:szCs w:val="32"/>
        </w:rPr>
      </w:pPr>
      <w:r>
        <w:rPr>
          <w:rFonts w:ascii="仿宋_GB2312" w:eastAsia="仿宋_GB2312" w:hAnsi="宋体" w:cs="宋体" w:hint="eastAsia"/>
          <w:kern w:val="0"/>
          <w:sz w:val="32"/>
          <w:szCs w:val="32"/>
        </w:rPr>
        <w:t>为规范化妆品经营</w:t>
      </w:r>
      <w:r>
        <w:rPr>
          <w:rFonts w:ascii="仿宋_GB2312" w:eastAsia="仿宋_GB2312" w:hAnsi="宋体" w:cs="宋体" w:hint="eastAsia"/>
          <w:color w:val="000000" w:themeColor="text1"/>
          <w:kern w:val="0"/>
          <w:sz w:val="32"/>
          <w:szCs w:val="32"/>
        </w:rPr>
        <w:t>行为，保证化妆品质量安全，保障消费者健康</w:t>
      </w:r>
      <w:r>
        <w:rPr>
          <w:rFonts w:ascii="仿宋_GB2312" w:eastAsia="仿宋_GB2312" w:hAnsi="宋体" w:cs="宋体"/>
          <w:color w:val="000000" w:themeColor="text1"/>
          <w:kern w:val="0"/>
          <w:sz w:val="32"/>
          <w:szCs w:val="32"/>
          <w:lang w:val="en"/>
        </w:rPr>
        <w:t>,</w:t>
      </w:r>
      <w:r>
        <w:rPr>
          <w:rFonts w:ascii="仿宋_GB2312" w:eastAsia="仿宋_GB2312" w:hAnsi="宋体" w:cs="宋体" w:hint="eastAsia"/>
          <w:color w:val="000000" w:themeColor="text1"/>
          <w:kern w:val="0"/>
          <w:sz w:val="32"/>
          <w:szCs w:val="32"/>
        </w:rPr>
        <w:t>促进</w:t>
      </w:r>
      <w:r>
        <w:rPr>
          <w:rFonts w:ascii="仿宋_GB2312" w:eastAsia="仿宋_GB2312" w:hAnsi="宋体" w:cs="宋体" w:hint="eastAsia"/>
          <w:color w:val="000000" w:themeColor="text1"/>
          <w:kern w:val="0"/>
          <w:sz w:val="32"/>
          <w:szCs w:val="32"/>
        </w:rPr>
        <w:t>化妆品</w:t>
      </w:r>
      <w:r>
        <w:rPr>
          <w:rFonts w:ascii="仿宋_GB2312" w:eastAsia="仿宋_GB2312" w:hAnsi="宋体" w:cs="宋体" w:hint="eastAsia"/>
          <w:color w:val="000000" w:themeColor="text1"/>
          <w:kern w:val="0"/>
          <w:sz w:val="32"/>
          <w:szCs w:val="32"/>
        </w:rPr>
        <w:t>产业高质量发展，根据《化妆品监督管理条例》、</w:t>
      </w:r>
      <w:r>
        <w:rPr>
          <w:rFonts w:ascii="仿宋_GB2312" w:eastAsia="仿宋_GB2312" w:hAnsi="Calibri" w:cs="仿宋_GB2312" w:hint="eastAsia"/>
          <w:color w:val="000000" w:themeColor="text1"/>
          <w:sz w:val="32"/>
          <w:szCs w:val="32"/>
        </w:rPr>
        <w:t>《化妆品注册备案管理办法》、</w:t>
      </w:r>
      <w:r>
        <w:rPr>
          <w:rFonts w:ascii="仿宋_GB2312" w:eastAsia="仿宋_GB2312" w:hAnsi="宋体" w:cs="宋体" w:hint="eastAsia"/>
          <w:color w:val="000000" w:themeColor="text1"/>
          <w:kern w:val="0"/>
          <w:sz w:val="32"/>
          <w:szCs w:val="32"/>
        </w:rPr>
        <w:t>《化妆品标签管理办法》、</w:t>
      </w:r>
      <w:r>
        <w:rPr>
          <w:rFonts w:ascii="仿宋_GB2312" w:eastAsia="仿宋_GB2312" w:hAnsi="Calibri" w:cs="仿宋_GB2312" w:hint="eastAsia"/>
          <w:color w:val="000000" w:themeColor="text1"/>
          <w:sz w:val="32"/>
          <w:szCs w:val="32"/>
        </w:rPr>
        <w:t>《化妆品生产经营监督管理办法》</w:t>
      </w:r>
      <w:r>
        <w:rPr>
          <w:rFonts w:ascii="仿宋_GB2312" w:eastAsia="仿宋_GB2312" w:hAnsi="宋体" w:cs="宋体" w:hint="eastAsia"/>
          <w:color w:val="000000" w:themeColor="text1"/>
          <w:kern w:val="0"/>
          <w:sz w:val="32"/>
          <w:szCs w:val="32"/>
        </w:rPr>
        <w:t>等法规规章，针对徐汇区化妆品经营者类型多</w:t>
      </w:r>
      <w:r>
        <w:rPr>
          <w:rFonts w:ascii="仿宋_GB2312" w:eastAsia="仿宋_GB2312" w:hAnsi="宋体" w:cs="宋体" w:hint="eastAsia"/>
          <w:color w:val="000000" w:themeColor="text1"/>
          <w:kern w:val="0"/>
          <w:sz w:val="32"/>
          <w:szCs w:val="32"/>
        </w:rPr>
        <w:t>、</w:t>
      </w:r>
      <w:r>
        <w:rPr>
          <w:rFonts w:ascii="仿宋_GB2312" w:eastAsia="仿宋_GB2312" w:hAnsi="宋体" w:cs="宋体" w:hint="eastAsia"/>
          <w:color w:val="000000" w:themeColor="text1"/>
          <w:kern w:val="0"/>
          <w:sz w:val="32"/>
          <w:szCs w:val="32"/>
        </w:rPr>
        <w:t>风险管控点不同</w:t>
      </w:r>
      <w:r>
        <w:rPr>
          <w:rFonts w:ascii="仿宋_GB2312" w:eastAsia="仿宋_GB2312" w:hAnsi="宋体" w:cs="宋体" w:hint="eastAsia"/>
          <w:color w:val="000000" w:themeColor="text1"/>
          <w:kern w:val="0"/>
          <w:sz w:val="32"/>
          <w:szCs w:val="32"/>
        </w:rPr>
        <w:t>的特点</w:t>
      </w:r>
      <w:r>
        <w:rPr>
          <w:rFonts w:ascii="仿宋_GB2312" w:eastAsia="仿宋_GB2312" w:hAnsi="宋体" w:cs="宋体" w:hint="eastAsia"/>
          <w:color w:val="000000" w:themeColor="text1"/>
          <w:kern w:val="0"/>
          <w:sz w:val="32"/>
          <w:szCs w:val="32"/>
        </w:rPr>
        <w:t>，按照风险管理原则，科学分配监管资源，建立“分级评定、分类管理”的化妆品经营者分级分类监管模式，以加强化妆品经营行为的事中事后监管，提高监管效能。</w:t>
      </w:r>
    </w:p>
    <w:p w:rsidR="000A2D10" w:rsidRDefault="00AE0147">
      <w:pPr>
        <w:adjustRightInd w:val="0"/>
        <w:snapToGrid w:val="0"/>
        <w:spacing w:line="360" w:lineRule="auto"/>
        <w:ind w:firstLineChars="200" w:firstLine="640"/>
        <w:rPr>
          <w:rFonts w:ascii="仿宋_GB2312" w:eastAsia="仿宋_GB2312" w:hAnsi="宋体" w:cs="宋体"/>
          <w:color w:val="000000" w:themeColor="text1"/>
          <w:kern w:val="0"/>
          <w:sz w:val="32"/>
          <w:szCs w:val="32"/>
        </w:rPr>
      </w:pPr>
      <w:r>
        <w:rPr>
          <w:rFonts w:ascii="黑体" w:eastAsia="黑体" w:hAnsi="黑体" w:hint="eastAsia"/>
          <w:color w:val="000000" w:themeColor="text1"/>
          <w:sz w:val="32"/>
          <w:szCs w:val="32"/>
        </w:rPr>
        <w:t>第二条（定义）</w:t>
      </w:r>
    </w:p>
    <w:p w:rsidR="000A2D10" w:rsidRDefault="00AE0147">
      <w:pPr>
        <w:adjustRightInd w:val="0"/>
        <w:snapToGrid w:val="0"/>
        <w:spacing w:line="360" w:lineRule="auto"/>
        <w:ind w:firstLineChars="200" w:firstLine="640"/>
        <w:rPr>
          <w:rFonts w:ascii="仿宋_GB2312" w:eastAsia="仿宋_GB2312" w:hAnsi="宋体" w:cs="宋体"/>
          <w:color w:val="000000" w:themeColor="text1"/>
          <w:kern w:val="0"/>
          <w:sz w:val="32"/>
          <w:szCs w:val="32"/>
        </w:rPr>
      </w:pPr>
      <w:r>
        <w:rPr>
          <w:rFonts w:ascii="仿宋_GB2312" w:eastAsia="仿宋_GB2312" w:hAnsi="宋体" w:cs="宋体" w:hint="eastAsia"/>
          <w:color w:val="000000" w:themeColor="text1"/>
          <w:kern w:val="0"/>
          <w:sz w:val="32"/>
          <w:szCs w:val="32"/>
        </w:rPr>
        <w:t>化妆品经营者分级分类监管</w:t>
      </w:r>
      <w:r>
        <w:rPr>
          <w:rFonts w:ascii="仿宋_GB2312" w:eastAsia="仿宋_GB2312" w:hAnsi="宋体" w:cs="宋体"/>
          <w:color w:val="000000" w:themeColor="text1"/>
          <w:kern w:val="0"/>
          <w:sz w:val="32"/>
          <w:szCs w:val="32"/>
        </w:rPr>
        <w:t>是指</w:t>
      </w:r>
      <w:r>
        <w:rPr>
          <w:rFonts w:ascii="仿宋_GB2312" w:eastAsia="仿宋_GB2312" w:hAnsi="宋体" w:cs="宋体" w:hint="eastAsia"/>
          <w:color w:val="000000" w:themeColor="text1"/>
          <w:kern w:val="0"/>
          <w:sz w:val="32"/>
          <w:szCs w:val="32"/>
        </w:rPr>
        <w:t>根据化妆品经营者的业态和运营模式确定风险类别，将其分为高风险、中风险和低风险三个类别，并开展日常监督检查。依据日常监督检查结果将各类别分为</w:t>
      </w:r>
      <w:r>
        <w:rPr>
          <w:rFonts w:ascii="仿宋_GB2312" w:eastAsia="仿宋_GB2312" w:hAnsi="宋体" w:cs="宋体" w:hint="eastAsia"/>
          <w:color w:val="000000" w:themeColor="text1"/>
          <w:kern w:val="0"/>
          <w:sz w:val="32"/>
          <w:szCs w:val="32"/>
        </w:rPr>
        <w:t>“玉兰级”、“待放级”、“花苞级”</w:t>
      </w:r>
      <w:r>
        <w:rPr>
          <w:rFonts w:ascii="仿宋_GB2312" w:eastAsia="仿宋_GB2312" w:hAnsi="宋体" w:cs="宋体" w:hint="eastAsia"/>
          <w:color w:val="000000" w:themeColor="text1"/>
          <w:kern w:val="0"/>
          <w:sz w:val="32"/>
          <w:szCs w:val="32"/>
        </w:rPr>
        <w:t>三个监管级别。</w:t>
      </w:r>
    </w:p>
    <w:p w:rsidR="000A2D10" w:rsidRDefault="00AE0147">
      <w:pPr>
        <w:adjustRightInd w:val="0"/>
        <w:snapToGrid w:val="0"/>
        <w:spacing w:line="360" w:lineRule="auto"/>
        <w:ind w:firstLineChars="200" w:firstLine="640"/>
        <w:rPr>
          <w:rFonts w:ascii="黑体" w:eastAsia="黑体" w:hAnsi="黑体" w:cs="宋体"/>
          <w:color w:val="000000" w:themeColor="text1"/>
          <w:kern w:val="0"/>
          <w:sz w:val="32"/>
          <w:szCs w:val="32"/>
        </w:rPr>
      </w:pPr>
      <w:r>
        <w:rPr>
          <w:rFonts w:ascii="黑体" w:eastAsia="黑体" w:hAnsi="黑体" w:hint="eastAsia"/>
          <w:color w:val="000000" w:themeColor="text1"/>
          <w:sz w:val="32"/>
          <w:szCs w:val="32"/>
        </w:rPr>
        <w:t>第三条（适用范围）</w:t>
      </w:r>
      <w:r>
        <w:rPr>
          <w:rFonts w:ascii="黑体" w:eastAsia="黑体" w:hAnsi="黑体" w:hint="eastAsia"/>
          <w:color w:val="000000" w:themeColor="text1"/>
          <w:sz w:val="32"/>
          <w:szCs w:val="32"/>
        </w:rPr>
        <w:t xml:space="preserve"> </w:t>
      </w:r>
    </w:p>
    <w:p w:rsidR="000A2D10" w:rsidRDefault="00AE0147">
      <w:pPr>
        <w:adjustRightInd w:val="0"/>
        <w:snapToGrid w:val="0"/>
        <w:spacing w:line="360" w:lineRule="auto"/>
        <w:ind w:firstLineChars="200" w:firstLine="640"/>
        <w:rPr>
          <w:rFonts w:ascii="仿宋_GB2312" w:eastAsia="仿宋_GB2312" w:hAnsi="宋体" w:cs="宋体"/>
          <w:color w:val="000000" w:themeColor="text1"/>
          <w:kern w:val="0"/>
          <w:sz w:val="32"/>
          <w:szCs w:val="32"/>
        </w:rPr>
      </w:pPr>
      <w:r>
        <w:rPr>
          <w:rFonts w:ascii="仿宋_GB2312" w:eastAsia="仿宋_GB2312" w:hAnsi="宋体" w:cs="宋体" w:hint="eastAsia"/>
          <w:color w:val="000000" w:themeColor="text1"/>
          <w:kern w:val="0"/>
          <w:sz w:val="32"/>
          <w:szCs w:val="32"/>
        </w:rPr>
        <w:t>主要适用于</w:t>
      </w:r>
      <w:r>
        <w:rPr>
          <w:rFonts w:ascii="仿宋_GB2312" w:eastAsia="仿宋_GB2312" w:hAnsi="宋体" w:cs="宋体" w:hint="eastAsia"/>
          <w:color w:val="000000" w:themeColor="text1"/>
          <w:kern w:val="0"/>
          <w:sz w:val="32"/>
          <w:szCs w:val="32"/>
        </w:rPr>
        <w:t>经营环节</w:t>
      </w:r>
      <w:r>
        <w:rPr>
          <w:rFonts w:ascii="仿宋_GB2312" w:eastAsia="仿宋_GB2312" w:hAnsi="宋体" w:cs="宋体" w:hint="eastAsia"/>
          <w:color w:val="000000" w:themeColor="text1"/>
          <w:kern w:val="0"/>
          <w:sz w:val="32"/>
          <w:szCs w:val="32"/>
        </w:rPr>
        <w:t>，</w:t>
      </w:r>
      <w:r>
        <w:rPr>
          <w:rFonts w:ascii="仿宋_GB2312" w:eastAsia="仿宋_GB2312" w:hAnsi="宋体" w:cs="宋体" w:hint="eastAsia"/>
          <w:color w:val="000000" w:themeColor="text1"/>
          <w:kern w:val="0"/>
          <w:sz w:val="32"/>
          <w:szCs w:val="32"/>
        </w:rPr>
        <w:t>包括化妆品注册人、备案人</w:t>
      </w:r>
      <w:r>
        <w:rPr>
          <w:rFonts w:ascii="仿宋_GB2312" w:eastAsia="仿宋_GB2312" w:hAnsi="宋体" w:cs="宋体" w:hint="eastAsia"/>
          <w:color w:val="000000" w:themeColor="text1"/>
          <w:kern w:val="0"/>
          <w:sz w:val="32"/>
          <w:szCs w:val="32"/>
        </w:rPr>
        <w:t>，</w:t>
      </w:r>
      <w:r>
        <w:rPr>
          <w:rFonts w:ascii="仿宋_GB2312" w:eastAsia="仿宋_GB2312" w:hAnsi="宋体" w:cs="宋体" w:hint="eastAsia"/>
          <w:color w:val="000000" w:themeColor="text1"/>
          <w:kern w:val="0"/>
          <w:sz w:val="32"/>
          <w:szCs w:val="32"/>
        </w:rPr>
        <w:t>使用化妆品或为消费者提供化妆品的一般化妆品经营者以及美容美发机构、宾馆。</w:t>
      </w:r>
    </w:p>
    <w:p w:rsidR="000A2D10" w:rsidRDefault="00AE0147">
      <w:pPr>
        <w:adjustRightInd w:val="0"/>
        <w:snapToGrid w:val="0"/>
        <w:spacing w:line="360" w:lineRule="auto"/>
        <w:ind w:firstLineChars="200" w:firstLine="640"/>
        <w:rPr>
          <w:rFonts w:ascii="仿宋_GB2312" w:eastAsia="仿宋_GB2312" w:hAnsi="宋体" w:cs="宋体"/>
          <w:color w:val="000000" w:themeColor="text1"/>
          <w:kern w:val="0"/>
          <w:sz w:val="32"/>
          <w:szCs w:val="32"/>
        </w:rPr>
      </w:pPr>
      <w:r>
        <w:rPr>
          <w:rFonts w:ascii="仿宋_GB2312" w:eastAsia="仿宋_GB2312" w:hAnsi="宋体" w:cs="宋体" w:hint="eastAsia"/>
          <w:color w:val="000000" w:themeColor="text1"/>
          <w:kern w:val="0"/>
          <w:sz w:val="32"/>
          <w:szCs w:val="32"/>
        </w:rPr>
        <w:t>同时适用于普通化妆品备案人备案后资料审查</w:t>
      </w:r>
      <w:r>
        <w:rPr>
          <w:rFonts w:ascii="仿宋_GB2312" w:eastAsia="仿宋_GB2312" w:hAnsi="宋体" w:cs="宋体" w:hint="eastAsia"/>
          <w:color w:val="000000" w:themeColor="text1"/>
          <w:kern w:val="0"/>
          <w:sz w:val="32"/>
          <w:szCs w:val="32"/>
        </w:rPr>
        <w:t>环节</w:t>
      </w:r>
      <w:r>
        <w:rPr>
          <w:rFonts w:ascii="仿宋_GB2312" w:eastAsia="仿宋_GB2312" w:hAnsi="宋体" w:cs="宋体" w:hint="eastAsia"/>
          <w:color w:val="000000" w:themeColor="text1"/>
          <w:kern w:val="0"/>
          <w:sz w:val="32"/>
          <w:szCs w:val="32"/>
        </w:rPr>
        <w:t>。</w:t>
      </w:r>
    </w:p>
    <w:p w:rsidR="000A2D10" w:rsidRDefault="00AE0147">
      <w:pPr>
        <w:adjustRightInd w:val="0"/>
        <w:snapToGrid w:val="0"/>
        <w:spacing w:line="360" w:lineRule="auto"/>
        <w:ind w:firstLineChars="200" w:firstLine="640"/>
        <w:rPr>
          <w:rFonts w:ascii="黑体" w:eastAsia="黑体" w:hAnsi="黑体"/>
          <w:color w:val="000000" w:themeColor="text1"/>
          <w:sz w:val="32"/>
          <w:szCs w:val="32"/>
        </w:rPr>
      </w:pPr>
      <w:r>
        <w:rPr>
          <w:rFonts w:ascii="黑体" w:eastAsia="黑体" w:hAnsi="黑体" w:hint="eastAsia"/>
          <w:color w:val="000000" w:themeColor="text1"/>
          <w:sz w:val="32"/>
          <w:szCs w:val="32"/>
        </w:rPr>
        <w:t>第四条（工作原则）</w:t>
      </w:r>
    </w:p>
    <w:p w:rsidR="000A2D10" w:rsidRDefault="00AE0147">
      <w:pPr>
        <w:widowControl/>
        <w:adjustRightInd w:val="0"/>
        <w:snapToGrid w:val="0"/>
        <w:spacing w:line="360" w:lineRule="auto"/>
        <w:ind w:firstLineChars="200" w:firstLine="640"/>
        <w:rPr>
          <w:rFonts w:ascii="黑体" w:eastAsia="黑体" w:hAnsi="黑体"/>
          <w:color w:val="000000" w:themeColor="text1"/>
          <w:sz w:val="32"/>
          <w:szCs w:val="32"/>
        </w:rPr>
      </w:pPr>
      <w:r>
        <w:rPr>
          <w:rFonts w:ascii="仿宋_GB2312" w:eastAsia="仿宋_GB2312" w:hAnsi="宋体" w:cs="宋体" w:hint="eastAsia"/>
          <w:color w:val="000000" w:themeColor="text1"/>
          <w:kern w:val="0"/>
          <w:sz w:val="32"/>
          <w:szCs w:val="32"/>
        </w:rPr>
        <w:t>以“分类监管、动态分级、属地负责、社会共治”为原则，对化妆品经营者开展分级分类日常监督管理，并将监督检查结果及时向社会公示，确保监督检查公开透明。</w:t>
      </w:r>
    </w:p>
    <w:p w:rsidR="000A2D10" w:rsidRDefault="00AE0147">
      <w:pPr>
        <w:widowControl/>
        <w:adjustRightInd w:val="0"/>
        <w:snapToGrid w:val="0"/>
        <w:spacing w:line="360" w:lineRule="auto"/>
        <w:ind w:firstLineChars="200" w:firstLine="640"/>
        <w:rPr>
          <w:rFonts w:ascii="仿宋_GB2312" w:eastAsia="仿宋_GB2312" w:hAnsi="宋体" w:cs="宋体"/>
          <w:color w:val="000000" w:themeColor="text1"/>
          <w:kern w:val="0"/>
          <w:sz w:val="32"/>
          <w:szCs w:val="32"/>
        </w:rPr>
      </w:pPr>
      <w:r>
        <w:rPr>
          <w:rFonts w:ascii="黑体" w:eastAsia="黑体" w:hAnsi="黑体" w:hint="eastAsia"/>
          <w:color w:val="000000" w:themeColor="text1"/>
          <w:sz w:val="32"/>
          <w:szCs w:val="32"/>
        </w:rPr>
        <w:t>第五条</w:t>
      </w:r>
      <w:r>
        <w:rPr>
          <w:rFonts w:ascii="黑体" w:eastAsia="黑体" w:hAnsi="黑体" w:hint="eastAsia"/>
          <w:color w:val="000000" w:themeColor="text1"/>
          <w:sz w:val="32"/>
          <w:szCs w:val="32"/>
        </w:rPr>
        <w:t xml:space="preserve"> </w:t>
      </w:r>
      <w:r>
        <w:rPr>
          <w:rFonts w:ascii="黑体" w:eastAsia="黑体" w:hAnsi="黑体" w:hint="eastAsia"/>
          <w:color w:val="000000" w:themeColor="text1"/>
          <w:sz w:val="32"/>
          <w:szCs w:val="32"/>
        </w:rPr>
        <w:t>（风险分类）</w:t>
      </w:r>
    </w:p>
    <w:p w:rsidR="000A2D10" w:rsidRDefault="00AE0147">
      <w:pPr>
        <w:widowControl/>
        <w:adjustRightInd w:val="0"/>
        <w:snapToGrid w:val="0"/>
        <w:spacing w:line="360" w:lineRule="auto"/>
        <w:ind w:firstLineChars="200" w:firstLine="640"/>
        <w:rPr>
          <w:rFonts w:ascii="仿宋_GB2312" w:eastAsia="仿宋_GB2312" w:hAnsi="宋体" w:cs="宋体"/>
          <w:color w:val="000000" w:themeColor="text1"/>
          <w:kern w:val="0"/>
          <w:sz w:val="32"/>
          <w:szCs w:val="32"/>
        </w:rPr>
      </w:pPr>
      <w:r>
        <w:rPr>
          <w:rFonts w:ascii="仿宋_GB2312" w:eastAsia="仿宋_GB2312" w:hAnsi="宋体" w:cs="宋体" w:hint="eastAsia"/>
          <w:color w:val="000000" w:themeColor="text1"/>
          <w:kern w:val="0"/>
          <w:sz w:val="32"/>
          <w:szCs w:val="32"/>
        </w:rPr>
        <w:t>根据化妆品经营者的业态和运营模式，将“化妆品注册人”、“化妆品备案人”、“美容美发机构（含美甲）”、“母婴产品专卖店”定为高风险企业</w:t>
      </w:r>
      <w:r>
        <w:rPr>
          <w:rFonts w:ascii="仿宋_GB2312" w:eastAsia="仿宋_GB2312" w:hAnsi="宋体" w:cs="宋体"/>
          <w:color w:val="000000" w:themeColor="text1"/>
          <w:kern w:val="0"/>
          <w:sz w:val="32"/>
          <w:szCs w:val="32"/>
          <w:lang w:val="en"/>
        </w:rPr>
        <w:t>;</w:t>
      </w:r>
      <w:r>
        <w:rPr>
          <w:rFonts w:ascii="仿宋_GB2312" w:eastAsia="仿宋_GB2312" w:hAnsi="宋体" w:cs="宋体" w:hint="eastAsia"/>
          <w:color w:val="000000" w:themeColor="text1"/>
          <w:kern w:val="0"/>
          <w:sz w:val="32"/>
          <w:szCs w:val="32"/>
        </w:rPr>
        <w:t>将“化妆品专营店（不含母婴产品专卖店）”、“食杂店”定为中风险企业</w:t>
      </w:r>
      <w:r>
        <w:rPr>
          <w:rFonts w:ascii="仿宋_GB2312" w:eastAsia="仿宋_GB2312" w:hAnsi="宋体" w:cs="宋体"/>
          <w:color w:val="000000" w:themeColor="text1"/>
          <w:kern w:val="0"/>
          <w:sz w:val="32"/>
          <w:szCs w:val="32"/>
          <w:lang w:val="en"/>
        </w:rPr>
        <w:t>;</w:t>
      </w:r>
      <w:r>
        <w:rPr>
          <w:rFonts w:ascii="仿宋_GB2312" w:eastAsia="仿宋_GB2312" w:hAnsi="宋体" w:cs="宋体" w:hint="eastAsia"/>
          <w:color w:val="000000" w:themeColor="text1"/>
          <w:kern w:val="0"/>
          <w:sz w:val="32"/>
          <w:szCs w:val="32"/>
        </w:rPr>
        <w:t>将“药品零售企业”、“超市（含便利店）”、“宾馆”定为低风险企业。</w:t>
      </w:r>
    </w:p>
    <w:p w:rsidR="000A2D10" w:rsidRDefault="00AE0147">
      <w:pPr>
        <w:widowControl/>
        <w:adjustRightInd w:val="0"/>
        <w:snapToGrid w:val="0"/>
        <w:spacing w:line="360" w:lineRule="auto"/>
        <w:ind w:firstLineChars="200" w:firstLine="640"/>
        <w:rPr>
          <w:rFonts w:ascii="仿宋_GB2312" w:eastAsia="仿宋_GB2312" w:hAnsi="宋体" w:cs="宋体"/>
          <w:color w:val="000000" w:themeColor="text1"/>
          <w:kern w:val="0"/>
          <w:sz w:val="32"/>
          <w:szCs w:val="32"/>
        </w:rPr>
      </w:pPr>
      <w:r>
        <w:rPr>
          <w:rFonts w:ascii="仿宋_GB2312" w:eastAsia="仿宋_GB2312" w:hAnsi="宋体" w:cs="宋体" w:hint="eastAsia"/>
          <w:color w:val="000000" w:themeColor="text1"/>
          <w:kern w:val="0"/>
          <w:sz w:val="32"/>
          <w:szCs w:val="32"/>
        </w:rPr>
        <w:t>根据不同风险等级制定差异化的检查内容，包括具体检查项目要求和项目缺陷严重程度。</w:t>
      </w:r>
    </w:p>
    <w:p w:rsidR="000A2D10" w:rsidRDefault="00AE0147">
      <w:pPr>
        <w:widowControl/>
        <w:adjustRightInd w:val="0"/>
        <w:snapToGrid w:val="0"/>
        <w:spacing w:line="360" w:lineRule="auto"/>
        <w:ind w:firstLineChars="200" w:firstLine="640"/>
        <w:rPr>
          <w:rFonts w:ascii="黑体" w:eastAsia="黑体" w:hAnsi="黑体"/>
          <w:color w:val="000000" w:themeColor="text1"/>
          <w:sz w:val="32"/>
          <w:szCs w:val="32"/>
        </w:rPr>
      </w:pPr>
      <w:r>
        <w:rPr>
          <w:rFonts w:ascii="黑体" w:eastAsia="黑体" w:hAnsi="黑体" w:hint="eastAsia"/>
          <w:color w:val="000000" w:themeColor="text1"/>
          <w:sz w:val="32"/>
          <w:szCs w:val="32"/>
        </w:rPr>
        <w:t>第六条</w:t>
      </w:r>
      <w:r>
        <w:rPr>
          <w:rFonts w:ascii="黑体" w:eastAsia="黑体" w:hAnsi="黑体" w:hint="eastAsia"/>
          <w:color w:val="000000" w:themeColor="text1"/>
          <w:sz w:val="32"/>
          <w:szCs w:val="32"/>
        </w:rPr>
        <w:t xml:space="preserve"> </w:t>
      </w:r>
      <w:r>
        <w:rPr>
          <w:rFonts w:ascii="黑体" w:eastAsia="黑体" w:hAnsi="黑体" w:hint="eastAsia"/>
          <w:color w:val="000000" w:themeColor="text1"/>
          <w:sz w:val="32"/>
          <w:szCs w:val="32"/>
        </w:rPr>
        <w:t>（分级要求）</w:t>
      </w:r>
    </w:p>
    <w:p w:rsidR="000A2D10" w:rsidRDefault="00AE0147">
      <w:pPr>
        <w:widowControl/>
        <w:adjustRightInd w:val="0"/>
        <w:snapToGrid w:val="0"/>
        <w:spacing w:line="360" w:lineRule="auto"/>
        <w:ind w:firstLineChars="200" w:firstLine="640"/>
        <w:rPr>
          <w:rFonts w:ascii="仿宋_GB2312" w:eastAsia="仿宋_GB2312" w:hAnsi="宋体" w:cs="宋体"/>
          <w:color w:val="000000" w:themeColor="text1"/>
          <w:kern w:val="0"/>
          <w:sz w:val="32"/>
          <w:szCs w:val="32"/>
        </w:rPr>
      </w:pPr>
      <w:r>
        <w:rPr>
          <w:rFonts w:ascii="仿宋_GB2312" w:eastAsia="仿宋_GB2312" w:hAnsi="宋体" w:cs="宋体" w:hint="eastAsia"/>
          <w:color w:val="000000" w:themeColor="text1"/>
          <w:kern w:val="0"/>
          <w:sz w:val="32"/>
          <w:szCs w:val="32"/>
        </w:rPr>
        <w:t>根据化妆品经营者监督检查结果，参照评定规则确定监管级别。</w:t>
      </w:r>
    </w:p>
    <w:p w:rsidR="000A2D10" w:rsidRDefault="00AE0147">
      <w:pPr>
        <w:widowControl/>
        <w:adjustRightInd w:val="0"/>
        <w:snapToGrid w:val="0"/>
        <w:spacing w:line="360" w:lineRule="auto"/>
        <w:ind w:firstLineChars="200" w:firstLine="640"/>
        <w:rPr>
          <w:rFonts w:ascii="仿宋_GB2312" w:eastAsia="仿宋_GB2312" w:hAnsi="宋体" w:cs="宋体"/>
          <w:color w:val="000000" w:themeColor="text1"/>
          <w:kern w:val="0"/>
          <w:sz w:val="32"/>
          <w:szCs w:val="32"/>
        </w:rPr>
      </w:pPr>
      <w:r>
        <w:rPr>
          <w:rFonts w:ascii="仿宋_GB2312" w:eastAsia="仿宋_GB2312" w:hAnsi="宋体" w:cs="宋体" w:hint="eastAsia"/>
          <w:color w:val="000000" w:themeColor="text1"/>
          <w:kern w:val="0"/>
          <w:sz w:val="32"/>
          <w:szCs w:val="32"/>
        </w:rPr>
        <w:t>将重点缺陷项目为</w:t>
      </w:r>
      <w:r>
        <w:rPr>
          <w:rFonts w:ascii="仿宋_GB2312" w:eastAsia="仿宋_GB2312" w:hAnsi="宋体" w:cs="宋体" w:hint="eastAsia"/>
          <w:color w:val="000000" w:themeColor="text1"/>
          <w:kern w:val="0"/>
          <w:sz w:val="32"/>
          <w:szCs w:val="32"/>
        </w:rPr>
        <w:t>0</w:t>
      </w:r>
      <w:r>
        <w:rPr>
          <w:rFonts w:ascii="仿宋_GB2312" w:eastAsia="仿宋_GB2312" w:hAnsi="宋体" w:cs="宋体" w:hint="eastAsia"/>
          <w:color w:val="000000" w:themeColor="text1"/>
          <w:kern w:val="0"/>
          <w:sz w:val="32"/>
          <w:szCs w:val="32"/>
        </w:rPr>
        <w:t>且一般缺陷项目≤</w:t>
      </w:r>
      <w:r>
        <w:rPr>
          <w:rFonts w:ascii="仿宋_GB2312" w:eastAsia="仿宋_GB2312" w:hAnsi="宋体" w:cs="宋体" w:hint="eastAsia"/>
          <w:color w:val="000000" w:themeColor="text1"/>
          <w:kern w:val="0"/>
          <w:sz w:val="32"/>
          <w:szCs w:val="32"/>
        </w:rPr>
        <w:t>1</w:t>
      </w:r>
      <w:r>
        <w:rPr>
          <w:rFonts w:ascii="仿宋_GB2312" w:eastAsia="仿宋_GB2312" w:hAnsi="宋体" w:cs="宋体" w:hint="eastAsia"/>
          <w:color w:val="000000" w:themeColor="text1"/>
          <w:kern w:val="0"/>
          <w:sz w:val="32"/>
          <w:szCs w:val="32"/>
        </w:rPr>
        <w:t>定为“玉兰级”，将重点缺陷项目为</w:t>
      </w:r>
      <w:r>
        <w:rPr>
          <w:rFonts w:ascii="仿宋_GB2312" w:eastAsia="仿宋_GB2312" w:hAnsi="宋体" w:cs="宋体" w:hint="eastAsia"/>
          <w:color w:val="000000" w:themeColor="text1"/>
          <w:kern w:val="0"/>
          <w:sz w:val="32"/>
          <w:szCs w:val="32"/>
        </w:rPr>
        <w:t>1</w:t>
      </w:r>
      <w:r>
        <w:rPr>
          <w:rFonts w:ascii="仿宋_GB2312" w:eastAsia="仿宋_GB2312" w:hAnsi="宋体" w:cs="宋体" w:hint="eastAsia"/>
          <w:color w:val="000000" w:themeColor="text1"/>
          <w:kern w:val="0"/>
          <w:sz w:val="32"/>
          <w:szCs w:val="32"/>
        </w:rPr>
        <w:t>且一般缺陷项目≤</w:t>
      </w:r>
      <w:r>
        <w:rPr>
          <w:rFonts w:ascii="仿宋_GB2312" w:eastAsia="仿宋_GB2312" w:hAnsi="宋体" w:cs="宋体" w:hint="eastAsia"/>
          <w:color w:val="000000" w:themeColor="text1"/>
          <w:kern w:val="0"/>
          <w:sz w:val="32"/>
          <w:szCs w:val="32"/>
        </w:rPr>
        <w:t>3</w:t>
      </w:r>
      <w:r>
        <w:rPr>
          <w:rFonts w:ascii="仿宋_GB2312" w:eastAsia="仿宋_GB2312" w:hAnsi="宋体" w:cs="宋体" w:hint="eastAsia"/>
          <w:color w:val="000000" w:themeColor="text1"/>
          <w:kern w:val="0"/>
          <w:sz w:val="32"/>
          <w:szCs w:val="32"/>
        </w:rPr>
        <w:t>或重点缺陷项目为</w:t>
      </w:r>
      <w:r>
        <w:rPr>
          <w:rFonts w:ascii="仿宋_GB2312" w:eastAsia="仿宋_GB2312" w:hAnsi="宋体" w:cs="宋体" w:hint="eastAsia"/>
          <w:color w:val="000000" w:themeColor="text1"/>
          <w:kern w:val="0"/>
          <w:sz w:val="32"/>
          <w:szCs w:val="32"/>
        </w:rPr>
        <w:t>0</w:t>
      </w:r>
      <w:r>
        <w:rPr>
          <w:rFonts w:ascii="仿宋_GB2312" w:eastAsia="仿宋_GB2312" w:hAnsi="宋体" w:cs="宋体" w:hint="eastAsia"/>
          <w:color w:val="000000" w:themeColor="text1"/>
          <w:kern w:val="0"/>
          <w:sz w:val="32"/>
          <w:szCs w:val="32"/>
        </w:rPr>
        <w:t>且一般缺陷项目＞</w:t>
      </w:r>
      <w:r>
        <w:rPr>
          <w:rFonts w:ascii="仿宋_GB2312" w:eastAsia="仿宋_GB2312" w:hAnsi="宋体" w:cs="宋体" w:hint="eastAsia"/>
          <w:color w:val="000000" w:themeColor="text1"/>
          <w:kern w:val="0"/>
          <w:sz w:val="32"/>
          <w:szCs w:val="32"/>
        </w:rPr>
        <w:t>1</w:t>
      </w:r>
      <w:r>
        <w:rPr>
          <w:rFonts w:ascii="仿宋_GB2312" w:eastAsia="仿宋_GB2312" w:hAnsi="宋体" w:cs="宋体" w:hint="eastAsia"/>
          <w:color w:val="000000" w:themeColor="text1"/>
          <w:kern w:val="0"/>
          <w:sz w:val="32"/>
          <w:szCs w:val="32"/>
        </w:rPr>
        <w:t>同时≤</w:t>
      </w:r>
      <w:r>
        <w:rPr>
          <w:rFonts w:ascii="仿宋_GB2312" w:eastAsia="仿宋_GB2312" w:hAnsi="宋体" w:cs="宋体" w:hint="eastAsia"/>
          <w:color w:val="000000" w:themeColor="text1"/>
          <w:kern w:val="0"/>
          <w:sz w:val="32"/>
          <w:szCs w:val="32"/>
        </w:rPr>
        <w:t>5</w:t>
      </w:r>
      <w:r>
        <w:rPr>
          <w:rFonts w:ascii="仿宋_GB2312" w:eastAsia="仿宋_GB2312" w:hAnsi="宋体" w:cs="宋体" w:hint="eastAsia"/>
          <w:color w:val="000000" w:themeColor="text1"/>
          <w:kern w:val="0"/>
          <w:sz w:val="32"/>
          <w:szCs w:val="32"/>
        </w:rPr>
        <w:t>定为“待放级”，将重点缺陷项目为≥</w:t>
      </w:r>
      <w:r>
        <w:rPr>
          <w:rFonts w:ascii="仿宋_GB2312" w:eastAsia="仿宋_GB2312" w:hAnsi="宋体" w:cs="宋体" w:hint="eastAsia"/>
          <w:color w:val="000000" w:themeColor="text1"/>
          <w:kern w:val="0"/>
          <w:sz w:val="32"/>
          <w:szCs w:val="32"/>
        </w:rPr>
        <w:t>2</w:t>
      </w:r>
      <w:r>
        <w:rPr>
          <w:rFonts w:ascii="仿宋_GB2312" w:eastAsia="仿宋_GB2312" w:hAnsi="宋体" w:cs="宋体" w:hint="eastAsia"/>
          <w:color w:val="000000" w:themeColor="text1"/>
          <w:kern w:val="0"/>
          <w:sz w:val="32"/>
          <w:szCs w:val="32"/>
        </w:rPr>
        <w:t>或重点缺陷项目为</w:t>
      </w:r>
      <w:r>
        <w:rPr>
          <w:rFonts w:ascii="仿宋_GB2312" w:eastAsia="仿宋_GB2312" w:hAnsi="宋体" w:cs="宋体" w:hint="eastAsia"/>
          <w:color w:val="000000" w:themeColor="text1"/>
          <w:kern w:val="0"/>
          <w:sz w:val="32"/>
          <w:szCs w:val="32"/>
        </w:rPr>
        <w:t>1</w:t>
      </w:r>
      <w:r>
        <w:rPr>
          <w:rFonts w:ascii="仿宋_GB2312" w:eastAsia="仿宋_GB2312" w:hAnsi="宋体" w:cs="宋体" w:hint="eastAsia"/>
          <w:color w:val="000000" w:themeColor="text1"/>
          <w:kern w:val="0"/>
          <w:sz w:val="32"/>
          <w:szCs w:val="32"/>
        </w:rPr>
        <w:t>且一般缺陷项目＞</w:t>
      </w:r>
      <w:r>
        <w:rPr>
          <w:rFonts w:ascii="仿宋_GB2312" w:eastAsia="仿宋_GB2312" w:hAnsi="宋体" w:cs="宋体" w:hint="eastAsia"/>
          <w:color w:val="000000" w:themeColor="text1"/>
          <w:kern w:val="0"/>
          <w:sz w:val="32"/>
          <w:szCs w:val="32"/>
        </w:rPr>
        <w:t>3</w:t>
      </w:r>
      <w:r>
        <w:rPr>
          <w:rFonts w:ascii="仿宋_GB2312" w:eastAsia="仿宋_GB2312" w:hAnsi="宋体" w:cs="宋体" w:hint="eastAsia"/>
          <w:color w:val="000000" w:themeColor="text1"/>
          <w:kern w:val="0"/>
          <w:sz w:val="32"/>
          <w:szCs w:val="32"/>
        </w:rPr>
        <w:t>或重点缺陷项目为</w:t>
      </w:r>
      <w:r>
        <w:rPr>
          <w:rFonts w:ascii="仿宋_GB2312" w:eastAsia="仿宋_GB2312" w:hAnsi="宋体" w:cs="宋体" w:hint="eastAsia"/>
          <w:color w:val="000000" w:themeColor="text1"/>
          <w:kern w:val="0"/>
          <w:sz w:val="32"/>
          <w:szCs w:val="32"/>
        </w:rPr>
        <w:t>0</w:t>
      </w:r>
      <w:r>
        <w:rPr>
          <w:rFonts w:ascii="仿宋_GB2312" w:eastAsia="仿宋_GB2312" w:hAnsi="宋体" w:cs="宋体" w:hint="eastAsia"/>
          <w:color w:val="000000" w:themeColor="text1"/>
          <w:kern w:val="0"/>
          <w:sz w:val="32"/>
          <w:szCs w:val="32"/>
        </w:rPr>
        <w:t>且一般缺陷项目＞</w:t>
      </w:r>
      <w:r>
        <w:rPr>
          <w:rFonts w:ascii="仿宋_GB2312" w:eastAsia="仿宋_GB2312" w:hAnsi="宋体" w:cs="宋体" w:hint="eastAsia"/>
          <w:color w:val="000000" w:themeColor="text1"/>
          <w:kern w:val="0"/>
          <w:sz w:val="32"/>
          <w:szCs w:val="32"/>
        </w:rPr>
        <w:t>5</w:t>
      </w:r>
      <w:r>
        <w:rPr>
          <w:rFonts w:ascii="仿宋_GB2312" w:eastAsia="仿宋_GB2312" w:hAnsi="宋体" w:cs="宋体" w:hint="eastAsia"/>
          <w:color w:val="000000" w:themeColor="text1"/>
          <w:kern w:val="0"/>
          <w:sz w:val="32"/>
          <w:szCs w:val="32"/>
        </w:rPr>
        <w:t>定为“花苞级”。</w:t>
      </w:r>
    </w:p>
    <w:p w:rsidR="000A2D10" w:rsidRDefault="000A2D10">
      <w:pPr>
        <w:widowControl/>
        <w:adjustRightInd w:val="0"/>
        <w:snapToGrid w:val="0"/>
        <w:spacing w:line="360" w:lineRule="auto"/>
        <w:ind w:firstLineChars="200" w:firstLine="560"/>
        <w:jc w:val="center"/>
        <w:rPr>
          <w:rFonts w:ascii="仿宋_GB2312" w:eastAsia="仿宋_GB2312" w:hAnsi="宋体" w:cs="宋体"/>
          <w:color w:val="000000" w:themeColor="text1"/>
          <w:kern w:val="0"/>
          <w:sz w:val="28"/>
          <w:szCs w:val="28"/>
        </w:rPr>
      </w:pPr>
    </w:p>
    <w:p w:rsidR="000A2D10" w:rsidRDefault="00AE0147">
      <w:pPr>
        <w:widowControl/>
        <w:adjustRightInd w:val="0"/>
        <w:snapToGrid w:val="0"/>
        <w:spacing w:line="520" w:lineRule="exact"/>
        <w:ind w:firstLineChars="200" w:firstLine="640"/>
        <w:jc w:val="center"/>
        <w:rPr>
          <w:rFonts w:ascii="方正小标宋简体" w:eastAsia="方正小标宋简体" w:hAnsi="宋体" w:cs="宋体"/>
          <w:color w:val="000000" w:themeColor="text1"/>
          <w:kern w:val="0"/>
          <w:sz w:val="32"/>
          <w:szCs w:val="32"/>
        </w:rPr>
      </w:pPr>
      <w:r>
        <w:rPr>
          <w:rFonts w:ascii="方正小标宋简体" w:eastAsia="方正小标宋简体" w:hAnsi="宋体" w:cs="宋体" w:hint="eastAsia"/>
          <w:color w:val="000000" w:themeColor="text1"/>
          <w:kern w:val="0"/>
          <w:sz w:val="32"/>
          <w:szCs w:val="32"/>
        </w:rPr>
        <w:t>表</w:t>
      </w:r>
      <w:r>
        <w:rPr>
          <w:rFonts w:ascii="方正小标宋简体" w:eastAsia="方正小标宋简体" w:hAnsi="宋体" w:cs="宋体" w:hint="eastAsia"/>
          <w:color w:val="000000" w:themeColor="text1"/>
          <w:kern w:val="0"/>
          <w:sz w:val="32"/>
          <w:szCs w:val="32"/>
        </w:rPr>
        <w:t xml:space="preserve">1 </w:t>
      </w:r>
      <w:r>
        <w:rPr>
          <w:rFonts w:ascii="方正小标宋简体" w:eastAsia="方正小标宋简体" w:hAnsi="宋体" w:cs="宋体" w:hint="eastAsia"/>
          <w:color w:val="000000" w:themeColor="text1"/>
          <w:kern w:val="0"/>
          <w:sz w:val="32"/>
          <w:szCs w:val="32"/>
        </w:rPr>
        <w:t>徐汇区化妆品经营者分级评定规则</w:t>
      </w:r>
    </w:p>
    <w:tbl>
      <w:tblPr>
        <w:tblW w:w="8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9"/>
        <w:gridCol w:w="3280"/>
        <w:gridCol w:w="2920"/>
      </w:tblGrid>
      <w:tr w:rsidR="000A2D10">
        <w:trPr>
          <w:trHeight w:val="470"/>
          <w:tblHeader/>
        </w:trPr>
        <w:tc>
          <w:tcPr>
            <w:tcW w:w="2369" w:type="dxa"/>
            <w:vAlign w:val="center"/>
          </w:tcPr>
          <w:p w:rsidR="000A2D10" w:rsidRDefault="00AE0147">
            <w:pPr>
              <w:widowControl/>
              <w:adjustRightInd w:val="0"/>
              <w:snapToGrid w:val="0"/>
              <w:spacing w:line="360" w:lineRule="exact"/>
              <w:jc w:val="center"/>
              <w:rPr>
                <w:rFonts w:ascii="黑体" w:eastAsia="黑体" w:hAnsi="黑体" w:cs="黑体"/>
                <w:color w:val="000000" w:themeColor="text1"/>
                <w:kern w:val="0"/>
                <w:sz w:val="24"/>
              </w:rPr>
            </w:pPr>
            <w:r>
              <w:rPr>
                <w:rFonts w:ascii="黑体" w:eastAsia="黑体" w:hAnsi="黑体" w:cs="黑体" w:hint="eastAsia"/>
                <w:color w:val="000000" w:themeColor="text1"/>
                <w:kern w:val="0"/>
                <w:sz w:val="24"/>
              </w:rPr>
              <w:t>评定结果</w:t>
            </w:r>
          </w:p>
        </w:tc>
        <w:tc>
          <w:tcPr>
            <w:tcW w:w="3280" w:type="dxa"/>
            <w:vAlign w:val="center"/>
          </w:tcPr>
          <w:p w:rsidR="000A2D10" w:rsidRDefault="00AE0147">
            <w:pPr>
              <w:widowControl/>
              <w:adjustRightInd w:val="0"/>
              <w:snapToGrid w:val="0"/>
              <w:spacing w:line="360" w:lineRule="exact"/>
              <w:ind w:firstLineChars="200" w:firstLine="480"/>
              <w:jc w:val="center"/>
              <w:rPr>
                <w:rFonts w:ascii="黑体" w:eastAsia="黑体" w:hAnsi="黑体" w:cs="黑体"/>
                <w:color w:val="000000" w:themeColor="text1"/>
                <w:kern w:val="0"/>
                <w:sz w:val="24"/>
              </w:rPr>
            </w:pPr>
            <w:r>
              <w:rPr>
                <w:rFonts w:ascii="黑体" w:eastAsia="黑体" w:hAnsi="黑体" w:cs="黑体" w:hint="eastAsia"/>
                <w:color w:val="000000" w:themeColor="text1"/>
                <w:kern w:val="0"/>
                <w:sz w:val="24"/>
              </w:rPr>
              <w:t>重点缺陷项目（</w:t>
            </w:r>
            <w:r>
              <w:rPr>
                <w:rFonts w:ascii="黑体" w:eastAsia="黑体" w:hAnsi="黑体" w:cs="黑体" w:hint="eastAsia"/>
                <w:color w:val="000000" w:themeColor="text1"/>
                <w:kern w:val="0"/>
                <w:sz w:val="24"/>
              </w:rPr>
              <w:t>**</w:t>
            </w:r>
            <w:r>
              <w:rPr>
                <w:rFonts w:ascii="黑体" w:eastAsia="黑体" w:hAnsi="黑体" w:cs="黑体" w:hint="eastAsia"/>
                <w:color w:val="000000" w:themeColor="text1"/>
                <w:kern w:val="0"/>
                <w:sz w:val="24"/>
              </w:rPr>
              <w:t>）</w:t>
            </w:r>
          </w:p>
        </w:tc>
        <w:tc>
          <w:tcPr>
            <w:tcW w:w="2920" w:type="dxa"/>
            <w:vAlign w:val="center"/>
          </w:tcPr>
          <w:p w:rsidR="000A2D10" w:rsidRDefault="00AE0147">
            <w:pPr>
              <w:widowControl/>
              <w:adjustRightInd w:val="0"/>
              <w:snapToGrid w:val="0"/>
              <w:spacing w:line="360" w:lineRule="exact"/>
              <w:ind w:firstLineChars="200" w:firstLine="480"/>
              <w:jc w:val="center"/>
              <w:rPr>
                <w:rFonts w:ascii="黑体" w:eastAsia="黑体" w:hAnsi="黑体" w:cs="黑体"/>
                <w:color w:val="000000" w:themeColor="text1"/>
                <w:kern w:val="0"/>
                <w:sz w:val="24"/>
              </w:rPr>
            </w:pPr>
            <w:r>
              <w:rPr>
                <w:rFonts w:ascii="黑体" w:eastAsia="黑体" w:hAnsi="黑体" w:cs="黑体" w:hint="eastAsia"/>
                <w:color w:val="000000" w:themeColor="text1"/>
                <w:kern w:val="0"/>
                <w:sz w:val="24"/>
              </w:rPr>
              <w:t>一般缺陷项目（</w:t>
            </w:r>
            <w:r>
              <w:rPr>
                <w:rFonts w:ascii="黑体" w:eastAsia="黑体" w:hAnsi="黑体" w:cs="黑体" w:hint="eastAsia"/>
                <w:color w:val="000000" w:themeColor="text1"/>
                <w:kern w:val="0"/>
                <w:sz w:val="24"/>
              </w:rPr>
              <w:t>*</w:t>
            </w:r>
            <w:r>
              <w:rPr>
                <w:rFonts w:ascii="黑体" w:eastAsia="黑体" w:hAnsi="黑体" w:cs="黑体" w:hint="eastAsia"/>
                <w:color w:val="000000" w:themeColor="text1"/>
                <w:kern w:val="0"/>
                <w:sz w:val="24"/>
              </w:rPr>
              <w:t>）</w:t>
            </w:r>
          </w:p>
        </w:tc>
      </w:tr>
      <w:tr w:rsidR="000A2D10">
        <w:trPr>
          <w:trHeight w:val="282"/>
        </w:trPr>
        <w:tc>
          <w:tcPr>
            <w:tcW w:w="2369" w:type="dxa"/>
            <w:vAlign w:val="center"/>
          </w:tcPr>
          <w:p w:rsidR="000A2D10" w:rsidRDefault="00AE0147">
            <w:pPr>
              <w:widowControl/>
              <w:adjustRightInd w:val="0"/>
              <w:snapToGrid w:val="0"/>
              <w:spacing w:line="480" w:lineRule="exact"/>
              <w:jc w:val="center"/>
              <w:rPr>
                <w:rFonts w:ascii="黑体" w:eastAsia="黑体" w:hAnsi="黑体" w:cs="宋体"/>
                <w:color w:val="000000" w:themeColor="text1"/>
                <w:kern w:val="0"/>
                <w:sz w:val="24"/>
              </w:rPr>
            </w:pPr>
            <w:r>
              <w:rPr>
                <w:rFonts w:ascii="黑体" w:eastAsia="黑体" w:hAnsi="黑体" w:cs="宋体" w:hint="eastAsia"/>
                <w:color w:val="000000" w:themeColor="text1"/>
                <w:kern w:val="0"/>
                <w:sz w:val="24"/>
              </w:rPr>
              <w:t>玉兰级</w:t>
            </w:r>
          </w:p>
        </w:tc>
        <w:tc>
          <w:tcPr>
            <w:tcW w:w="3280" w:type="dxa"/>
            <w:vAlign w:val="center"/>
          </w:tcPr>
          <w:p w:rsidR="000A2D10" w:rsidRDefault="00AE0147">
            <w:pPr>
              <w:widowControl/>
              <w:adjustRightInd w:val="0"/>
              <w:snapToGrid w:val="0"/>
              <w:spacing w:line="480" w:lineRule="exact"/>
              <w:ind w:firstLineChars="200" w:firstLine="480"/>
              <w:jc w:val="center"/>
              <w:rPr>
                <w:rFonts w:ascii="仿宋_GB2312" w:eastAsia="仿宋_GB2312" w:hAnsi="宋体" w:cs="宋体"/>
                <w:color w:val="000000" w:themeColor="text1"/>
                <w:kern w:val="0"/>
                <w:sz w:val="24"/>
              </w:rPr>
            </w:pPr>
            <w:r>
              <w:rPr>
                <w:rFonts w:ascii="仿宋_GB2312" w:eastAsia="仿宋_GB2312" w:hAnsi="宋体" w:cs="宋体" w:hint="eastAsia"/>
                <w:color w:val="000000" w:themeColor="text1"/>
                <w:kern w:val="0"/>
                <w:sz w:val="24"/>
              </w:rPr>
              <w:t>0</w:t>
            </w:r>
          </w:p>
        </w:tc>
        <w:tc>
          <w:tcPr>
            <w:tcW w:w="2920" w:type="dxa"/>
            <w:vAlign w:val="center"/>
          </w:tcPr>
          <w:p w:rsidR="000A2D10" w:rsidRDefault="00AE0147">
            <w:pPr>
              <w:widowControl/>
              <w:adjustRightInd w:val="0"/>
              <w:snapToGrid w:val="0"/>
              <w:spacing w:line="480" w:lineRule="exact"/>
              <w:ind w:firstLineChars="200" w:firstLine="480"/>
              <w:jc w:val="center"/>
              <w:rPr>
                <w:rFonts w:ascii="仿宋_GB2312" w:eastAsia="仿宋_GB2312" w:hAnsi="宋体" w:cs="宋体"/>
                <w:color w:val="000000" w:themeColor="text1"/>
                <w:kern w:val="0"/>
                <w:sz w:val="24"/>
              </w:rPr>
            </w:pPr>
            <w:r>
              <w:rPr>
                <w:rFonts w:ascii="仿宋_GB2312" w:eastAsia="仿宋_GB2312" w:hAnsi="宋体" w:cs="宋体" w:hint="eastAsia"/>
                <w:color w:val="000000" w:themeColor="text1"/>
                <w:kern w:val="0"/>
                <w:sz w:val="24"/>
              </w:rPr>
              <w:t>X</w:t>
            </w:r>
            <w:r>
              <w:rPr>
                <w:rFonts w:ascii="仿宋_GB2312" w:eastAsia="仿宋_GB2312" w:hAnsi="宋体" w:cs="宋体" w:hint="eastAsia"/>
                <w:color w:val="000000" w:themeColor="text1"/>
                <w:kern w:val="0"/>
                <w:sz w:val="24"/>
              </w:rPr>
              <w:t>≤</w:t>
            </w:r>
            <w:r>
              <w:rPr>
                <w:rFonts w:ascii="仿宋_GB2312" w:eastAsia="仿宋_GB2312" w:hAnsi="宋体" w:cs="宋体" w:hint="eastAsia"/>
                <w:color w:val="000000" w:themeColor="text1"/>
                <w:kern w:val="0"/>
                <w:sz w:val="24"/>
              </w:rPr>
              <w:t>1</w:t>
            </w:r>
          </w:p>
        </w:tc>
      </w:tr>
      <w:tr w:rsidR="000A2D10">
        <w:tc>
          <w:tcPr>
            <w:tcW w:w="2369" w:type="dxa"/>
            <w:vMerge w:val="restart"/>
            <w:vAlign w:val="center"/>
          </w:tcPr>
          <w:p w:rsidR="000A2D10" w:rsidRDefault="00AE0147">
            <w:pPr>
              <w:widowControl/>
              <w:adjustRightInd w:val="0"/>
              <w:snapToGrid w:val="0"/>
              <w:spacing w:line="480" w:lineRule="exact"/>
              <w:jc w:val="center"/>
              <w:rPr>
                <w:rFonts w:ascii="黑体" w:eastAsia="黑体" w:hAnsi="黑体" w:cs="宋体"/>
                <w:color w:val="000000" w:themeColor="text1"/>
                <w:kern w:val="0"/>
                <w:sz w:val="24"/>
              </w:rPr>
            </w:pPr>
            <w:r>
              <w:rPr>
                <w:rFonts w:ascii="黑体" w:eastAsia="黑体" w:hAnsi="黑体" w:cs="宋体" w:hint="eastAsia"/>
                <w:color w:val="000000" w:themeColor="text1"/>
                <w:kern w:val="0"/>
                <w:sz w:val="24"/>
              </w:rPr>
              <w:t>待放级</w:t>
            </w:r>
          </w:p>
        </w:tc>
        <w:tc>
          <w:tcPr>
            <w:tcW w:w="3280" w:type="dxa"/>
            <w:vAlign w:val="center"/>
          </w:tcPr>
          <w:p w:rsidR="000A2D10" w:rsidRDefault="00AE0147">
            <w:pPr>
              <w:widowControl/>
              <w:adjustRightInd w:val="0"/>
              <w:snapToGrid w:val="0"/>
              <w:spacing w:line="480" w:lineRule="exact"/>
              <w:ind w:firstLineChars="200" w:firstLine="480"/>
              <w:jc w:val="center"/>
              <w:rPr>
                <w:rFonts w:ascii="仿宋_GB2312" w:eastAsia="仿宋_GB2312" w:hAnsi="宋体" w:cs="宋体"/>
                <w:color w:val="000000" w:themeColor="text1"/>
                <w:kern w:val="0"/>
                <w:sz w:val="24"/>
              </w:rPr>
            </w:pPr>
            <w:r>
              <w:rPr>
                <w:rFonts w:ascii="仿宋_GB2312" w:eastAsia="仿宋_GB2312" w:hAnsi="宋体" w:cs="宋体" w:hint="eastAsia"/>
                <w:color w:val="000000" w:themeColor="text1"/>
                <w:kern w:val="0"/>
                <w:sz w:val="24"/>
              </w:rPr>
              <w:t>1</w:t>
            </w:r>
          </w:p>
        </w:tc>
        <w:tc>
          <w:tcPr>
            <w:tcW w:w="2920" w:type="dxa"/>
            <w:vAlign w:val="center"/>
          </w:tcPr>
          <w:p w:rsidR="000A2D10" w:rsidRDefault="00AE0147">
            <w:pPr>
              <w:widowControl/>
              <w:adjustRightInd w:val="0"/>
              <w:snapToGrid w:val="0"/>
              <w:spacing w:line="480" w:lineRule="exact"/>
              <w:ind w:firstLineChars="200" w:firstLine="480"/>
              <w:jc w:val="center"/>
              <w:rPr>
                <w:rFonts w:ascii="仿宋_GB2312" w:eastAsia="仿宋_GB2312" w:hAnsi="宋体" w:cs="宋体"/>
                <w:color w:val="000000" w:themeColor="text1"/>
                <w:kern w:val="0"/>
                <w:sz w:val="24"/>
              </w:rPr>
            </w:pPr>
            <w:r>
              <w:rPr>
                <w:rFonts w:ascii="仿宋_GB2312" w:eastAsia="仿宋_GB2312" w:hAnsi="宋体" w:cs="宋体" w:hint="eastAsia"/>
                <w:color w:val="000000" w:themeColor="text1"/>
                <w:kern w:val="0"/>
                <w:sz w:val="24"/>
              </w:rPr>
              <w:t>0</w:t>
            </w:r>
            <w:r>
              <w:rPr>
                <w:rFonts w:ascii="仿宋_GB2312" w:eastAsia="仿宋_GB2312" w:hAnsi="宋体" w:cs="宋体" w:hint="eastAsia"/>
                <w:color w:val="000000" w:themeColor="text1"/>
                <w:kern w:val="0"/>
                <w:sz w:val="24"/>
              </w:rPr>
              <w:t>＜</w:t>
            </w:r>
            <w:r>
              <w:rPr>
                <w:rFonts w:ascii="仿宋_GB2312" w:eastAsia="仿宋_GB2312" w:hAnsi="宋体" w:cs="宋体" w:hint="eastAsia"/>
                <w:color w:val="000000" w:themeColor="text1"/>
                <w:kern w:val="0"/>
                <w:sz w:val="24"/>
              </w:rPr>
              <w:t>X</w:t>
            </w:r>
            <w:r>
              <w:rPr>
                <w:rFonts w:ascii="仿宋_GB2312" w:eastAsia="仿宋_GB2312" w:hAnsi="宋体" w:cs="宋体" w:hint="eastAsia"/>
                <w:color w:val="000000" w:themeColor="text1"/>
                <w:kern w:val="0"/>
                <w:sz w:val="24"/>
              </w:rPr>
              <w:t>≤</w:t>
            </w:r>
            <w:r>
              <w:rPr>
                <w:rFonts w:ascii="仿宋_GB2312" w:eastAsia="仿宋_GB2312" w:hAnsi="宋体" w:cs="宋体" w:hint="eastAsia"/>
                <w:color w:val="000000" w:themeColor="text1"/>
                <w:kern w:val="0"/>
                <w:sz w:val="24"/>
              </w:rPr>
              <w:t>3</w:t>
            </w:r>
          </w:p>
        </w:tc>
      </w:tr>
      <w:tr w:rsidR="000A2D10">
        <w:trPr>
          <w:trHeight w:val="325"/>
        </w:trPr>
        <w:tc>
          <w:tcPr>
            <w:tcW w:w="2369" w:type="dxa"/>
            <w:vMerge/>
            <w:vAlign w:val="center"/>
          </w:tcPr>
          <w:p w:rsidR="000A2D10" w:rsidRDefault="000A2D10">
            <w:pPr>
              <w:widowControl/>
              <w:adjustRightInd w:val="0"/>
              <w:snapToGrid w:val="0"/>
              <w:spacing w:line="480" w:lineRule="exact"/>
              <w:ind w:firstLineChars="200" w:firstLine="480"/>
              <w:jc w:val="center"/>
              <w:rPr>
                <w:rFonts w:ascii="仿宋_GB2312" w:eastAsia="仿宋_GB2312" w:hAnsi="宋体" w:cs="宋体"/>
                <w:color w:val="000000" w:themeColor="text1"/>
                <w:kern w:val="0"/>
                <w:sz w:val="24"/>
              </w:rPr>
            </w:pPr>
          </w:p>
        </w:tc>
        <w:tc>
          <w:tcPr>
            <w:tcW w:w="3280" w:type="dxa"/>
            <w:vAlign w:val="center"/>
          </w:tcPr>
          <w:p w:rsidR="000A2D10" w:rsidRDefault="00AE0147">
            <w:pPr>
              <w:widowControl/>
              <w:adjustRightInd w:val="0"/>
              <w:snapToGrid w:val="0"/>
              <w:spacing w:line="480" w:lineRule="exact"/>
              <w:ind w:firstLineChars="200" w:firstLine="480"/>
              <w:jc w:val="center"/>
              <w:rPr>
                <w:rFonts w:ascii="仿宋_GB2312" w:eastAsia="仿宋_GB2312" w:hAnsi="宋体" w:cs="宋体"/>
                <w:color w:val="000000" w:themeColor="text1"/>
                <w:kern w:val="0"/>
                <w:sz w:val="24"/>
              </w:rPr>
            </w:pPr>
            <w:r>
              <w:rPr>
                <w:rFonts w:ascii="仿宋_GB2312" w:eastAsia="仿宋_GB2312" w:hAnsi="宋体" w:cs="宋体" w:hint="eastAsia"/>
                <w:color w:val="000000" w:themeColor="text1"/>
                <w:kern w:val="0"/>
                <w:sz w:val="24"/>
              </w:rPr>
              <w:t>0</w:t>
            </w:r>
          </w:p>
        </w:tc>
        <w:tc>
          <w:tcPr>
            <w:tcW w:w="2920" w:type="dxa"/>
            <w:vAlign w:val="center"/>
          </w:tcPr>
          <w:p w:rsidR="000A2D10" w:rsidRDefault="00AE0147">
            <w:pPr>
              <w:widowControl/>
              <w:adjustRightInd w:val="0"/>
              <w:snapToGrid w:val="0"/>
              <w:spacing w:line="480" w:lineRule="exact"/>
              <w:ind w:firstLineChars="200" w:firstLine="480"/>
              <w:jc w:val="center"/>
              <w:rPr>
                <w:rFonts w:ascii="仿宋_GB2312" w:eastAsia="仿宋_GB2312" w:hAnsi="宋体" w:cs="宋体"/>
                <w:color w:val="000000" w:themeColor="text1"/>
                <w:kern w:val="0"/>
                <w:sz w:val="24"/>
              </w:rPr>
            </w:pPr>
            <w:r>
              <w:rPr>
                <w:rFonts w:ascii="仿宋_GB2312" w:eastAsia="仿宋_GB2312" w:hAnsi="宋体" w:cs="宋体" w:hint="eastAsia"/>
                <w:color w:val="000000" w:themeColor="text1"/>
                <w:kern w:val="0"/>
                <w:sz w:val="24"/>
              </w:rPr>
              <w:t>1</w:t>
            </w:r>
            <w:r>
              <w:rPr>
                <w:rFonts w:ascii="仿宋_GB2312" w:eastAsia="仿宋_GB2312" w:hAnsi="宋体" w:cs="宋体" w:hint="eastAsia"/>
                <w:color w:val="000000" w:themeColor="text1"/>
                <w:kern w:val="0"/>
                <w:sz w:val="24"/>
              </w:rPr>
              <w:t>＜</w:t>
            </w:r>
            <w:r>
              <w:rPr>
                <w:rFonts w:ascii="仿宋_GB2312" w:eastAsia="仿宋_GB2312" w:hAnsi="宋体" w:cs="宋体" w:hint="eastAsia"/>
                <w:color w:val="000000" w:themeColor="text1"/>
                <w:kern w:val="0"/>
                <w:sz w:val="24"/>
              </w:rPr>
              <w:t>X</w:t>
            </w:r>
            <w:r>
              <w:rPr>
                <w:rFonts w:ascii="仿宋_GB2312" w:eastAsia="仿宋_GB2312" w:hAnsi="宋体" w:cs="宋体" w:hint="eastAsia"/>
                <w:color w:val="000000" w:themeColor="text1"/>
                <w:kern w:val="0"/>
                <w:sz w:val="24"/>
              </w:rPr>
              <w:t>≤</w:t>
            </w:r>
            <w:r>
              <w:rPr>
                <w:rFonts w:ascii="仿宋_GB2312" w:eastAsia="仿宋_GB2312" w:hAnsi="宋体" w:cs="宋体" w:hint="eastAsia"/>
                <w:color w:val="000000" w:themeColor="text1"/>
                <w:kern w:val="0"/>
                <w:sz w:val="24"/>
              </w:rPr>
              <w:t>5</w:t>
            </w:r>
          </w:p>
        </w:tc>
      </w:tr>
      <w:tr w:rsidR="000A2D10">
        <w:tc>
          <w:tcPr>
            <w:tcW w:w="2369" w:type="dxa"/>
            <w:vMerge w:val="restart"/>
            <w:vAlign w:val="center"/>
          </w:tcPr>
          <w:p w:rsidR="000A2D10" w:rsidRDefault="00AE0147">
            <w:pPr>
              <w:widowControl/>
              <w:adjustRightInd w:val="0"/>
              <w:snapToGrid w:val="0"/>
              <w:spacing w:line="480" w:lineRule="exact"/>
              <w:jc w:val="center"/>
              <w:rPr>
                <w:rFonts w:ascii="黑体" w:eastAsia="黑体" w:hAnsi="黑体" w:cs="宋体"/>
                <w:color w:val="000000" w:themeColor="text1"/>
                <w:kern w:val="0"/>
                <w:sz w:val="24"/>
              </w:rPr>
            </w:pPr>
            <w:r>
              <w:rPr>
                <w:rFonts w:ascii="黑体" w:eastAsia="黑体" w:hAnsi="黑体" w:cs="宋体" w:hint="eastAsia"/>
                <w:color w:val="000000" w:themeColor="text1"/>
                <w:kern w:val="0"/>
                <w:sz w:val="24"/>
              </w:rPr>
              <w:t>花苞级</w:t>
            </w:r>
          </w:p>
        </w:tc>
        <w:tc>
          <w:tcPr>
            <w:tcW w:w="3280" w:type="dxa"/>
            <w:vAlign w:val="center"/>
          </w:tcPr>
          <w:p w:rsidR="000A2D10" w:rsidRDefault="00AE0147">
            <w:pPr>
              <w:widowControl/>
              <w:adjustRightInd w:val="0"/>
              <w:snapToGrid w:val="0"/>
              <w:spacing w:line="480" w:lineRule="exact"/>
              <w:ind w:firstLineChars="200" w:firstLine="480"/>
              <w:jc w:val="center"/>
              <w:rPr>
                <w:rFonts w:ascii="仿宋_GB2312" w:eastAsia="仿宋_GB2312" w:hAnsi="宋体" w:cs="宋体"/>
                <w:color w:val="000000" w:themeColor="text1"/>
                <w:kern w:val="0"/>
                <w:sz w:val="24"/>
              </w:rPr>
            </w:pPr>
            <w:r>
              <w:rPr>
                <w:rFonts w:ascii="仿宋_GB2312" w:eastAsia="仿宋_GB2312" w:hAnsi="宋体" w:cs="宋体" w:hint="eastAsia"/>
                <w:color w:val="000000" w:themeColor="text1"/>
                <w:kern w:val="0"/>
                <w:sz w:val="24"/>
              </w:rPr>
              <w:t>≥</w:t>
            </w:r>
            <w:r>
              <w:rPr>
                <w:rFonts w:ascii="仿宋_GB2312" w:eastAsia="仿宋_GB2312" w:hAnsi="宋体" w:cs="宋体" w:hint="eastAsia"/>
                <w:color w:val="000000" w:themeColor="text1"/>
                <w:kern w:val="0"/>
                <w:sz w:val="24"/>
              </w:rPr>
              <w:t>2</w:t>
            </w:r>
          </w:p>
        </w:tc>
        <w:tc>
          <w:tcPr>
            <w:tcW w:w="2920" w:type="dxa"/>
            <w:vAlign w:val="center"/>
          </w:tcPr>
          <w:p w:rsidR="000A2D10" w:rsidRDefault="00AE0147">
            <w:pPr>
              <w:widowControl/>
              <w:adjustRightInd w:val="0"/>
              <w:snapToGrid w:val="0"/>
              <w:spacing w:line="480" w:lineRule="exact"/>
              <w:ind w:firstLineChars="200" w:firstLine="480"/>
              <w:jc w:val="center"/>
              <w:rPr>
                <w:rFonts w:ascii="仿宋_GB2312" w:eastAsia="仿宋_GB2312" w:hAnsi="宋体" w:cs="宋体"/>
                <w:color w:val="000000" w:themeColor="text1"/>
                <w:kern w:val="0"/>
                <w:sz w:val="24"/>
              </w:rPr>
            </w:pPr>
            <w:r>
              <w:rPr>
                <w:rFonts w:ascii="仿宋_GB2312" w:eastAsia="仿宋_GB2312" w:hAnsi="宋体" w:cs="宋体" w:hint="eastAsia"/>
                <w:color w:val="000000" w:themeColor="text1"/>
                <w:kern w:val="0"/>
                <w:sz w:val="24"/>
              </w:rPr>
              <w:t>/</w:t>
            </w:r>
          </w:p>
        </w:tc>
      </w:tr>
      <w:tr w:rsidR="000A2D10">
        <w:tc>
          <w:tcPr>
            <w:tcW w:w="2369" w:type="dxa"/>
            <w:vMerge/>
            <w:vAlign w:val="center"/>
          </w:tcPr>
          <w:p w:rsidR="000A2D10" w:rsidRDefault="000A2D10">
            <w:pPr>
              <w:widowControl/>
              <w:adjustRightInd w:val="0"/>
              <w:snapToGrid w:val="0"/>
              <w:spacing w:line="480" w:lineRule="exact"/>
              <w:ind w:firstLineChars="200" w:firstLine="480"/>
              <w:jc w:val="center"/>
              <w:rPr>
                <w:rFonts w:ascii="仿宋_GB2312" w:eastAsia="仿宋_GB2312" w:hAnsi="宋体" w:cs="宋体"/>
                <w:color w:val="000000" w:themeColor="text1"/>
                <w:kern w:val="0"/>
                <w:sz w:val="24"/>
              </w:rPr>
            </w:pPr>
          </w:p>
        </w:tc>
        <w:tc>
          <w:tcPr>
            <w:tcW w:w="3280" w:type="dxa"/>
            <w:vAlign w:val="center"/>
          </w:tcPr>
          <w:p w:rsidR="000A2D10" w:rsidRDefault="00AE0147">
            <w:pPr>
              <w:widowControl/>
              <w:adjustRightInd w:val="0"/>
              <w:snapToGrid w:val="0"/>
              <w:spacing w:line="480" w:lineRule="exact"/>
              <w:ind w:firstLineChars="200" w:firstLine="480"/>
              <w:jc w:val="center"/>
              <w:rPr>
                <w:rFonts w:ascii="仿宋_GB2312" w:eastAsia="仿宋_GB2312" w:hAnsi="宋体" w:cs="宋体"/>
                <w:color w:val="000000" w:themeColor="text1"/>
                <w:kern w:val="0"/>
                <w:sz w:val="24"/>
              </w:rPr>
            </w:pPr>
            <w:r>
              <w:rPr>
                <w:rFonts w:ascii="仿宋_GB2312" w:eastAsia="仿宋_GB2312" w:hAnsi="宋体" w:cs="宋体" w:hint="eastAsia"/>
                <w:color w:val="000000" w:themeColor="text1"/>
                <w:kern w:val="0"/>
                <w:sz w:val="24"/>
              </w:rPr>
              <w:t>1</w:t>
            </w:r>
          </w:p>
        </w:tc>
        <w:tc>
          <w:tcPr>
            <w:tcW w:w="2920" w:type="dxa"/>
            <w:vAlign w:val="center"/>
          </w:tcPr>
          <w:p w:rsidR="000A2D10" w:rsidRDefault="00AE0147">
            <w:pPr>
              <w:widowControl/>
              <w:adjustRightInd w:val="0"/>
              <w:snapToGrid w:val="0"/>
              <w:spacing w:line="480" w:lineRule="exact"/>
              <w:ind w:firstLineChars="200" w:firstLine="480"/>
              <w:jc w:val="center"/>
              <w:rPr>
                <w:rFonts w:ascii="仿宋_GB2312" w:eastAsia="仿宋_GB2312" w:hAnsi="宋体" w:cs="宋体"/>
                <w:color w:val="000000" w:themeColor="text1"/>
                <w:kern w:val="0"/>
                <w:sz w:val="24"/>
              </w:rPr>
            </w:pPr>
            <w:r>
              <w:rPr>
                <w:rFonts w:ascii="仿宋_GB2312" w:eastAsia="仿宋_GB2312" w:hAnsi="宋体" w:cs="宋体" w:hint="eastAsia"/>
                <w:color w:val="000000" w:themeColor="text1"/>
                <w:kern w:val="0"/>
                <w:sz w:val="24"/>
              </w:rPr>
              <w:t>X</w:t>
            </w:r>
            <w:r>
              <w:rPr>
                <w:rFonts w:ascii="仿宋_GB2312" w:eastAsia="仿宋_GB2312" w:hAnsi="宋体" w:cs="宋体" w:hint="eastAsia"/>
                <w:color w:val="000000" w:themeColor="text1"/>
                <w:kern w:val="0"/>
                <w:sz w:val="24"/>
              </w:rPr>
              <w:t>＞</w:t>
            </w:r>
            <w:r>
              <w:rPr>
                <w:rFonts w:ascii="仿宋_GB2312" w:eastAsia="仿宋_GB2312" w:hAnsi="宋体" w:cs="宋体" w:hint="eastAsia"/>
                <w:color w:val="000000" w:themeColor="text1"/>
                <w:kern w:val="0"/>
                <w:sz w:val="24"/>
              </w:rPr>
              <w:t>3</w:t>
            </w:r>
          </w:p>
        </w:tc>
      </w:tr>
      <w:tr w:rsidR="000A2D10">
        <w:trPr>
          <w:trHeight w:val="317"/>
        </w:trPr>
        <w:tc>
          <w:tcPr>
            <w:tcW w:w="2369" w:type="dxa"/>
            <w:vMerge/>
            <w:tcBorders>
              <w:bottom w:val="single" w:sz="4" w:space="0" w:color="auto"/>
            </w:tcBorders>
            <w:vAlign w:val="center"/>
          </w:tcPr>
          <w:p w:rsidR="000A2D10" w:rsidRDefault="000A2D10">
            <w:pPr>
              <w:widowControl/>
              <w:adjustRightInd w:val="0"/>
              <w:snapToGrid w:val="0"/>
              <w:spacing w:line="480" w:lineRule="exact"/>
              <w:ind w:firstLineChars="200" w:firstLine="480"/>
              <w:jc w:val="center"/>
              <w:rPr>
                <w:rFonts w:ascii="仿宋_GB2312" w:eastAsia="仿宋_GB2312" w:hAnsi="宋体" w:cs="宋体"/>
                <w:color w:val="000000" w:themeColor="text1"/>
                <w:kern w:val="0"/>
                <w:sz w:val="24"/>
              </w:rPr>
            </w:pPr>
          </w:p>
        </w:tc>
        <w:tc>
          <w:tcPr>
            <w:tcW w:w="3280" w:type="dxa"/>
            <w:tcBorders>
              <w:bottom w:val="single" w:sz="4" w:space="0" w:color="auto"/>
            </w:tcBorders>
            <w:vAlign w:val="center"/>
          </w:tcPr>
          <w:p w:rsidR="000A2D10" w:rsidRDefault="00AE0147">
            <w:pPr>
              <w:widowControl/>
              <w:adjustRightInd w:val="0"/>
              <w:snapToGrid w:val="0"/>
              <w:spacing w:line="480" w:lineRule="exact"/>
              <w:ind w:firstLineChars="200" w:firstLine="480"/>
              <w:jc w:val="center"/>
              <w:rPr>
                <w:rFonts w:ascii="仿宋_GB2312" w:eastAsia="仿宋_GB2312" w:hAnsi="宋体" w:cs="宋体"/>
                <w:color w:val="000000" w:themeColor="text1"/>
                <w:kern w:val="0"/>
                <w:sz w:val="24"/>
              </w:rPr>
            </w:pPr>
            <w:r>
              <w:rPr>
                <w:rFonts w:ascii="仿宋_GB2312" w:eastAsia="仿宋_GB2312" w:hAnsi="宋体" w:cs="宋体" w:hint="eastAsia"/>
                <w:color w:val="000000" w:themeColor="text1"/>
                <w:kern w:val="0"/>
                <w:sz w:val="24"/>
              </w:rPr>
              <w:t>0</w:t>
            </w:r>
          </w:p>
        </w:tc>
        <w:tc>
          <w:tcPr>
            <w:tcW w:w="2920" w:type="dxa"/>
            <w:tcBorders>
              <w:bottom w:val="single" w:sz="4" w:space="0" w:color="auto"/>
            </w:tcBorders>
            <w:vAlign w:val="center"/>
          </w:tcPr>
          <w:p w:rsidR="000A2D10" w:rsidRDefault="00AE0147">
            <w:pPr>
              <w:widowControl/>
              <w:adjustRightInd w:val="0"/>
              <w:snapToGrid w:val="0"/>
              <w:spacing w:line="480" w:lineRule="exact"/>
              <w:ind w:firstLineChars="200" w:firstLine="480"/>
              <w:jc w:val="center"/>
              <w:rPr>
                <w:rFonts w:ascii="仿宋_GB2312" w:eastAsia="仿宋_GB2312" w:hAnsi="宋体" w:cs="宋体"/>
                <w:color w:val="000000" w:themeColor="text1"/>
                <w:kern w:val="0"/>
                <w:sz w:val="24"/>
              </w:rPr>
            </w:pPr>
            <w:r>
              <w:rPr>
                <w:rFonts w:ascii="仿宋_GB2312" w:eastAsia="仿宋_GB2312" w:hAnsi="宋体" w:cs="宋体" w:hint="eastAsia"/>
                <w:color w:val="000000" w:themeColor="text1"/>
                <w:kern w:val="0"/>
                <w:sz w:val="24"/>
              </w:rPr>
              <w:t>X</w:t>
            </w:r>
            <w:r>
              <w:rPr>
                <w:rFonts w:ascii="仿宋_GB2312" w:eastAsia="仿宋_GB2312" w:hAnsi="宋体" w:cs="宋体" w:hint="eastAsia"/>
                <w:color w:val="000000" w:themeColor="text1"/>
                <w:kern w:val="0"/>
                <w:sz w:val="24"/>
              </w:rPr>
              <w:t>＞</w:t>
            </w:r>
            <w:r>
              <w:rPr>
                <w:rFonts w:ascii="仿宋_GB2312" w:eastAsia="仿宋_GB2312" w:hAnsi="宋体" w:cs="宋体" w:hint="eastAsia"/>
                <w:color w:val="000000" w:themeColor="text1"/>
                <w:kern w:val="0"/>
                <w:sz w:val="24"/>
              </w:rPr>
              <w:t>5</w:t>
            </w:r>
          </w:p>
        </w:tc>
      </w:tr>
    </w:tbl>
    <w:p w:rsidR="000A2D10" w:rsidRDefault="00AE0147">
      <w:pPr>
        <w:widowControl/>
        <w:adjustRightInd w:val="0"/>
        <w:snapToGrid w:val="0"/>
        <w:spacing w:line="360" w:lineRule="auto"/>
        <w:ind w:firstLineChars="200" w:firstLine="480"/>
        <w:rPr>
          <w:rFonts w:ascii="仿宋_GB2312" w:eastAsia="仿宋_GB2312" w:hAnsi="宋体" w:cs="宋体"/>
          <w:color w:val="000000" w:themeColor="text1"/>
          <w:kern w:val="0"/>
          <w:sz w:val="24"/>
        </w:rPr>
      </w:pPr>
      <w:r>
        <w:rPr>
          <w:rFonts w:ascii="仿宋_GB2312" w:eastAsia="仿宋_GB2312" w:hAnsi="宋体" w:cs="宋体" w:hint="eastAsia"/>
          <w:color w:val="000000" w:themeColor="text1"/>
          <w:kern w:val="0"/>
          <w:sz w:val="24"/>
        </w:rPr>
        <w:t>备注：</w:t>
      </w:r>
      <w:r>
        <w:rPr>
          <w:rFonts w:ascii="仿宋_GB2312" w:eastAsia="仿宋_GB2312" w:hAnsi="宋体" w:cs="宋体" w:hint="eastAsia"/>
          <w:color w:val="000000" w:themeColor="text1"/>
          <w:kern w:val="0"/>
          <w:sz w:val="24"/>
        </w:rPr>
        <w:t>X</w:t>
      </w:r>
      <w:r>
        <w:rPr>
          <w:rFonts w:ascii="仿宋_GB2312" w:eastAsia="仿宋_GB2312" w:hAnsi="宋体" w:cs="宋体" w:hint="eastAsia"/>
          <w:color w:val="000000" w:themeColor="text1"/>
          <w:kern w:val="0"/>
          <w:sz w:val="24"/>
        </w:rPr>
        <w:t>表示缺陷项目数量</w:t>
      </w:r>
    </w:p>
    <w:p w:rsidR="000A2D10" w:rsidRDefault="00AE0147" w:rsidP="008A34D5">
      <w:pPr>
        <w:pStyle w:val="afa"/>
        <w:adjustRightInd w:val="0"/>
        <w:snapToGrid w:val="0"/>
        <w:spacing w:line="360" w:lineRule="auto"/>
        <w:ind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监管分级采用动态评定方式，等级发生变化的化妆品经营者，监管频次自下一年度参照上一年度最后一次监督检查结果调整。</w:t>
      </w:r>
    </w:p>
    <w:p w:rsidR="000A2D10" w:rsidRDefault="00AE0147" w:rsidP="008A34D5">
      <w:pPr>
        <w:pStyle w:val="afa"/>
        <w:adjustRightInd w:val="0"/>
        <w:snapToGrid w:val="0"/>
        <w:spacing w:line="360" w:lineRule="auto"/>
        <w:ind w:firstLine="640"/>
        <w:rPr>
          <w:rFonts w:ascii="黑体" w:eastAsia="黑体" w:hAnsi="黑体"/>
          <w:color w:val="000000" w:themeColor="text1"/>
          <w:sz w:val="32"/>
          <w:szCs w:val="32"/>
        </w:rPr>
      </w:pPr>
      <w:r>
        <w:rPr>
          <w:rFonts w:ascii="仿宋_GB2312" w:eastAsia="仿宋_GB2312" w:hAnsi="宋体" w:cs="宋体" w:hint="eastAsia"/>
          <w:color w:val="000000" w:themeColor="text1"/>
          <w:sz w:val="32"/>
          <w:szCs w:val="32"/>
        </w:rPr>
        <w:t>因违反法律、行政法规受到行政处罚或受理消费投诉数量较多的化妆品经营者监管级别相应调整，增加下一年度监管频次。</w:t>
      </w:r>
    </w:p>
    <w:p w:rsidR="000A2D10" w:rsidRDefault="00AE0147">
      <w:pPr>
        <w:widowControl/>
        <w:adjustRightInd w:val="0"/>
        <w:snapToGrid w:val="0"/>
        <w:spacing w:line="360" w:lineRule="auto"/>
        <w:ind w:firstLineChars="200" w:firstLine="640"/>
        <w:rPr>
          <w:rFonts w:ascii="黑体" w:eastAsia="黑体" w:hAnsi="黑体" w:cs="宋体"/>
          <w:color w:val="000000" w:themeColor="text1"/>
          <w:kern w:val="0"/>
          <w:sz w:val="32"/>
          <w:szCs w:val="32"/>
        </w:rPr>
      </w:pPr>
      <w:r>
        <w:rPr>
          <w:rFonts w:ascii="黑体" w:eastAsia="黑体" w:hAnsi="黑体" w:hint="eastAsia"/>
          <w:color w:val="000000" w:themeColor="text1"/>
          <w:sz w:val="32"/>
          <w:szCs w:val="32"/>
        </w:rPr>
        <w:t>第七条（监管频次）</w:t>
      </w:r>
    </w:p>
    <w:p w:rsidR="000A2D10" w:rsidRDefault="00AE0147">
      <w:pPr>
        <w:widowControl/>
        <w:adjustRightInd w:val="0"/>
        <w:snapToGrid w:val="0"/>
        <w:spacing w:line="360" w:lineRule="auto"/>
        <w:ind w:firstLineChars="200" w:firstLine="640"/>
        <w:rPr>
          <w:rFonts w:ascii="仿宋_GB2312" w:eastAsia="仿宋_GB2312" w:hAnsi="宋体" w:cs="宋体"/>
          <w:color w:val="000000" w:themeColor="text1"/>
          <w:kern w:val="0"/>
          <w:sz w:val="32"/>
          <w:szCs w:val="32"/>
        </w:rPr>
      </w:pPr>
      <w:r>
        <w:rPr>
          <w:rFonts w:ascii="仿宋_GB2312" w:eastAsia="仿宋_GB2312" w:hAnsi="宋体" w:cs="宋体" w:hint="eastAsia"/>
          <w:color w:val="000000" w:themeColor="text1"/>
          <w:kern w:val="0"/>
          <w:sz w:val="32"/>
          <w:szCs w:val="32"/>
        </w:rPr>
        <w:t>高风险的化妆品经营者每年</w:t>
      </w:r>
      <w:r>
        <w:rPr>
          <w:rFonts w:ascii="仿宋_GB2312" w:eastAsia="仿宋_GB2312" w:hAnsi="宋体" w:cs="宋体" w:hint="eastAsia"/>
          <w:b/>
          <w:bCs/>
          <w:color w:val="000000" w:themeColor="text1"/>
          <w:kern w:val="0"/>
          <w:sz w:val="32"/>
          <w:szCs w:val="32"/>
        </w:rPr>
        <w:t>全覆盖</w:t>
      </w:r>
      <w:r>
        <w:rPr>
          <w:rFonts w:ascii="仿宋_GB2312" w:eastAsia="仿宋_GB2312" w:hAnsi="宋体" w:cs="宋体" w:hint="eastAsia"/>
          <w:color w:val="000000" w:themeColor="text1"/>
          <w:kern w:val="0"/>
          <w:sz w:val="32"/>
          <w:szCs w:val="32"/>
        </w:rPr>
        <w:t>检查，</w:t>
      </w:r>
      <w:r>
        <w:rPr>
          <w:rFonts w:ascii="仿宋_GB2312" w:eastAsia="仿宋_GB2312" w:hAnsi="宋体" w:cs="宋体" w:hint="eastAsia"/>
          <w:color w:val="000000" w:themeColor="text1"/>
          <w:kern w:val="0"/>
          <w:sz w:val="32"/>
          <w:szCs w:val="32"/>
        </w:rPr>
        <w:t>三个等级对应的监管频次分别为：玉兰级：</w:t>
      </w:r>
      <w:r>
        <w:rPr>
          <w:rFonts w:ascii="仿宋_GB2312" w:eastAsia="仿宋_GB2312" w:hAnsi="宋体" w:cs="宋体" w:hint="eastAsia"/>
          <w:color w:val="000000" w:themeColor="text1"/>
          <w:kern w:val="0"/>
          <w:sz w:val="32"/>
          <w:szCs w:val="32"/>
        </w:rPr>
        <w:t>1</w:t>
      </w:r>
      <w:r>
        <w:rPr>
          <w:rFonts w:ascii="仿宋_GB2312" w:eastAsia="仿宋_GB2312" w:hAnsi="宋体" w:cs="宋体" w:hint="eastAsia"/>
          <w:color w:val="000000" w:themeColor="text1"/>
          <w:kern w:val="0"/>
          <w:sz w:val="32"/>
          <w:szCs w:val="32"/>
        </w:rPr>
        <w:t>次</w:t>
      </w:r>
      <w:r>
        <w:rPr>
          <w:rFonts w:ascii="仿宋_GB2312" w:eastAsia="仿宋_GB2312" w:hAnsi="宋体" w:cs="宋体" w:hint="eastAsia"/>
          <w:color w:val="000000" w:themeColor="text1"/>
          <w:kern w:val="0"/>
          <w:sz w:val="32"/>
          <w:szCs w:val="32"/>
        </w:rPr>
        <w:t>/</w:t>
      </w:r>
      <w:r>
        <w:rPr>
          <w:rFonts w:ascii="仿宋_GB2312" w:eastAsia="仿宋_GB2312" w:hAnsi="宋体" w:cs="宋体" w:hint="eastAsia"/>
          <w:color w:val="000000" w:themeColor="text1"/>
          <w:kern w:val="0"/>
          <w:sz w:val="32"/>
          <w:szCs w:val="32"/>
        </w:rPr>
        <w:t>年；待放级：</w:t>
      </w:r>
      <w:r>
        <w:rPr>
          <w:rFonts w:ascii="仿宋_GB2312" w:eastAsia="仿宋_GB2312" w:hAnsi="宋体" w:cs="宋体" w:hint="eastAsia"/>
          <w:color w:val="000000" w:themeColor="text1"/>
          <w:kern w:val="0"/>
          <w:sz w:val="32"/>
          <w:szCs w:val="32"/>
        </w:rPr>
        <w:t>1</w:t>
      </w:r>
      <w:r>
        <w:rPr>
          <w:rFonts w:ascii="仿宋_GB2312" w:eastAsia="仿宋_GB2312" w:hAnsi="宋体" w:cs="宋体" w:hint="eastAsia"/>
          <w:color w:val="000000" w:themeColor="text1"/>
          <w:kern w:val="0"/>
          <w:sz w:val="32"/>
          <w:szCs w:val="32"/>
        </w:rPr>
        <w:t>次</w:t>
      </w:r>
      <w:r>
        <w:rPr>
          <w:rFonts w:ascii="仿宋_GB2312" w:eastAsia="仿宋_GB2312" w:hAnsi="宋体" w:cs="宋体" w:hint="eastAsia"/>
          <w:color w:val="000000" w:themeColor="text1"/>
          <w:kern w:val="0"/>
          <w:sz w:val="32"/>
          <w:szCs w:val="32"/>
        </w:rPr>
        <w:t>/</w:t>
      </w:r>
      <w:r>
        <w:rPr>
          <w:rFonts w:ascii="仿宋_GB2312" w:eastAsia="仿宋_GB2312" w:hAnsi="宋体" w:cs="宋体" w:hint="eastAsia"/>
          <w:color w:val="000000" w:themeColor="text1"/>
          <w:kern w:val="0"/>
          <w:sz w:val="32"/>
          <w:szCs w:val="32"/>
        </w:rPr>
        <w:t>半年；花苞级：</w:t>
      </w:r>
      <w:r>
        <w:rPr>
          <w:rFonts w:ascii="仿宋_GB2312" w:eastAsia="仿宋_GB2312" w:hAnsi="宋体" w:cs="宋体" w:hint="eastAsia"/>
          <w:color w:val="000000" w:themeColor="text1"/>
          <w:kern w:val="0"/>
          <w:sz w:val="32"/>
          <w:szCs w:val="32"/>
        </w:rPr>
        <w:t>1</w:t>
      </w:r>
      <w:r>
        <w:rPr>
          <w:rFonts w:ascii="仿宋_GB2312" w:eastAsia="仿宋_GB2312" w:hAnsi="宋体" w:cs="宋体" w:hint="eastAsia"/>
          <w:color w:val="000000" w:themeColor="text1"/>
          <w:kern w:val="0"/>
          <w:sz w:val="32"/>
          <w:szCs w:val="32"/>
        </w:rPr>
        <w:t>次</w:t>
      </w:r>
      <w:r>
        <w:rPr>
          <w:rFonts w:ascii="仿宋_GB2312" w:eastAsia="仿宋_GB2312" w:hAnsi="宋体" w:cs="宋体" w:hint="eastAsia"/>
          <w:color w:val="000000" w:themeColor="text1"/>
          <w:kern w:val="0"/>
          <w:sz w:val="32"/>
          <w:szCs w:val="32"/>
        </w:rPr>
        <w:t>/3</w:t>
      </w:r>
      <w:r>
        <w:rPr>
          <w:rFonts w:ascii="仿宋_GB2312" w:eastAsia="仿宋_GB2312" w:hAnsi="宋体" w:cs="宋体" w:hint="eastAsia"/>
          <w:color w:val="000000" w:themeColor="text1"/>
          <w:kern w:val="0"/>
          <w:sz w:val="32"/>
          <w:szCs w:val="32"/>
        </w:rPr>
        <w:t>个月。</w:t>
      </w:r>
    </w:p>
    <w:p w:rsidR="000A2D10" w:rsidRDefault="00AE0147">
      <w:pPr>
        <w:widowControl/>
        <w:adjustRightInd w:val="0"/>
        <w:snapToGrid w:val="0"/>
        <w:spacing w:line="360" w:lineRule="auto"/>
        <w:ind w:firstLineChars="200" w:firstLine="640"/>
        <w:rPr>
          <w:rFonts w:ascii="仿宋_GB2312" w:eastAsia="仿宋_GB2312" w:hAnsi="宋体" w:cs="宋体"/>
          <w:color w:val="000000" w:themeColor="text1"/>
          <w:kern w:val="0"/>
          <w:sz w:val="32"/>
          <w:szCs w:val="32"/>
        </w:rPr>
      </w:pPr>
      <w:r>
        <w:rPr>
          <w:rFonts w:ascii="仿宋_GB2312" w:eastAsia="仿宋_GB2312" w:hAnsi="宋体" w:cs="宋体" w:hint="eastAsia"/>
          <w:color w:val="000000" w:themeColor="text1"/>
          <w:kern w:val="0"/>
          <w:sz w:val="32"/>
          <w:szCs w:val="32"/>
        </w:rPr>
        <w:t>中风险的化妆品经营者</w:t>
      </w:r>
      <w:r>
        <w:rPr>
          <w:rFonts w:ascii="仿宋_GB2312" w:eastAsia="仿宋_GB2312" w:hAnsi="宋体" w:cs="宋体" w:hint="eastAsia"/>
          <w:color w:val="000000" w:themeColor="text1"/>
          <w:kern w:val="0"/>
          <w:sz w:val="32"/>
          <w:szCs w:val="32"/>
        </w:rPr>
        <w:t>每年采用</w:t>
      </w:r>
      <w:r>
        <w:rPr>
          <w:rFonts w:ascii="仿宋_GB2312" w:eastAsia="仿宋_GB2312" w:hAnsi="宋体" w:cs="宋体" w:hint="eastAsia"/>
          <w:b/>
          <w:bCs/>
          <w:color w:val="000000" w:themeColor="text1"/>
          <w:kern w:val="0"/>
          <w:sz w:val="32"/>
          <w:szCs w:val="32"/>
        </w:rPr>
        <w:t>随机抽查</w:t>
      </w:r>
      <w:r>
        <w:rPr>
          <w:rFonts w:ascii="仿宋_GB2312" w:eastAsia="仿宋_GB2312" w:hAnsi="宋体" w:cs="宋体" w:hint="eastAsia"/>
          <w:color w:val="000000" w:themeColor="text1"/>
          <w:kern w:val="0"/>
          <w:sz w:val="32"/>
          <w:szCs w:val="32"/>
        </w:rPr>
        <w:t>，</w:t>
      </w:r>
      <w:r>
        <w:rPr>
          <w:rFonts w:ascii="仿宋_GB2312" w:eastAsia="仿宋_GB2312" w:hAnsi="宋体" w:cs="宋体" w:hint="eastAsia"/>
          <w:color w:val="000000" w:themeColor="text1"/>
          <w:kern w:val="0"/>
          <w:sz w:val="32"/>
          <w:szCs w:val="32"/>
        </w:rPr>
        <w:t>三个等级对应的检查比例分别为：玉兰级：</w:t>
      </w:r>
      <w:r>
        <w:rPr>
          <w:rFonts w:ascii="仿宋_GB2312" w:eastAsia="仿宋_GB2312" w:hAnsi="宋体" w:cs="宋体" w:hint="eastAsia"/>
          <w:color w:val="000000" w:themeColor="text1"/>
          <w:kern w:val="0"/>
          <w:sz w:val="32"/>
          <w:szCs w:val="32"/>
        </w:rPr>
        <w:t>每</w:t>
      </w:r>
      <w:r>
        <w:rPr>
          <w:rFonts w:ascii="仿宋_GB2312" w:eastAsia="仿宋_GB2312" w:hAnsi="宋体" w:cs="宋体" w:hint="eastAsia"/>
          <w:color w:val="000000" w:themeColor="text1"/>
          <w:kern w:val="0"/>
          <w:sz w:val="32"/>
          <w:szCs w:val="32"/>
        </w:rPr>
        <w:t>年日常监督检查比例不少于</w:t>
      </w:r>
      <w:r>
        <w:rPr>
          <w:rFonts w:ascii="仿宋_GB2312" w:eastAsia="仿宋_GB2312" w:hAnsi="宋体" w:cs="宋体" w:hint="eastAsia"/>
          <w:color w:val="000000" w:themeColor="text1"/>
          <w:kern w:val="0"/>
          <w:sz w:val="32"/>
          <w:szCs w:val="32"/>
        </w:rPr>
        <w:t>10</w:t>
      </w:r>
      <w:r>
        <w:rPr>
          <w:rFonts w:ascii="仿宋_GB2312" w:eastAsia="仿宋_GB2312" w:hAnsi="宋体" w:cs="宋体" w:hint="eastAsia"/>
          <w:color w:val="000000" w:themeColor="text1"/>
          <w:kern w:val="0"/>
          <w:sz w:val="32"/>
          <w:szCs w:val="32"/>
        </w:rPr>
        <w:t>%</w:t>
      </w:r>
      <w:r>
        <w:rPr>
          <w:rFonts w:ascii="仿宋_GB2312" w:eastAsia="仿宋_GB2312" w:hAnsi="宋体" w:cs="宋体" w:hint="eastAsia"/>
          <w:color w:val="000000" w:themeColor="text1"/>
          <w:kern w:val="0"/>
          <w:sz w:val="32"/>
          <w:szCs w:val="32"/>
        </w:rPr>
        <w:t>；待放级：</w:t>
      </w:r>
      <w:r>
        <w:rPr>
          <w:rFonts w:ascii="仿宋_GB2312" w:eastAsia="仿宋_GB2312" w:hAnsi="宋体" w:cs="宋体" w:hint="eastAsia"/>
          <w:color w:val="000000" w:themeColor="text1"/>
          <w:kern w:val="0"/>
          <w:sz w:val="32"/>
          <w:szCs w:val="32"/>
        </w:rPr>
        <w:t>每</w:t>
      </w:r>
      <w:r>
        <w:rPr>
          <w:rFonts w:ascii="仿宋_GB2312" w:eastAsia="仿宋_GB2312" w:hAnsi="宋体" w:cs="宋体" w:hint="eastAsia"/>
          <w:color w:val="000000" w:themeColor="text1"/>
          <w:kern w:val="0"/>
          <w:sz w:val="32"/>
          <w:szCs w:val="32"/>
        </w:rPr>
        <w:t>年日常监督检查比例不少于</w:t>
      </w:r>
      <w:r>
        <w:rPr>
          <w:rFonts w:ascii="仿宋_GB2312" w:eastAsia="仿宋_GB2312" w:hAnsi="宋体" w:cs="宋体" w:hint="eastAsia"/>
          <w:color w:val="000000" w:themeColor="text1"/>
          <w:kern w:val="0"/>
          <w:sz w:val="32"/>
          <w:szCs w:val="32"/>
        </w:rPr>
        <w:t>2</w:t>
      </w:r>
      <w:r>
        <w:rPr>
          <w:rFonts w:ascii="仿宋_GB2312" w:eastAsia="仿宋_GB2312" w:hAnsi="宋体" w:cs="宋体" w:hint="eastAsia"/>
          <w:color w:val="000000" w:themeColor="text1"/>
          <w:kern w:val="0"/>
          <w:sz w:val="32"/>
          <w:szCs w:val="32"/>
        </w:rPr>
        <w:t>0%</w:t>
      </w:r>
      <w:r>
        <w:rPr>
          <w:rFonts w:ascii="仿宋_GB2312" w:eastAsia="仿宋_GB2312" w:hAnsi="宋体" w:cs="宋体" w:hint="eastAsia"/>
          <w:color w:val="000000" w:themeColor="text1"/>
          <w:kern w:val="0"/>
          <w:sz w:val="32"/>
          <w:szCs w:val="32"/>
        </w:rPr>
        <w:t>；花苞级：</w:t>
      </w:r>
      <w:r>
        <w:rPr>
          <w:rFonts w:ascii="仿宋_GB2312" w:eastAsia="仿宋_GB2312" w:hAnsi="宋体" w:cs="宋体" w:hint="eastAsia"/>
          <w:color w:val="000000" w:themeColor="text1"/>
          <w:kern w:val="0"/>
          <w:sz w:val="32"/>
          <w:szCs w:val="32"/>
        </w:rPr>
        <w:t>每</w:t>
      </w:r>
      <w:r>
        <w:rPr>
          <w:rFonts w:ascii="仿宋_GB2312" w:eastAsia="仿宋_GB2312" w:hAnsi="宋体" w:cs="宋体" w:hint="eastAsia"/>
          <w:color w:val="000000" w:themeColor="text1"/>
          <w:kern w:val="0"/>
          <w:sz w:val="32"/>
          <w:szCs w:val="32"/>
        </w:rPr>
        <w:t>年日常监督检查比例不少于</w:t>
      </w:r>
      <w:r>
        <w:rPr>
          <w:rFonts w:ascii="仿宋_GB2312" w:eastAsia="仿宋_GB2312" w:hAnsi="宋体" w:cs="宋体" w:hint="eastAsia"/>
          <w:color w:val="000000" w:themeColor="text1"/>
          <w:kern w:val="0"/>
          <w:sz w:val="32"/>
          <w:szCs w:val="32"/>
        </w:rPr>
        <w:t>3</w:t>
      </w:r>
      <w:r>
        <w:rPr>
          <w:rFonts w:ascii="仿宋_GB2312" w:eastAsia="仿宋_GB2312" w:hAnsi="宋体" w:cs="宋体" w:hint="eastAsia"/>
          <w:color w:val="000000" w:themeColor="text1"/>
          <w:kern w:val="0"/>
          <w:sz w:val="32"/>
          <w:szCs w:val="32"/>
        </w:rPr>
        <w:t>0%</w:t>
      </w:r>
      <w:r>
        <w:rPr>
          <w:rFonts w:ascii="仿宋_GB2312" w:eastAsia="仿宋_GB2312" w:hAnsi="宋体" w:cs="宋体" w:hint="eastAsia"/>
          <w:color w:val="000000" w:themeColor="text1"/>
          <w:kern w:val="0"/>
          <w:sz w:val="32"/>
          <w:szCs w:val="32"/>
        </w:rPr>
        <w:t>。</w:t>
      </w:r>
    </w:p>
    <w:p w:rsidR="000A2D10" w:rsidRDefault="00AE0147">
      <w:pPr>
        <w:widowControl/>
        <w:adjustRightInd w:val="0"/>
        <w:snapToGrid w:val="0"/>
        <w:spacing w:line="360" w:lineRule="auto"/>
        <w:ind w:firstLineChars="200" w:firstLine="640"/>
        <w:rPr>
          <w:rFonts w:ascii="仿宋_GB2312" w:eastAsia="仿宋_GB2312" w:hAnsi="宋体" w:cs="宋体"/>
          <w:color w:val="FF0000"/>
          <w:kern w:val="0"/>
          <w:sz w:val="28"/>
          <w:szCs w:val="28"/>
        </w:rPr>
      </w:pPr>
      <w:r>
        <w:rPr>
          <w:rFonts w:ascii="仿宋_GB2312" w:eastAsia="仿宋_GB2312" w:hAnsi="宋体" w:cs="宋体" w:hint="eastAsia"/>
          <w:color w:val="000000" w:themeColor="text1"/>
          <w:kern w:val="0"/>
          <w:sz w:val="32"/>
          <w:szCs w:val="32"/>
        </w:rPr>
        <w:t>低</w:t>
      </w:r>
      <w:r>
        <w:rPr>
          <w:rFonts w:ascii="仿宋_GB2312" w:eastAsia="仿宋_GB2312" w:hAnsi="宋体" w:cs="宋体" w:hint="eastAsia"/>
          <w:color w:val="000000" w:themeColor="text1"/>
          <w:kern w:val="0"/>
          <w:sz w:val="32"/>
          <w:szCs w:val="32"/>
        </w:rPr>
        <w:t>风险的化妆品经营者</w:t>
      </w:r>
      <w:r>
        <w:rPr>
          <w:rFonts w:ascii="仿宋_GB2312" w:eastAsia="仿宋_GB2312" w:hAnsi="宋体" w:cs="宋体" w:hint="eastAsia"/>
          <w:color w:val="000000" w:themeColor="text1"/>
          <w:kern w:val="0"/>
          <w:sz w:val="32"/>
          <w:szCs w:val="32"/>
        </w:rPr>
        <w:t>每年采用</w:t>
      </w:r>
      <w:r>
        <w:rPr>
          <w:rFonts w:ascii="仿宋_GB2312" w:eastAsia="仿宋_GB2312" w:hAnsi="宋体" w:cs="宋体" w:hint="eastAsia"/>
          <w:b/>
          <w:bCs/>
          <w:color w:val="000000" w:themeColor="text1"/>
          <w:kern w:val="0"/>
          <w:sz w:val="32"/>
          <w:szCs w:val="32"/>
        </w:rPr>
        <w:t>随机抽查</w:t>
      </w:r>
      <w:r>
        <w:rPr>
          <w:rFonts w:ascii="仿宋_GB2312" w:eastAsia="仿宋_GB2312" w:hAnsi="宋体" w:cs="宋体" w:hint="eastAsia"/>
          <w:color w:val="000000" w:themeColor="text1"/>
          <w:kern w:val="0"/>
          <w:sz w:val="32"/>
          <w:szCs w:val="32"/>
        </w:rPr>
        <w:t>，</w:t>
      </w:r>
      <w:r>
        <w:rPr>
          <w:rFonts w:ascii="仿宋_GB2312" w:eastAsia="仿宋_GB2312" w:hAnsi="宋体" w:cs="宋体" w:hint="eastAsia"/>
          <w:color w:val="000000" w:themeColor="text1"/>
          <w:kern w:val="0"/>
          <w:sz w:val="32"/>
          <w:szCs w:val="32"/>
        </w:rPr>
        <w:t>三个等级对应的检查比例分别为：玉兰级：</w:t>
      </w:r>
      <w:r>
        <w:rPr>
          <w:rFonts w:ascii="仿宋_GB2312" w:eastAsia="仿宋_GB2312" w:hAnsi="宋体" w:cs="宋体" w:hint="eastAsia"/>
          <w:color w:val="000000" w:themeColor="text1"/>
          <w:kern w:val="0"/>
          <w:sz w:val="32"/>
          <w:szCs w:val="32"/>
        </w:rPr>
        <w:t>每</w:t>
      </w:r>
      <w:r>
        <w:rPr>
          <w:rFonts w:ascii="仿宋_GB2312" w:eastAsia="仿宋_GB2312" w:hAnsi="宋体" w:cs="宋体" w:hint="eastAsia"/>
          <w:color w:val="000000" w:themeColor="text1"/>
          <w:kern w:val="0"/>
          <w:sz w:val="32"/>
          <w:szCs w:val="32"/>
        </w:rPr>
        <w:t>年日常监督检查比例不少于</w:t>
      </w:r>
      <w:r>
        <w:rPr>
          <w:rFonts w:ascii="仿宋_GB2312" w:eastAsia="仿宋_GB2312" w:hAnsi="宋体" w:cs="宋体" w:hint="eastAsia"/>
          <w:color w:val="000000" w:themeColor="text1"/>
          <w:kern w:val="0"/>
          <w:sz w:val="32"/>
          <w:szCs w:val="32"/>
        </w:rPr>
        <w:t>5</w:t>
      </w:r>
      <w:r>
        <w:rPr>
          <w:rFonts w:ascii="仿宋_GB2312" w:eastAsia="仿宋_GB2312" w:hAnsi="宋体" w:cs="宋体" w:hint="eastAsia"/>
          <w:color w:val="000000" w:themeColor="text1"/>
          <w:kern w:val="0"/>
          <w:sz w:val="32"/>
          <w:szCs w:val="32"/>
        </w:rPr>
        <w:t>%</w:t>
      </w:r>
      <w:r>
        <w:rPr>
          <w:rFonts w:ascii="仿宋_GB2312" w:eastAsia="仿宋_GB2312" w:hAnsi="宋体" w:cs="宋体" w:hint="eastAsia"/>
          <w:color w:val="000000" w:themeColor="text1"/>
          <w:kern w:val="0"/>
          <w:sz w:val="32"/>
          <w:szCs w:val="32"/>
        </w:rPr>
        <w:t>；待放级：</w:t>
      </w:r>
      <w:r>
        <w:rPr>
          <w:rFonts w:ascii="仿宋_GB2312" w:eastAsia="仿宋_GB2312" w:hAnsi="宋体" w:cs="宋体" w:hint="eastAsia"/>
          <w:color w:val="000000" w:themeColor="text1"/>
          <w:kern w:val="0"/>
          <w:sz w:val="32"/>
          <w:szCs w:val="32"/>
        </w:rPr>
        <w:t>每</w:t>
      </w:r>
      <w:r>
        <w:rPr>
          <w:rFonts w:ascii="仿宋_GB2312" w:eastAsia="仿宋_GB2312" w:hAnsi="宋体" w:cs="宋体" w:hint="eastAsia"/>
          <w:color w:val="000000" w:themeColor="text1"/>
          <w:kern w:val="0"/>
          <w:sz w:val="32"/>
          <w:szCs w:val="32"/>
        </w:rPr>
        <w:t>年日常监督检查比例不少于</w:t>
      </w:r>
      <w:r>
        <w:rPr>
          <w:rFonts w:ascii="仿宋_GB2312" w:eastAsia="仿宋_GB2312" w:hAnsi="宋体" w:cs="宋体" w:hint="eastAsia"/>
          <w:color w:val="000000" w:themeColor="text1"/>
          <w:kern w:val="0"/>
          <w:sz w:val="32"/>
          <w:szCs w:val="32"/>
        </w:rPr>
        <w:t>10</w:t>
      </w:r>
      <w:r>
        <w:rPr>
          <w:rFonts w:ascii="仿宋_GB2312" w:eastAsia="仿宋_GB2312" w:hAnsi="宋体" w:cs="宋体" w:hint="eastAsia"/>
          <w:color w:val="000000" w:themeColor="text1"/>
          <w:kern w:val="0"/>
          <w:sz w:val="32"/>
          <w:szCs w:val="32"/>
        </w:rPr>
        <w:t>%</w:t>
      </w:r>
      <w:r>
        <w:rPr>
          <w:rFonts w:ascii="仿宋_GB2312" w:eastAsia="仿宋_GB2312" w:hAnsi="宋体" w:cs="宋体" w:hint="eastAsia"/>
          <w:color w:val="000000" w:themeColor="text1"/>
          <w:kern w:val="0"/>
          <w:sz w:val="32"/>
          <w:szCs w:val="32"/>
        </w:rPr>
        <w:t>；花苞级：</w:t>
      </w:r>
      <w:r>
        <w:rPr>
          <w:rFonts w:ascii="仿宋_GB2312" w:eastAsia="仿宋_GB2312" w:hAnsi="宋体" w:cs="宋体" w:hint="eastAsia"/>
          <w:color w:val="000000" w:themeColor="text1"/>
          <w:kern w:val="0"/>
          <w:sz w:val="32"/>
          <w:szCs w:val="32"/>
        </w:rPr>
        <w:t>每</w:t>
      </w:r>
      <w:r>
        <w:rPr>
          <w:rFonts w:ascii="仿宋_GB2312" w:eastAsia="仿宋_GB2312" w:hAnsi="宋体" w:cs="宋体" w:hint="eastAsia"/>
          <w:color w:val="000000" w:themeColor="text1"/>
          <w:kern w:val="0"/>
          <w:sz w:val="32"/>
          <w:szCs w:val="32"/>
        </w:rPr>
        <w:t>年日常监督检查比例不少于</w:t>
      </w:r>
      <w:r>
        <w:rPr>
          <w:rFonts w:ascii="仿宋_GB2312" w:eastAsia="仿宋_GB2312" w:hAnsi="宋体" w:cs="宋体" w:hint="eastAsia"/>
          <w:color w:val="000000" w:themeColor="text1"/>
          <w:kern w:val="0"/>
          <w:sz w:val="32"/>
          <w:szCs w:val="32"/>
        </w:rPr>
        <w:t>2</w:t>
      </w:r>
      <w:r>
        <w:rPr>
          <w:rFonts w:ascii="仿宋_GB2312" w:eastAsia="仿宋_GB2312" w:hAnsi="宋体" w:cs="宋体" w:hint="eastAsia"/>
          <w:color w:val="000000" w:themeColor="text1"/>
          <w:kern w:val="0"/>
          <w:sz w:val="32"/>
          <w:szCs w:val="32"/>
        </w:rPr>
        <w:t>0%</w:t>
      </w:r>
      <w:r>
        <w:rPr>
          <w:rFonts w:ascii="仿宋_GB2312" w:eastAsia="仿宋_GB2312" w:hAnsi="宋体" w:cs="宋体" w:hint="eastAsia"/>
          <w:color w:val="000000" w:themeColor="text1"/>
          <w:kern w:val="0"/>
          <w:sz w:val="32"/>
          <w:szCs w:val="32"/>
        </w:rPr>
        <w:t>。</w:t>
      </w:r>
    </w:p>
    <w:p w:rsidR="000A2D10" w:rsidRDefault="000A2D10">
      <w:pPr>
        <w:widowControl/>
        <w:adjustRightInd w:val="0"/>
        <w:snapToGrid w:val="0"/>
        <w:spacing w:line="240" w:lineRule="exact"/>
        <w:ind w:firstLineChars="200" w:firstLine="560"/>
        <w:jc w:val="center"/>
        <w:rPr>
          <w:rFonts w:ascii="仿宋_GB2312" w:eastAsia="仿宋_GB2312" w:hAnsi="宋体" w:cs="宋体"/>
          <w:color w:val="000000" w:themeColor="text1"/>
          <w:kern w:val="0"/>
          <w:sz w:val="28"/>
          <w:szCs w:val="28"/>
        </w:rPr>
      </w:pPr>
    </w:p>
    <w:p w:rsidR="000A2D10" w:rsidRDefault="00AE0147">
      <w:pPr>
        <w:widowControl/>
        <w:adjustRightInd w:val="0"/>
        <w:snapToGrid w:val="0"/>
        <w:spacing w:line="520" w:lineRule="exact"/>
        <w:ind w:firstLineChars="200" w:firstLine="640"/>
        <w:jc w:val="center"/>
        <w:rPr>
          <w:rFonts w:ascii="方正小标宋简体" w:eastAsia="方正小标宋简体" w:hAnsi="宋体" w:cs="宋体"/>
          <w:color w:val="000000" w:themeColor="text1"/>
          <w:kern w:val="0"/>
          <w:sz w:val="32"/>
          <w:szCs w:val="32"/>
        </w:rPr>
      </w:pPr>
      <w:r>
        <w:rPr>
          <w:rFonts w:ascii="方正小标宋简体" w:eastAsia="方正小标宋简体" w:hAnsi="宋体" w:cs="宋体" w:hint="eastAsia"/>
          <w:color w:val="000000" w:themeColor="text1"/>
          <w:kern w:val="0"/>
          <w:sz w:val="32"/>
          <w:szCs w:val="32"/>
        </w:rPr>
        <w:t>表</w:t>
      </w:r>
      <w:r>
        <w:rPr>
          <w:rFonts w:ascii="方正小标宋简体" w:eastAsia="方正小标宋简体" w:hAnsi="宋体" w:cs="宋体" w:hint="eastAsia"/>
          <w:color w:val="000000" w:themeColor="text1"/>
          <w:kern w:val="0"/>
          <w:sz w:val="32"/>
          <w:szCs w:val="32"/>
        </w:rPr>
        <w:t xml:space="preserve">2   </w:t>
      </w:r>
      <w:r>
        <w:rPr>
          <w:rFonts w:ascii="方正小标宋简体" w:eastAsia="方正小标宋简体" w:hAnsi="宋体" w:cs="宋体" w:hint="eastAsia"/>
          <w:color w:val="000000" w:themeColor="text1"/>
          <w:kern w:val="0"/>
          <w:sz w:val="32"/>
          <w:szCs w:val="32"/>
        </w:rPr>
        <w:t>徐汇区化妆品经营者分类监管频次对照表</w:t>
      </w:r>
    </w:p>
    <w:p w:rsidR="000A2D10" w:rsidRDefault="000A2D10">
      <w:pPr>
        <w:widowControl/>
        <w:adjustRightInd w:val="0"/>
        <w:snapToGrid w:val="0"/>
        <w:spacing w:line="300" w:lineRule="exact"/>
        <w:ind w:firstLineChars="200" w:firstLine="640"/>
        <w:jc w:val="center"/>
        <w:rPr>
          <w:rFonts w:ascii="方正小标宋简体" w:eastAsia="方正小标宋简体" w:hAnsi="宋体" w:cs="宋体"/>
          <w:color w:val="000000" w:themeColor="text1"/>
          <w:kern w:val="0"/>
          <w:sz w:val="32"/>
          <w:szCs w:val="32"/>
        </w:rPr>
      </w:pPr>
    </w:p>
    <w:tbl>
      <w:tblPr>
        <w:tblW w:w="9058" w:type="dxa"/>
        <w:tblInd w:w="96" w:type="dxa"/>
        <w:tblLook w:val="04A0" w:firstRow="1" w:lastRow="0" w:firstColumn="1" w:lastColumn="0" w:noHBand="0" w:noVBand="1"/>
      </w:tblPr>
      <w:tblGrid>
        <w:gridCol w:w="2264"/>
        <w:gridCol w:w="2264"/>
        <w:gridCol w:w="2264"/>
        <w:gridCol w:w="2266"/>
      </w:tblGrid>
      <w:tr w:rsidR="000A2D10">
        <w:trPr>
          <w:trHeight w:val="307"/>
        </w:trPr>
        <w:tc>
          <w:tcPr>
            <w:tcW w:w="2264" w:type="dxa"/>
            <w:vMerge w:val="restart"/>
            <w:tcBorders>
              <w:top w:val="single" w:sz="8" w:space="0" w:color="000000"/>
              <w:left w:val="single" w:sz="8" w:space="0" w:color="000000"/>
              <w:bottom w:val="single" w:sz="8" w:space="0" w:color="000000"/>
              <w:right w:val="single" w:sz="8" w:space="0" w:color="000000"/>
              <w:tl2br w:val="single" w:sz="8" w:space="0" w:color="000000"/>
            </w:tcBorders>
            <w:shd w:val="clear" w:color="auto" w:fill="auto"/>
            <w:vAlign w:val="center"/>
          </w:tcPr>
          <w:p w:rsidR="000A2D10" w:rsidRDefault="00AE0147">
            <w:pPr>
              <w:widowControl/>
              <w:jc w:val="center"/>
              <w:textAlignment w:val="center"/>
              <w:rPr>
                <w:rFonts w:ascii="黑体" w:eastAsia="黑体" w:hAnsi="黑体" w:cs="仿宋_GB2312"/>
                <w:color w:val="000000" w:themeColor="text1"/>
                <w:kern w:val="0"/>
                <w:sz w:val="24"/>
                <w:lang w:bidi="ar"/>
              </w:rPr>
            </w:pPr>
            <w:r>
              <w:rPr>
                <w:rFonts w:ascii="黑体" w:eastAsia="黑体" w:hAnsi="黑体" w:cs="仿宋_GB2312" w:hint="eastAsia"/>
                <w:color w:val="000000" w:themeColor="text1"/>
                <w:kern w:val="0"/>
                <w:sz w:val="24"/>
                <w:lang w:bidi="ar"/>
              </w:rPr>
              <w:t xml:space="preserve">       </w:t>
            </w:r>
            <w:r>
              <w:rPr>
                <w:rFonts w:ascii="黑体" w:eastAsia="黑体" w:hAnsi="黑体" w:cs="仿宋_GB2312" w:hint="eastAsia"/>
                <w:color w:val="000000" w:themeColor="text1"/>
                <w:kern w:val="0"/>
                <w:sz w:val="24"/>
                <w:lang w:bidi="ar"/>
              </w:rPr>
              <w:t>风险类别</w:t>
            </w:r>
            <w:r>
              <w:rPr>
                <w:rFonts w:ascii="黑体" w:eastAsia="黑体" w:hAnsi="黑体" w:cs="仿宋_GB2312"/>
                <w:color w:val="000000" w:themeColor="text1"/>
                <w:kern w:val="0"/>
                <w:sz w:val="24"/>
                <w:lang w:bidi="ar"/>
              </w:rPr>
              <w:br/>
            </w:r>
          </w:p>
          <w:p w:rsidR="000A2D10" w:rsidRDefault="000A2D10">
            <w:pPr>
              <w:widowControl/>
              <w:jc w:val="center"/>
              <w:textAlignment w:val="center"/>
              <w:rPr>
                <w:rFonts w:ascii="黑体" w:eastAsia="黑体" w:hAnsi="黑体" w:cs="仿宋_GB2312"/>
                <w:color w:val="000000" w:themeColor="text1"/>
                <w:kern w:val="0"/>
                <w:sz w:val="24"/>
                <w:lang w:bidi="ar"/>
              </w:rPr>
            </w:pPr>
          </w:p>
          <w:p w:rsidR="000A2D10" w:rsidRDefault="000A2D10">
            <w:pPr>
              <w:widowControl/>
              <w:jc w:val="center"/>
              <w:textAlignment w:val="center"/>
              <w:rPr>
                <w:rFonts w:ascii="黑体" w:eastAsia="黑体" w:hAnsi="黑体" w:cs="仿宋_GB2312"/>
                <w:color w:val="000000" w:themeColor="text1"/>
                <w:kern w:val="0"/>
                <w:sz w:val="24"/>
                <w:lang w:bidi="ar"/>
              </w:rPr>
            </w:pPr>
          </w:p>
          <w:p w:rsidR="000A2D10" w:rsidRDefault="00AE0147">
            <w:pPr>
              <w:widowControl/>
              <w:ind w:firstLineChars="100" w:firstLine="240"/>
              <w:textAlignment w:val="center"/>
              <w:rPr>
                <w:rFonts w:ascii="黑体" w:eastAsia="黑体" w:hAnsi="黑体" w:cs="仿宋_GB2312"/>
                <w:color w:val="000000" w:themeColor="text1"/>
                <w:kern w:val="0"/>
                <w:sz w:val="24"/>
                <w:lang w:bidi="ar"/>
              </w:rPr>
            </w:pPr>
            <w:r>
              <w:rPr>
                <w:rFonts w:ascii="黑体" w:eastAsia="黑体" w:hAnsi="黑体" w:cs="仿宋_GB2312" w:hint="eastAsia"/>
                <w:color w:val="000000" w:themeColor="text1"/>
                <w:kern w:val="0"/>
                <w:sz w:val="24"/>
                <w:lang w:bidi="ar"/>
              </w:rPr>
              <w:t>监管级别</w:t>
            </w:r>
          </w:p>
        </w:tc>
        <w:tc>
          <w:tcPr>
            <w:tcW w:w="2264" w:type="dxa"/>
            <w:tcBorders>
              <w:top w:val="single" w:sz="8" w:space="0" w:color="000000"/>
              <w:left w:val="nil"/>
              <w:bottom w:val="single" w:sz="8" w:space="0" w:color="000000"/>
              <w:right w:val="single" w:sz="8" w:space="0" w:color="000000"/>
            </w:tcBorders>
            <w:shd w:val="clear" w:color="auto" w:fill="auto"/>
            <w:vAlign w:val="center"/>
          </w:tcPr>
          <w:p w:rsidR="000A2D10" w:rsidRDefault="00AE0147">
            <w:pPr>
              <w:widowControl/>
              <w:jc w:val="center"/>
              <w:textAlignment w:val="center"/>
              <w:rPr>
                <w:rFonts w:ascii="黑体" w:eastAsia="黑体" w:hAnsi="黑体" w:cs="仿宋_GB2312"/>
                <w:color w:val="000000" w:themeColor="text1"/>
                <w:sz w:val="24"/>
              </w:rPr>
            </w:pPr>
            <w:r>
              <w:rPr>
                <w:rFonts w:ascii="黑体" w:eastAsia="黑体" w:hAnsi="黑体" w:cs="仿宋_GB2312"/>
                <w:color w:val="000000" w:themeColor="text1"/>
                <w:kern w:val="0"/>
                <w:sz w:val="24"/>
                <w:lang w:bidi="ar"/>
              </w:rPr>
              <w:t>高风险</w:t>
            </w:r>
          </w:p>
        </w:tc>
        <w:tc>
          <w:tcPr>
            <w:tcW w:w="2264" w:type="dxa"/>
            <w:tcBorders>
              <w:top w:val="single" w:sz="8" w:space="0" w:color="000000"/>
              <w:left w:val="nil"/>
              <w:bottom w:val="single" w:sz="8" w:space="0" w:color="000000"/>
              <w:right w:val="single" w:sz="8" w:space="0" w:color="000000"/>
            </w:tcBorders>
            <w:shd w:val="clear" w:color="auto" w:fill="auto"/>
            <w:vAlign w:val="center"/>
          </w:tcPr>
          <w:p w:rsidR="000A2D10" w:rsidRDefault="00AE0147">
            <w:pPr>
              <w:widowControl/>
              <w:jc w:val="center"/>
              <w:textAlignment w:val="center"/>
              <w:rPr>
                <w:rFonts w:ascii="黑体" w:eastAsia="黑体" w:hAnsi="黑体" w:cs="仿宋_GB2312"/>
                <w:color w:val="000000" w:themeColor="text1"/>
                <w:sz w:val="24"/>
              </w:rPr>
            </w:pPr>
            <w:r>
              <w:rPr>
                <w:rFonts w:ascii="黑体" w:eastAsia="黑体" w:hAnsi="黑体" w:cs="仿宋_GB2312"/>
                <w:color w:val="000000" w:themeColor="text1"/>
                <w:kern w:val="0"/>
                <w:sz w:val="24"/>
                <w:lang w:bidi="ar"/>
              </w:rPr>
              <w:t>中风险</w:t>
            </w:r>
          </w:p>
        </w:tc>
        <w:tc>
          <w:tcPr>
            <w:tcW w:w="2266" w:type="dxa"/>
            <w:tcBorders>
              <w:top w:val="single" w:sz="8" w:space="0" w:color="000000"/>
              <w:left w:val="nil"/>
              <w:bottom w:val="single" w:sz="8" w:space="0" w:color="000000"/>
              <w:right w:val="single" w:sz="8" w:space="0" w:color="000000"/>
            </w:tcBorders>
            <w:shd w:val="clear" w:color="auto" w:fill="auto"/>
            <w:vAlign w:val="center"/>
          </w:tcPr>
          <w:p w:rsidR="000A2D10" w:rsidRDefault="00AE0147">
            <w:pPr>
              <w:widowControl/>
              <w:jc w:val="center"/>
              <w:textAlignment w:val="center"/>
              <w:rPr>
                <w:rFonts w:ascii="黑体" w:eastAsia="黑体" w:hAnsi="黑体" w:cs="仿宋_GB2312"/>
                <w:color w:val="000000" w:themeColor="text1"/>
                <w:sz w:val="24"/>
              </w:rPr>
            </w:pPr>
            <w:r>
              <w:rPr>
                <w:rFonts w:ascii="黑体" w:eastAsia="黑体" w:hAnsi="黑体" w:cs="仿宋_GB2312"/>
                <w:color w:val="000000" w:themeColor="text1"/>
                <w:kern w:val="0"/>
                <w:sz w:val="24"/>
                <w:lang w:bidi="ar"/>
              </w:rPr>
              <w:t>低风险</w:t>
            </w:r>
          </w:p>
        </w:tc>
      </w:tr>
      <w:tr w:rsidR="000A2D10">
        <w:trPr>
          <w:trHeight w:val="1178"/>
        </w:trPr>
        <w:tc>
          <w:tcPr>
            <w:tcW w:w="2264" w:type="dxa"/>
            <w:vMerge/>
            <w:tcBorders>
              <w:top w:val="single" w:sz="8" w:space="0" w:color="000000"/>
              <w:left w:val="single" w:sz="8" w:space="0" w:color="000000"/>
              <w:bottom w:val="single" w:sz="8" w:space="0" w:color="000000"/>
              <w:right w:val="single" w:sz="8" w:space="0" w:color="000000"/>
              <w:tl2br w:val="single" w:sz="8" w:space="0" w:color="000000"/>
            </w:tcBorders>
            <w:shd w:val="clear" w:color="auto" w:fill="auto"/>
            <w:vAlign w:val="center"/>
          </w:tcPr>
          <w:p w:rsidR="000A2D10" w:rsidRDefault="000A2D10">
            <w:pPr>
              <w:jc w:val="center"/>
              <w:rPr>
                <w:rFonts w:ascii="仿宋_GB2312" w:eastAsia="仿宋_GB2312" w:hAnsi="宋体" w:cs="仿宋_GB2312"/>
                <w:color w:val="000000" w:themeColor="text1"/>
                <w:szCs w:val="21"/>
              </w:rPr>
            </w:pPr>
          </w:p>
        </w:tc>
        <w:tc>
          <w:tcPr>
            <w:tcW w:w="2264" w:type="dxa"/>
            <w:tcBorders>
              <w:top w:val="nil"/>
              <w:left w:val="nil"/>
              <w:bottom w:val="single" w:sz="8" w:space="0" w:color="000000"/>
              <w:right w:val="single" w:sz="8" w:space="0" w:color="000000"/>
            </w:tcBorders>
            <w:shd w:val="clear" w:color="auto" w:fill="auto"/>
            <w:vAlign w:val="center"/>
          </w:tcPr>
          <w:p w:rsidR="000A2D10" w:rsidRDefault="00AE0147">
            <w:pPr>
              <w:widowControl/>
              <w:jc w:val="center"/>
              <w:textAlignment w:val="center"/>
              <w:rPr>
                <w:rFonts w:ascii="仿宋_GB2312" w:eastAsia="仿宋_GB2312" w:hAnsi="宋体" w:cs="仿宋_GB2312"/>
                <w:color w:val="000000" w:themeColor="text1"/>
                <w:sz w:val="24"/>
              </w:rPr>
            </w:pPr>
            <w:r>
              <w:rPr>
                <w:rFonts w:ascii="仿宋_GB2312" w:eastAsia="仿宋_GB2312" w:hAnsi="宋体" w:cs="仿宋_GB2312" w:hint="eastAsia"/>
                <w:color w:val="000000" w:themeColor="text1"/>
                <w:kern w:val="0"/>
                <w:sz w:val="24"/>
                <w:lang w:bidi="ar"/>
              </w:rPr>
              <w:t>化妆品注册人、备案人、美容美发机构（含美甲）、母婴产品专卖店</w:t>
            </w:r>
          </w:p>
        </w:tc>
        <w:tc>
          <w:tcPr>
            <w:tcW w:w="2264" w:type="dxa"/>
            <w:tcBorders>
              <w:top w:val="nil"/>
              <w:left w:val="nil"/>
              <w:bottom w:val="single" w:sz="8" w:space="0" w:color="000000"/>
              <w:right w:val="single" w:sz="8" w:space="0" w:color="000000"/>
            </w:tcBorders>
            <w:shd w:val="clear" w:color="auto" w:fill="auto"/>
            <w:vAlign w:val="center"/>
          </w:tcPr>
          <w:p w:rsidR="000A2D10" w:rsidRDefault="00AE0147">
            <w:pPr>
              <w:widowControl/>
              <w:jc w:val="center"/>
              <w:textAlignment w:val="center"/>
              <w:rPr>
                <w:rFonts w:ascii="仿宋_GB2312" w:eastAsia="仿宋_GB2312" w:hAnsi="宋体" w:cs="仿宋_GB2312"/>
                <w:color w:val="000000" w:themeColor="text1"/>
                <w:sz w:val="24"/>
              </w:rPr>
            </w:pPr>
            <w:r>
              <w:rPr>
                <w:rFonts w:ascii="仿宋_GB2312" w:eastAsia="仿宋_GB2312" w:hAnsi="宋体" w:cs="仿宋_GB2312"/>
                <w:color w:val="000000" w:themeColor="text1"/>
                <w:sz w:val="24"/>
              </w:rPr>
              <w:t>化妆品专营店（不含母婴产品专卖店）、食杂店</w:t>
            </w:r>
          </w:p>
        </w:tc>
        <w:tc>
          <w:tcPr>
            <w:tcW w:w="2266" w:type="dxa"/>
            <w:tcBorders>
              <w:top w:val="nil"/>
              <w:left w:val="nil"/>
              <w:bottom w:val="single" w:sz="8" w:space="0" w:color="000000"/>
              <w:right w:val="single" w:sz="8" w:space="0" w:color="000000"/>
            </w:tcBorders>
            <w:shd w:val="clear" w:color="auto" w:fill="auto"/>
            <w:vAlign w:val="center"/>
          </w:tcPr>
          <w:p w:rsidR="000A2D10" w:rsidRDefault="00AE0147">
            <w:pPr>
              <w:widowControl/>
              <w:jc w:val="center"/>
              <w:textAlignment w:val="center"/>
              <w:rPr>
                <w:rFonts w:ascii="仿宋_GB2312" w:eastAsia="仿宋_GB2312" w:hAnsi="宋体" w:cs="仿宋_GB2312"/>
                <w:color w:val="000000" w:themeColor="text1"/>
                <w:sz w:val="24"/>
              </w:rPr>
            </w:pPr>
            <w:r>
              <w:rPr>
                <w:rFonts w:ascii="仿宋_GB2312" w:eastAsia="仿宋_GB2312" w:hAnsi="宋体" w:cs="仿宋_GB2312"/>
                <w:color w:val="000000" w:themeColor="text1"/>
                <w:sz w:val="24"/>
              </w:rPr>
              <w:t>药品零售企业、超市（含便利店）、宾馆</w:t>
            </w:r>
          </w:p>
        </w:tc>
      </w:tr>
      <w:tr w:rsidR="000A2D10">
        <w:trPr>
          <w:trHeight w:val="598"/>
        </w:trPr>
        <w:tc>
          <w:tcPr>
            <w:tcW w:w="2264" w:type="dxa"/>
            <w:tcBorders>
              <w:top w:val="nil"/>
              <w:left w:val="single" w:sz="8" w:space="0" w:color="000000"/>
              <w:bottom w:val="single" w:sz="8" w:space="0" w:color="000000"/>
              <w:right w:val="single" w:sz="8" w:space="0" w:color="000000"/>
            </w:tcBorders>
            <w:shd w:val="clear" w:color="auto" w:fill="auto"/>
            <w:vAlign w:val="center"/>
          </w:tcPr>
          <w:p w:rsidR="000A2D10" w:rsidRDefault="00AE0147">
            <w:pPr>
              <w:widowControl/>
              <w:jc w:val="center"/>
              <w:textAlignment w:val="center"/>
              <w:rPr>
                <w:rFonts w:ascii="黑体" w:eastAsia="黑体" w:hAnsi="黑体" w:cs="仿宋_GB2312"/>
                <w:color w:val="000000" w:themeColor="text1"/>
                <w:sz w:val="24"/>
              </w:rPr>
            </w:pPr>
            <w:r>
              <w:rPr>
                <w:rFonts w:ascii="黑体" w:eastAsia="黑体" w:hAnsi="黑体" w:cs="仿宋_GB2312"/>
                <w:color w:val="000000" w:themeColor="text1"/>
                <w:kern w:val="0"/>
                <w:sz w:val="24"/>
                <w:lang w:bidi="ar"/>
              </w:rPr>
              <w:t>玉兰级</w:t>
            </w:r>
          </w:p>
        </w:tc>
        <w:tc>
          <w:tcPr>
            <w:tcW w:w="2264" w:type="dxa"/>
            <w:tcBorders>
              <w:top w:val="nil"/>
              <w:left w:val="nil"/>
              <w:bottom w:val="single" w:sz="8" w:space="0" w:color="000000"/>
              <w:right w:val="single" w:sz="8" w:space="0" w:color="000000"/>
            </w:tcBorders>
            <w:shd w:val="clear" w:color="auto" w:fill="auto"/>
            <w:vAlign w:val="center"/>
          </w:tcPr>
          <w:p w:rsidR="000A2D10" w:rsidRDefault="00AE0147">
            <w:pPr>
              <w:widowControl/>
              <w:jc w:val="center"/>
              <w:textAlignment w:val="center"/>
              <w:rPr>
                <w:rFonts w:ascii="仿宋_GB2312" w:eastAsia="仿宋_GB2312" w:hAnsi="宋体" w:cs="仿宋_GB2312"/>
                <w:color w:val="000000" w:themeColor="text1"/>
                <w:sz w:val="24"/>
              </w:rPr>
            </w:pPr>
            <w:r>
              <w:rPr>
                <w:rFonts w:ascii="仿宋_GB2312" w:eastAsia="仿宋_GB2312" w:hAnsi="宋体" w:cs="仿宋_GB2312"/>
                <w:color w:val="000000" w:themeColor="text1"/>
                <w:kern w:val="0"/>
                <w:sz w:val="24"/>
                <w:lang w:bidi="ar"/>
              </w:rPr>
              <w:t>1</w:t>
            </w:r>
            <w:r>
              <w:rPr>
                <w:rFonts w:ascii="仿宋_GB2312" w:eastAsia="仿宋_GB2312" w:hAnsi="宋体" w:cs="仿宋_GB2312"/>
                <w:color w:val="000000" w:themeColor="text1"/>
                <w:kern w:val="0"/>
                <w:sz w:val="24"/>
                <w:lang w:bidi="ar"/>
              </w:rPr>
              <w:t>次</w:t>
            </w:r>
            <w:r>
              <w:rPr>
                <w:rFonts w:ascii="仿宋_GB2312" w:eastAsia="仿宋_GB2312" w:hAnsi="宋体" w:cs="仿宋_GB2312"/>
                <w:color w:val="000000" w:themeColor="text1"/>
                <w:kern w:val="0"/>
                <w:sz w:val="24"/>
                <w:lang w:bidi="ar"/>
              </w:rPr>
              <w:t>/</w:t>
            </w:r>
            <w:r>
              <w:rPr>
                <w:rFonts w:ascii="仿宋_GB2312" w:eastAsia="仿宋_GB2312" w:hAnsi="宋体" w:cs="仿宋_GB2312"/>
                <w:color w:val="000000" w:themeColor="text1"/>
                <w:kern w:val="0"/>
                <w:sz w:val="24"/>
                <w:lang w:bidi="ar"/>
              </w:rPr>
              <w:t>年</w:t>
            </w:r>
          </w:p>
        </w:tc>
        <w:tc>
          <w:tcPr>
            <w:tcW w:w="2264" w:type="dxa"/>
            <w:tcBorders>
              <w:top w:val="nil"/>
              <w:left w:val="nil"/>
              <w:bottom w:val="single" w:sz="8" w:space="0" w:color="000000"/>
              <w:right w:val="single" w:sz="8" w:space="0" w:color="000000"/>
            </w:tcBorders>
            <w:shd w:val="clear" w:color="auto" w:fill="auto"/>
            <w:vAlign w:val="center"/>
          </w:tcPr>
          <w:p w:rsidR="000A2D10" w:rsidRDefault="00AE0147">
            <w:pPr>
              <w:widowControl/>
              <w:jc w:val="center"/>
              <w:textAlignment w:val="center"/>
              <w:rPr>
                <w:rFonts w:ascii="仿宋_GB2312" w:eastAsia="仿宋_GB2312" w:hAnsi="宋体" w:cs="仿宋_GB2312"/>
                <w:color w:val="000000" w:themeColor="text1"/>
                <w:sz w:val="24"/>
              </w:rPr>
            </w:pPr>
            <w:r>
              <w:rPr>
                <w:rFonts w:ascii="仿宋_GB2312" w:eastAsia="仿宋_GB2312" w:hAnsi="宋体" w:cs="仿宋_GB2312" w:hint="eastAsia"/>
                <w:color w:val="000000" w:themeColor="text1"/>
                <w:sz w:val="24"/>
              </w:rPr>
              <w:t>检查比例不少于</w:t>
            </w:r>
            <w:r>
              <w:rPr>
                <w:rFonts w:ascii="仿宋_GB2312" w:eastAsia="仿宋_GB2312" w:hAnsi="宋体" w:cs="仿宋_GB2312" w:hint="eastAsia"/>
                <w:color w:val="000000" w:themeColor="text1"/>
                <w:sz w:val="24"/>
              </w:rPr>
              <w:t>10</w:t>
            </w:r>
            <w:r>
              <w:rPr>
                <w:rFonts w:ascii="仿宋_GB2312" w:eastAsia="仿宋_GB2312" w:hAnsi="宋体" w:cs="仿宋_GB2312" w:hint="eastAsia"/>
                <w:color w:val="000000" w:themeColor="text1"/>
                <w:sz w:val="24"/>
              </w:rPr>
              <w:t>%</w:t>
            </w:r>
          </w:p>
        </w:tc>
        <w:tc>
          <w:tcPr>
            <w:tcW w:w="2266" w:type="dxa"/>
            <w:tcBorders>
              <w:top w:val="nil"/>
              <w:left w:val="nil"/>
              <w:bottom w:val="single" w:sz="8" w:space="0" w:color="000000"/>
              <w:right w:val="single" w:sz="8" w:space="0" w:color="000000"/>
            </w:tcBorders>
            <w:shd w:val="clear" w:color="auto" w:fill="auto"/>
            <w:vAlign w:val="center"/>
          </w:tcPr>
          <w:p w:rsidR="000A2D10" w:rsidRDefault="00AE0147">
            <w:pPr>
              <w:widowControl/>
              <w:jc w:val="center"/>
              <w:textAlignment w:val="center"/>
              <w:rPr>
                <w:rFonts w:ascii="仿宋_GB2312" w:eastAsia="仿宋_GB2312" w:hAnsi="宋体" w:cs="仿宋_GB2312"/>
                <w:color w:val="000000" w:themeColor="text1"/>
                <w:sz w:val="24"/>
              </w:rPr>
            </w:pPr>
            <w:r>
              <w:rPr>
                <w:rFonts w:ascii="仿宋_GB2312" w:eastAsia="仿宋_GB2312" w:hAnsi="宋体" w:cs="仿宋_GB2312" w:hint="eastAsia"/>
                <w:color w:val="000000" w:themeColor="text1"/>
                <w:sz w:val="24"/>
              </w:rPr>
              <w:t>检查比例不少于</w:t>
            </w:r>
            <w:r>
              <w:rPr>
                <w:rFonts w:ascii="仿宋_GB2312" w:eastAsia="仿宋_GB2312" w:hAnsi="宋体" w:cs="仿宋_GB2312" w:hint="eastAsia"/>
                <w:color w:val="000000" w:themeColor="text1"/>
                <w:sz w:val="24"/>
              </w:rPr>
              <w:t>5</w:t>
            </w:r>
            <w:r>
              <w:rPr>
                <w:rFonts w:ascii="仿宋_GB2312" w:eastAsia="仿宋_GB2312" w:hAnsi="宋体" w:cs="仿宋_GB2312" w:hint="eastAsia"/>
                <w:color w:val="000000" w:themeColor="text1"/>
                <w:sz w:val="24"/>
              </w:rPr>
              <w:t>%</w:t>
            </w:r>
          </w:p>
        </w:tc>
      </w:tr>
      <w:tr w:rsidR="000A2D10">
        <w:trPr>
          <w:trHeight w:val="598"/>
        </w:trPr>
        <w:tc>
          <w:tcPr>
            <w:tcW w:w="2264" w:type="dxa"/>
            <w:tcBorders>
              <w:top w:val="nil"/>
              <w:left w:val="single" w:sz="8" w:space="0" w:color="000000"/>
              <w:bottom w:val="single" w:sz="8" w:space="0" w:color="000000"/>
              <w:right w:val="single" w:sz="8" w:space="0" w:color="000000"/>
            </w:tcBorders>
            <w:shd w:val="clear" w:color="auto" w:fill="auto"/>
            <w:vAlign w:val="center"/>
          </w:tcPr>
          <w:p w:rsidR="000A2D10" w:rsidRDefault="00AE0147">
            <w:pPr>
              <w:widowControl/>
              <w:jc w:val="center"/>
              <w:textAlignment w:val="center"/>
              <w:rPr>
                <w:rFonts w:ascii="黑体" w:eastAsia="黑体" w:hAnsi="黑体" w:cs="仿宋_GB2312"/>
                <w:color w:val="000000" w:themeColor="text1"/>
                <w:sz w:val="24"/>
              </w:rPr>
            </w:pPr>
            <w:r>
              <w:rPr>
                <w:rFonts w:ascii="黑体" w:eastAsia="黑体" w:hAnsi="黑体" w:cs="仿宋_GB2312"/>
                <w:color w:val="000000" w:themeColor="text1"/>
                <w:kern w:val="0"/>
                <w:sz w:val="24"/>
                <w:lang w:bidi="ar"/>
              </w:rPr>
              <w:t>待放级</w:t>
            </w:r>
          </w:p>
        </w:tc>
        <w:tc>
          <w:tcPr>
            <w:tcW w:w="2264" w:type="dxa"/>
            <w:tcBorders>
              <w:top w:val="nil"/>
              <w:left w:val="nil"/>
              <w:bottom w:val="single" w:sz="8" w:space="0" w:color="000000"/>
              <w:right w:val="single" w:sz="8" w:space="0" w:color="000000"/>
            </w:tcBorders>
            <w:shd w:val="clear" w:color="auto" w:fill="auto"/>
            <w:vAlign w:val="center"/>
          </w:tcPr>
          <w:p w:rsidR="000A2D10" w:rsidRDefault="00AE0147">
            <w:pPr>
              <w:widowControl/>
              <w:jc w:val="center"/>
              <w:textAlignment w:val="center"/>
              <w:rPr>
                <w:rFonts w:ascii="仿宋_GB2312" w:eastAsia="仿宋_GB2312" w:hAnsi="宋体" w:cs="仿宋_GB2312"/>
                <w:color w:val="000000" w:themeColor="text1"/>
                <w:sz w:val="24"/>
              </w:rPr>
            </w:pPr>
            <w:r>
              <w:rPr>
                <w:rFonts w:ascii="仿宋_GB2312" w:eastAsia="仿宋_GB2312" w:hAnsi="宋体" w:cs="仿宋_GB2312"/>
                <w:color w:val="000000" w:themeColor="text1"/>
                <w:kern w:val="0"/>
                <w:sz w:val="24"/>
                <w:lang w:bidi="ar"/>
              </w:rPr>
              <w:t>1</w:t>
            </w:r>
            <w:r>
              <w:rPr>
                <w:rFonts w:ascii="仿宋_GB2312" w:eastAsia="仿宋_GB2312" w:hAnsi="宋体" w:cs="仿宋_GB2312"/>
                <w:color w:val="000000" w:themeColor="text1"/>
                <w:kern w:val="0"/>
                <w:sz w:val="24"/>
                <w:lang w:bidi="ar"/>
              </w:rPr>
              <w:t>次</w:t>
            </w:r>
            <w:r>
              <w:rPr>
                <w:rFonts w:ascii="仿宋_GB2312" w:eastAsia="仿宋_GB2312" w:hAnsi="宋体" w:cs="仿宋_GB2312"/>
                <w:color w:val="000000" w:themeColor="text1"/>
                <w:kern w:val="0"/>
                <w:sz w:val="24"/>
                <w:lang w:bidi="ar"/>
              </w:rPr>
              <w:t>/</w:t>
            </w:r>
            <w:r>
              <w:rPr>
                <w:rFonts w:ascii="仿宋_GB2312" w:eastAsia="仿宋_GB2312" w:hAnsi="宋体" w:cs="仿宋_GB2312"/>
                <w:color w:val="000000" w:themeColor="text1"/>
                <w:kern w:val="0"/>
                <w:sz w:val="24"/>
                <w:lang w:bidi="ar"/>
              </w:rPr>
              <w:t>半年</w:t>
            </w:r>
          </w:p>
        </w:tc>
        <w:tc>
          <w:tcPr>
            <w:tcW w:w="2264" w:type="dxa"/>
            <w:tcBorders>
              <w:top w:val="nil"/>
              <w:left w:val="nil"/>
              <w:bottom w:val="single" w:sz="8" w:space="0" w:color="000000"/>
              <w:right w:val="single" w:sz="8" w:space="0" w:color="000000"/>
            </w:tcBorders>
            <w:shd w:val="clear" w:color="auto" w:fill="auto"/>
            <w:vAlign w:val="center"/>
          </w:tcPr>
          <w:p w:rsidR="000A2D10" w:rsidRDefault="00AE0147">
            <w:pPr>
              <w:widowControl/>
              <w:jc w:val="center"/>
              <w:textAlignment w:val="center"/>
              <w:rPr>
                <w:rFonts w:ascii="仿宋_GB2312" w:eastAsia="仿宋_GB2312" w:hAnsi="宋体" w:cs="仿宋_GB2312"/>
                <w:color w:val="000000" w:themeColor="text1"/>
                <w:sz w:val="24"/>
              </w:rPr>
            </w:pPr>
            <w:r>
              <w:rPr>
                <w:rFonts w:ascii="仿宋_GB2312" w:eastAsia="仿宋_GB2312" w:hAnsi="宋体" w:cs="仿宋_GB2312" w:hint="eastAsia"/>
                <w:color w:val="000000" w:themeColor="text1"/>
                <w:sz w:val="24"/>
              </w:rPr>
              <w:t>检查比例不少于</w:t>
            </w:r>
            <w:r>
              <w:rPr>
                <w:rFonts w:ascii="仿宋_GB2312" w:eastAsia="仿宋_GB2312" w:hAnsi="宋体" w:cs="仿宋_GB2312" w:hint="eastAsia"/>
                <w:color w:val="000000" w:themeColor="text1"/>
                <w:sz w:val="24"/>
              </w:rPr>
              <w:t>20</w:t>
            </w:r>
            <w:r>
              <w:rPr>
                <w:rFonts w:ascii="仿宋_GB2312" w:eastAsia="仿宋_GB2312" w:hAnsi="宋体" w:cs="仿宋_GB2312" w:hint="eastAsia"/>
                <w:color w:val="000000" w:themeColor="text1"/>
                <w:sz w:val="24"/>
              </w:rPr>
              <w:t>%</w:t>
            </w:r>
          </w:p>
        </w:tc>
        <w:tc>
          <w:tcPr>
            <w:tcW w:w="2266" w:type="dxa"/>
            <w:tcBorders>
              <w:top w:val="nil"/>
              <w:left w:val="nil"/>
              <w:bottom w:val="single" w:sz="8" w:space="0" w:color="000000"/>
              <w:right w:val="single" w:sz="8" w:space="0" w:color="000000"/>
            </w:tcBorders>
            <w:shd w:val="clear" w:color="auto" w:fill="auto"/>
            <w:vAlign w:val="center"/>
          </w:tcPr>
          <w:p w:rsidR="000A2D10" w:rsidRDefault="00AE0147">
            <w:pPr>
              <w:widowControl/>
              <w:jc w:val="center"/>
              <w:textAlignment w:val="center"/>
              <w:rPr>
                <w:rFonts w:ascii="仿宋_GB2312" w:eastAsia="仿宋_GB2312" w:hAnsi="宋体" w:cs="仿宋_GB2312"/>
                <w:color w:val="000000" w:themeColor="text1"/>
                <w:sz w:val="24"/>
              </w:rPr>
            </w:pPr>
            <w:r>
              <w:rPr>
                <w:rFonts w:ascii="仿宋_GB2312" w:eastAsia="仿宋_GB2312" w:hAnsi="宋体" w:cs="仿宋_GB2312" w:hint="eastAsia"/>
                <w:color w:val="000000" w:themeColor="text1"/>
                <w:sz w:val="24"/>
              </w:rPr>
              <w:t>检查比例不少于</w:t>
            </w:r>
            <w:r>
              <w:rPr>
                <w:rFonts w:ascii="仿宋_GB2312" w:eastAsia="仿宋_GB2312" w:hAnsi="宋体" w:cs="仿宋_GB2312" w:hint="eastAsia"/>
                <w:color w:val="000000" w:themeColor="text1"/>
                <w:sz w:val="24"/>
              </w:rPr>
              <w:t>10</w:t>
            </w:r>
            <w:r>
              <w:rPr>
                <w:rFonts w:ascii="仿宋_GB2312" w:eastAsia="仿宋_GB2312" w:hAnsi="宋体" w:cs="仿宋_GB2312" w:hint="eastAsia"/>
                <w:color w:val="000000" w:themeColor="text1"/>
                <w:sz w:val="24"/>
              </w:rPr>
              <w:t>%</w:t>
            </w:r>
          </w:p>
        </w:tc>
      </w:tr>
      <w:tr w:rsidR="000A2D10">
        <w:trPr>
          <w:trHeight w:val="616"/>
        </w:trPr>
        <w:tc>
          <w:tcPr>
            <w:tcW w:w="2264" w:type="dxa"/>
            <w:tcBorders>
              <w:top w:val="nil"/>
              <w:left w:val="single" w:sz="8" w:space="0" w:color="000000"/>
              <w:bottom w:val="single" w:sz="8" w:space="0" w:color="000000"/>
              <w:right w:val="single" w:sz="8" w:space="0" w:color="000000"/>
            </w:tcBorders>
            <w:shd w:val="clear" w:color="auto" w:fill="auto"/>
            <w:vAlign w:val="center"/>
          </w:tcPr>
          <w:p w:rsidR="000A2D10" w:rsidRDefault="00AE0147">
            <w:pPr>
              <w:widowControl/>
              <w:jc w:val="center"/>
              <w:textAlignment w:val="center"/>
              <w:rPr>
                <w:rFonts w:ascii="仿宋_GB2312" w:eastAsia="仿宋_GB2312" w:hAnsi="宋体" w:cs="仿宋_GB2312"/>
                <w:color w:val="000000" w:themeColor="text1"/>
                <w:sz w:val="24"/>
              </w:rPr>
            </w:pPr>
            <w:r>
              <w:rPr>
                <w:rFonts w:ascii="黑体" w:eastAsia="黑体" w:hAnsi="黑体" w:cs="仿宋_GB2312"/>
                <w:color w:val="000000" w:themeColor="text1"/>
                <w:kern w:val="0"/>
                <w:sz w:val="24"/>
                <w:lang w:bidi="ar"/>
              </w:rPr>
              <w:t>花苞级</w:t>
            </w:r>
          </w:p>
        </w:tc>
        <w:tc>
          <w:tcPr>
            <w:tcW w:w="2264" w:type="dxa"/>
            <w:tcBorders>
              <w:top w:val="nil"/>
              <w:left w:val="nil"/>
              <w:bottom w:val="single" w:sz="8" w:space="0" w:color="000000"/>
              <w:right w:val="single" w:sz="8" w:space="0" w:color="000000"/>
            </w:tcBorders>
            <w:shd w:val="clear" w:color="auto" w:fill="auto"/>
            <w:vAlign w:val="center"/>
          </w:tcPr>
          <w:p w:rsidR="000A2D10" w:rsidRDefault="00AE0147">
            <w:pPr>
              <w:widowControl/>
              <w:jc w:val="center"/>
              <w:textAlignment w:val="center"/>
              <w:rPr>
                <w:rFonts w:ascii="仿宋_GB2312" w:eastAsia="仿宋_GB2312" w:hAnsi="宋体" w:cs="仿宋_GB2312"/>
                <w:color w:val="000000" w:themeColor="text1"/>
                <w:sz w:val="24"/>
              </w:rPr>
            </w:pPr>
            <w:r>
              <w:rPr>
                <w:rFonts w:ascii="仿宋_GB2312" w:eastAsia="仿宋_GB2312" w:hAnsi="宋体" w:cs="仿宋_GB2312"/>
                <w:color w:val="000000" w:themeColor="text1"/>
                <w:kern w:val="0"/>
                <w:sz w:val="24"/>
                <w:lang w:bidi="ar"/>
              </w:rPr>
              <w:t>1</w:t>
            </w:r>
            <w:r>
              <w:rPr>
                <w:rFonts w:ascii="仿宋_GB2312" w:eastAsia="仿宋_GB2312" w:hAnsi="宋体" w:cs="仿宋_GB2312"/>
                <w:color w:val="000000" w:themeColor="text1"/>
                <w:kern w:val="0"/>
                <w:sz w:val="24"/>
                <w:lang w:bidi="ar"/>
              </w:rPr>
              <w:t>次</w:t>
            </w:r>
            <w:r>
              <w:rPr>
                <w:rFonts w:ascii="仿宋_GB2312" w:eastAsia="仿宋_GB2312" w:hAnsi="宋体" w:cs="仿宋_GB2312"/>
                <w:color w:val="000000" w:themeColor="text1"/>
                <w:kern w:val="0"/>
                <w:sz w:val="24"/>
                <w:lang w:bidi="ar"/>
              </w:rPr>
              <w:t>/3</w:t>
            </w:r>
            <w:r>
              <w:rPr>
                <w:rFonts w:ascii="仿宋_GB2312" w:eastAsia="仿宋_GB2312" w:hAnsi="宋体" w:cs="仿宋_GB2312" w:hint="eastAsia"/>
                <w:color w:val="000000" w:themeColor="text1"/>
                <w:kern w:val="0"/>
                <w:sz w:val="24"/>
                <w:lang w:bidi="ar"/>
              </w:rPr>
              <w:t>个</w:t>
            </w:r>
            <w:r>
              <w:rPr>
                <w:rFonts w:ascii="仿宋_GB2312" w:eastAsia="仿宋_GB2312" w:hAnsi="宋体" w:cs="仿宋_GB2312"/>
                <w:color w:val="000000" w:themeColor="text1"/>
                <w:kern w:val="0"/>
                <w:sz w:val="24"/>
                <w:lang w:bidi="ar"/>
              </w:rPr>
              <w:t>月</w:t>
            </w:r>
          </w:p>
        </w:tc>
        <w:tc>
          <w:tcPr>
            <w:tcW w:w="2264" w:type="dxa"/>
            <w:tcBorders>
              <w:top w:val="nil"/>
              <w:left w:val="nil"/>
              <w:bottom w:val="single" w:sz="8" w:space="0" w:color="000000"/>
              <w:right w:val="single" w:sz="8" w:space="0" w:color="000000"/>
            </w:tcBorders>
            <w:shd w:val="clear" w:color="auto" w:fill="auto"/>
            <w:vAlign w:val="center"/>
          </w:tcPr>
          <w:p w:rsidR="000A2D10" w:rsidRDefault="00AE0147">
            <w:pPr>
              <w:widowControl/>
              <w:jc w:val="center"/>
              <w:textAlignment w:val="center"/>
              <w:rPr>
                <w:rFonts w:ascii="仿宋_GB2312" w:eastAsia="仿宋_GB2312" w:hAnsi="宋体" w:cs="仿宋_GB2312"/>
                <w:color w:val="000000" w:themeColor="text1"/>
                <w:sz w:val="24"/>
              </w:rPr>
            </w:pPr>
            <w:r>
              <w:rPr>
                <w:rFonts w:ascii="仿宋_GB2312" w:eastAsia="仿宋_GB2312" w:hAnsi="宋体" w:cs="仿宋_GB2312" w:hint="eastAsia"/>
                <w:color w:val="000000" w:themeColor="text1"/>
                <w:sz w:val="24"/>
              </w:rPr>
              <w:t>检查比例不少于</w:t>
            </w:r>
            <w:r>
              <w:rPr>
                <w:rFonts w:ascii="仿宋_GB2312" w:eastAsia="仿宋_GB2312" w:hAnsi="宋体" w:cs="仿宋_GB2312" w:hint="eastAsia"/>
                <w:color w:val="000000" w:themeColor="text1"/>
                <w:sz w:val="24"/>
              </w:rPr>
              <w:t>30</w:t>
            </w:r>
            <w:r>
              <w:rPr>
                <w:rFonts w:ascii="仿宋_GB2312" w:eastAsia="仿宋_GB2312" w:hAnsi="宋体" w:cs="仿宋_GB2312" w:hint="eastAsia"/>
                <w:color w:val="000000" w:themeColor="text1"/>
                <w:sz w:val="24"/>
              </w:rPr>
              <w:t>%</w:t>
            </w:r>
          </w:p>
        </w:tc>
        <w:tc>
          <w:tcPr>
            <w:tcW w:w="2266" w:type="dxa"/>
            <w:tcBorders>
              <w:top w:val="nil"/>
              <w:left w:val="nil"/>
              <w:bottom w:val="single" w:sz="8" w:space="0" w:color="000000"/>
              <w:right w:val="single" w:sz="8" w:space="0" w:color="000000"/>
            </w:tcBorders>
            <w:shd w:val="clear" w:color="auto" w:fill="auto"/>
            <w:vAlign w:val="center"/>
          </w:tcPr>
          <w:p w:rsidR="000A2D10" w:rsidRDefault="00AE0147">
            <w:pPr>
              <w:widowControl/>
              <w:jc w:val="center"/>
              <w:textAlignment w:val="center"/>
              <w:rPr>
                <w:rFonts w:ascii="仿宋_GB2312" w:eastAsia="仿宋_GB2312" w:hAnsi="宋体" w:cs="仿宋_GB2312"/>
                <w:color w:val="000000" w:themeColor="text1"/>
                <w:sz w:val="24"/>
              </w:rPr>
            </w:pPr>
            <w:r>
              <w:rPr>
                <w:rFonts w:ascii="仿宋_GB2312" w:eastAsia="仿宋_GB2312" w:hAnsi="宋体" w:cs="仿宋_GB2312" w:hint="eastAsia"/>
                <w:color w:val="000000" w:themeColor="text1"/>
                <w:sz w:val="24"/>
              </w:rPr>
              <w:t>检查比例不少于</w:t>
            </w:r>
            <w:r>
              <w:rPr>
                <w:rFonts w:ascii="仿宋_GB2312" w:eastAsia="仿宋_GB2312" w:hAnsi="宋体" w:cs="仿宋_GB2312" w:hint="eastAsia"/>
                <w:color w:val="000000" w:themeColor="text1"/>
                <w:sz w:val="24"/>
              </w:rPr>
              <w:t>20</w:t>
            </w:r>
            <w:r>
              <w:rPr>
                <w:rFonts w:ascii="仿宋_GB2312" w:eastAsia="仿宋_GB2312" w:hAnsi="宋体" w:cs="仿宋_GB2312" w:hint="eastAsia"/>
                <w:color w:val="000000" w:themeColor="text1"/>
                <w:sz w:val="24"/>
              </w:rPr>
              <w:t>%</w:t>
            </w:r>
          </w:p>
        </w:tc>
      </w:tr>
    </w:tbl>
    <w:p w:rsidR="000A2D10" w:rsidRDefault="000A2D10">
      <w:pPr>
        <w:widowControl/>
        <w:adjustRightInd w:val="0"/>
        <w:snapToGrid w:val="0"/>
        <w:spacing w:line="360" w:lineRule="auto"/>
        <w:ind w:firstLineChars="200" w:firstLine="640"/>
        <w:rPr>
          <w:rFonts w:ascii="黑体" w:eastAsia="黑体" w:hAnsi="黑体"/>
          <w:color w:val="000000" w:themeColor="text1"/>
          <w:sz w:val="32"/>
          <w:szCs w:val="32"/>
        </w:rPr>
      </w:pPr>
    </w:p>
    <w:p w:rsidR="000A2D10" w:rsidRDefault="00AE0147">
      <w:pPr>
        <w:widowControl/>
        <w:adjustRightInd w:val="0"/>
        <w:snapToGrid w:val="0"/>
        <w:spacing w:line="360" w:lineRule="auto"/>
        <w:ind w:firstLineChars="200" w:firstLine="640"/>
        <w:rPr>
          <w:color w:val="000000" w:themeColor="text1"/>
          <w:sz w:val="32"/>
          <w:szCs w:val="32"/>
        </w:rPr>
      </w:pPr>
      <w:r>
        <w:rPr>
          <w:rFonts w:ascii="黑体" w:eastAsia="黑体" w:hAnsi="黑体" w:hint="eastAsia"/>
          <w:color w:val="000000" w:themeColor="text1"/>
          <w:sz w:val="32"/>
          <w:szCs w:val="32"/>
        </w:rPr>
        <w:t>第八条（结果公示）</w:t>
      </w:r>
    </w:p>
    <w:p w:rsidR="000A2D10" w:rsidRDefault="00AE0147">
      <w:pPr>
        <w:widowControl/>
        <w:adjustRightInd w:val="0"/>
        <w:snapToGrid w:val="0"/>
        <w:spacing w:line="360" w:lineRule="auto"/>
        <w:ind w:firstLineChars="200" w:firstLine="640"/>
        <w:rPr>
          <w:rFonts w:ascii="仿宋_GB2312" w:eastAsia="仿宋_GB2312" w:hAnsi="宋体" w:cs="宋体"/>
          <w:color w:val="000000" w:themeColor="text1"/>
          <w:kern w:val="0"/>
          <w:sz w:val="32"/>
          <w:szCs w:val="32"/>
        </w:rPr>
      </w:pPr>
      <w:r>
        <w:rPr>
          <w:rFonts w:ascii="仿宋_GB2312" w:eastAsia="仿宋_GB2312" w:hAnsi="宋体" w:cs="宋体" w:hint="eastAsia"/>
          <w:color w:val="000000" w:themeColor="text1"/>
          <w:kern w:val="0"/>
          <w:sz w:val="32"/>
          <w:szCs w:val="32"/>
        </w:rPr>
        <w:t>根据风险</w:t>
      </w:r>
      <w:r>
        <w:rPr>
          <w:rFonts w:ascii="仿宋_GB2312" w:eastAsia="仿宋_GB2312" w:hAnsi="仿宋_GB2312" w:cs="仿宋_GB2312" w:hint="eastAsia"/>
          <w:bCs/>
          <w:color w:val="000000" w:themeColor="text1"/>
          <w:sz w:val="32"/>
          <w:szCs w:val="32"/>
        </w:rPr>
        <w:t>类别和监管级别的</w:t>
      </w:r>
      <w:r>
        <w:rPr>
          <w:rFonts w:ascii="仿宋_GB2312" w:eastAsia="仿宋_GB2312" w:hAnsi="宋体" w:cs="宋体" w:hint="eastAsia"/>
          <w:color w:val="000000" w:themeColor="text1"/>
          <w:kern w:val="0"/>
          <w:sz w:val="32"/>
          <w:szCs w:val="32"/>
        </w:rPr>
        <w:t>评定结果采用不同颜色</w:t>
      </w:r>
      <w:r>
        <w:rPr>
          <w:rFonts w:ascii="仿宋_GB2312" w:eastAsia="仿宋_GB2312" w:hAnsi="宋体" w:cs="宋体" w:hint="eastAsia"/>
          <w:color w:val="000000" w:themeColor="text1"/>
          <w:kern w:val="0"/>
          <w:sz w:val="32"/>
          <w:szCs w:val="32"/>
        </w:rPr>
        <w:t>、</w:t>
      </w:r>
      <w:r>
        <w:rPr>
          <w:rFonts w:ascii="仿宋_GB2312" w:eastAsia="仿宋_GB2312" w:hAnsi="宋体" w:cs="宋体" w:hint="eastAsia"/>
          <w:color w:val="000000" w:themeColor="text1"/>
          <w:kern w:val="0"/>
          <w:sz w:val="32"/>
          <w:szCs w:val="32"/>
        </w:rPr>
        <w:t>不同绽放程度玉兰花</w:t>
      </w:r>
      <w:r>
        <w:rPr>
          <w:rFonts w:ascii="仿宋_GB2312" w:eastAsia="仿宋_GB2312" w:hAnsi="宋体" w:cs="宋体" w:hint="eastAsia"/>
          <w:color w:val="000000" w:themeColor="text1"/>
          <w:kern w:val="0"/>
          <w:sz w:val="32"/>
          <w:szCs w:val="32"/>
        </w:rPr>
        <w:t>的脸谱</w:t>
      </w:r>
      <w:r>
        <w:rPr>
          <w:rFonts w:ascii="仿宋_GB2312" w:eastAsia="仿宋_GB2312" w:hAnsi="宋体" w:cs="宋体" w:hint="eastAsia"/>
          <w:color w:val="000000" w:themeColor="text1"/>
          <w:kern w:val="0"/>
          <w:sz w:val="32"/>
          <w:szCs w:val="32"/>
        </w:rPr>
        <w:t>图形向社会公示。</w:t>
      </w:r>
    </w:p>
    <w:p w:rsidR="000A2D10" w:rsidRDefault="000A2D10">
      <w:pPr>
        <w:widowControl/>
        <w:adjustRightInd w:val="0"/>
        <w:snapToGrid w:val="0"/>
        <w:spacing w:line="360" w:lineRule="auto"/>
        <w:ind w:firstLineChars="200" w:firstLine="640"/>
        <w:rPr>
          <w:rFonts w:ascii="仿宋_GB2312" w:eastAsia="仿宋_GB2312" w:hAnsi="宋体" w:cs="宋体"/>
          <w:color w:val="000000" w:themeColor="text1"/>
          <w:kern w:val="0"/>
          <w:sz w:val="32"/>
          <w:szCs w:val="32"/>
        </w:rPr>
      </w:pPr>
    </w:p>
    <w:p w:rsidR="000A2D10" w:rsidRDefault="00AE0147">
      <w:pPr>
        <w:widowControl/>
        <w:adjustRightInd w:val="0"/>
        <w:snapToGrid w:val="0"/>
        <w:spacing w:line="520" w:lineRule="exact"/>
        <w:ind w:firstLineChars="200" w:firstLine="640"/>
        <w:jc w:val="center"/>
        <w:rPr>
          <w:rFonts w:ascii="方正小标宋简体" w:eastAsia="方正小标宋简体" w:hAnsi="宋体" w:cs="宋体"/>
          <w:color w:val="000000" w:themeColor="text1"/>
          <w:kern w:val="0"/>
          <w:sz w:val="32"/>
          <w:szCs w:val="32"/>
        </w:rPr>
      </w:pPr>
      <w:r>
        <w:rPr>
          <w:rFonts w:ascii="方正小标宋简体" w:eastAsia="方正小标宋简体" w:hAnsi="宋体" w:cs="宋体" w:hint="eastAsia"/>
          <w:color w:val="000000" w:themeColor="text1"/>
          <w:kern w:val="0"/>
          <w:sz w:val="32"/>
          <w:szCs w:val="32"/>
        </w:rPr>
        <w:t>表</w:t>
      </w:r>
      <w:r>
        <w:rPr>
          <w:rFonts w:ascii="方正小标宋简体" w:eastAsia="方正小标宋简体" w:hAnsi="宋体" w:cs="宋体" w:hint="eastAsia"/>
          <w:color w:val="000000" w:themeColor="text1"/>
          <w:kern w:val="0"/>
          <w:sz w:val="32"/>
          <w:szCs w:val="32"/>
        </w:rPr>
        <w:t xml:space="preserve">3   </w:t>
      </w:r>
      <w:r>
        <w:rPr>
          <w:rFonts w:ascii="方正小标宋简体" w:eastAsia="方正小标宋简体" w:hAnsi="宋体" w:cs="宋体" w:hint="eastAsia"/>
          <w:color w:val="000000" w:themeColor="text1"/>
          <w:kern w:val="0"/>
          <w:sz w:val="32"/>
          <w:szCs w:val="32"/>
        </w:rPr>
        <w:t>徐汇区化妆品经营者</w:t>
      </w:r>
      <w:r>
        <w:rPr>
          <w:rFonts w:ascii="方正小标宋简体" w:eastAsia="方正小标宋简体" w:hAnsi="宋体" w:cs="宋体" w:hint="eastAsia"/>
          <w:color w:val="000000" w:themeColor="text1"/>
          <w:kern w:val="0"/>
          <w:sz w:val="32"/>
          <w:szCs w:val="32"/>
        </w:rPr>
        <w:t>分级</w:t>
      </w:r>
      <w:r>
        <w:rPr>
          <w:rFonts w:ascii="方正小标宋简体" w:eastAsia="方正小标宋简体" w:hAnsi="宋体" w:cs="宋体" w:hint="eastAsia"/>
          <w:color w:val="000000" w:themeColor="text1"/>
          <w:kern w:val="0"/>
          <w:sz w:val="32"/>
          <w:szCs w:val="32"/>
        </w:rPr>
        <w:t>分类监管公示</w:t>
      </w:r>
    </w:p>
    <w:tbl>
      <w:tblPr>
        <w:tblW w:w="9058" w:type="dxa"/>
        <w:tblInd w:w="96" w:type="dxa"/>
        <w:tblLook w:val="04A0" w:firstRow="1" w:lastRow="0" w:firstColumn="1" w:lastColumn="0" w:noHBand="0" w:noVBand="1"/>
      </w:tblPr>
      <w:tblGrid>
        <w:gridCol w:w="2264"/>
        <w:gridCol w:w="2264"/>
        <w:gridCol w:w="2264"/>
        <w:gridCol w:w="2266"/>
      </w:tblGrid>
      <w:tr w:rsidR="000A2D10">
        <w:trPr>
          <w:trHeight w:val="307"/>
        </w:trPr>
        <w:tc>
          <w:tcPr>
            <w:tcW w:w="2264" w:type="dxa"/>
            <w:vMerge w:val="restart"/>
            <w:tcBorders>
              <w:top w:val="single" w:sz="8" w:space="0" w:color="000000"/>
              <w:left w:val="single" w:sz="8" w:space="0" w:color="000000"/>
              <w:bottom w:val="single" w:sz="8" w:space="0" w:color="000000"/>
              <w:right w:val="single" w:sz="8" w:space="0" w:color="000000"/>
            </w:tcBorders>
            <w:vAlign w:val="center"/>
          </w:tcPr>
          <w:p w:rsidR="000A2D10" w:rsidRDefault="00AE0147">
            <w:pPr>
              <w:widowControl/>
              <w:jc w:val="center"/>
              <w:textAlignment w:val="center"/>
              <w:rPr>
                <w:rFonts w:ascii="黑体" w:eastAsia="黑体" w:hAnsi="黑体" w:cs="仿宋_GB2312"/>
                <w:color w:val="000000"/>
                <w:kern w:val="0"/>
              </w:rPr>
            </w:pPr>
            <w:r>
              <w:rPr>
                <w:noProof/>
              </w:rPr>
              <mc:AlternateContent>
                <mc:Choice Requires="wps">
                  <w:drawing>
                    <wp:anchor distT="0" distB="0" distL="114300" distR="114300" simplePos="0" relativeHeight="251658240" behindDoc="0" locked="0" layoutInCell="1" allowOverlap="1">
                      <wp:simplePos x="0" y="0"/>
                      <wp:positionH relativeFrom="column">
                        <wp:posOffset>-57785</wp:posOffset>
                      </wp:positionH>
                      <wp:positionV relativeFrom="paragraph">
                        <wp:posOffset>8890</wp:posOffset>
                      </wp:positionV>
                      <wp:extent cx="1437005" cy="1039495"/>
                      <wp:effectExtent l="2540" t="3810" r="8255" b="4445"/>
                      <wp:wrapNone/>
                      <wp:docPr id="1" name="直线 2"/>
                      <wp:cNvGraphicFramePr/>
                      <a:graphic xmlns:a="http://schemas.openxmlformats.org/drawingml/2006/main">
                        <a:graphicData uri="http://schemas.microsoft.com/office/word/2010/wordprocessingShape">
                          <wps:wsp>
                            <wps:cNvCnPr/>
                            <wps:spPr>
                              <a:xfrm>
                                <a:off x="0" y="0"/>
                                <a:ext cx="1437005" cy="103949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2" o:spid="_x0000_s1026" style="position:absolute;left:0;text-align:left;z-index:251658240;visibility:visible;mso-wrap-style:square;mso-wrap-distance-left:9pt;mso-wrap-distance-top:0;mso-wrap-distance-right:9pt;mso-wrap-distance-bottom:0;mso-position-horizontal:absolute;mso-position-horizontal-relative:text;mso-position-vertical:absolute;mso-position-vertical-relative:text" from="-4.55pt,.7pt" to="108.6pt,8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"/>
                  </w:pict>
                </mc:Fallback>
              </mc:AlternateContent>
            </w:r>
            <w:r>
              <w:rPr>
                <w:rFonts w:ascii="仿宋_GB2312" w:eastAsia="仿宋_GB2312" w:hAnsi="宋体" w:hint="eastAsia"/>
                <w:color w:val="000000"/>
                <w:kern w:val="0"/>
              </w:rPr>
              <w:t xml:space="preserve">       </w:t>
            </w:r>
            <w:r>
              <w:rPr>
                <w:rFonts w:ascii="黑体" w:eastAsia="黑体" w:hAnsi="黑体" w:cs="仿宋_GB2312" w:hint="eastAsia"/>
                <w:color w:val="000000"/>
                <w:kern w:val="0"/>
              </w:rPr>
              <w:t>风险类别</w:t>
            </w:r>
          </w:p>
          <w:p w:rsidR="000A2D10" w:rsidRDefault="000A2D10">
            <w:pPr>
              <w:widowControl/>
              <w:jc w:val="center"/>
              <w:textAlignment w:val="center"/>
              <w:rPr>
                <w:rFonts w:ascii="仿宋_GB2312" w:eastAsia="仿宋_GB2312" w:hAnsi="宋体"/>
                <w:color w:val="000000"/>
                <w:kern w:val="0"/>
              </w:rPr>
            </w:pPr>
          </w:p>
          <w:p w:rsidR="000A2D10" w:rsidRDefault="000A2D10">
            <w:pPr>
              <w:widowControl/>
              <w:jc w:val="center"/>
              <w:textAlignment w:val="center"/>
              <w:rPr>
                <w:rFonts w:ascii="仿宋_GB2312" w:eastAsia="仿宋_GB2312" w:hAnsi="宋体"/>
                <w:color w:val="000000"/>
                <w:kern w:val="0"/>
              </w:rPr>
            </w:pPr>
          </w:p>
          <w:p w:rsidR="000A2D10" w:rsidRDefault="00AE0147">
            <w:pPr>
              <w:widowControl/>
              <w:ind w:firstLineChars="100" w:firstLine="210"/>
              <w:textAlignment w:val="center"/>
              <w:rPr>
                <w:rFonts w:ascii="黑体" w:eastAsia="黑体" w:hAnsi="黑体" w:cs="仿宋_GB2312"/>
                <w:color w:val="000000"/>
              </w:rPr>
            </w:pPr>
            <w:r>
              <w:rPr>
                <w:rFonts w:ascii="黑体" w:eastAsia="黑体" w:hAnsi="黑体" w:cs="仿宋_GB2312" w:hint="eastAsia"/>
                <w:color w:val="000000"/>
                <w:kern w:val="0"/>
              </w:rPr>
              <w:t>监管级别</w:t>
            </w:r>
          </w:p>
        </w:tc>
        <w:tc>
          <w:tcPr>
            <w:tcW w:w="2264" w:type="dxa"/>
            <w:tcBorders>
              <w:top w:val="single" w:sz="8" w:space="0" w:color="000000"/>
              <w:left w:val="nil"/>
              <w:bottom w:val="single" w:sz="8" w:space="0" w:color="000000"/>
              <w:right w:val="single" w:sz="8" w:space="0" w:color="000000"/>
            </w:tcBorders>
            <w:vAlign w:val="center"/>
          </w:tcPr>
          <w:p w:rsidR="000A2D10" w:rsidRDefault="00AE0147">
            <w:pPr>
              <w:widowControl/>
              <w:jc w:val="center"/>
              <w:textAlignment w:val="center"/>
              <w:rPr>
                <w:rFonts w:ascii="黑体" w:eastAsia="黑体" w:hAnsi="黑体" w:cs="仿宋_GB2312"/>
                <w:color w:val="000000"/>
                <w:sz w:val="24"/>
              </w:rPr>
            </w:pPr>
            <w:r>
              <w:rPr>
                <w:rFonts w:ascii="黑体" w:eastAsia="黑体" w:hAnsi="黑体" w:cs="仿宋_GB2312" w:hint="eastAsia"/>
                <w:color w:val="000000"/>
                <w:kern w:val="0"/>
                <w:sz w:val="24"/>
              </w:rPr>
              <w:t>高风险</w:t>
            </w:r>
          </w:p>
        </w:tc>
        <w:tc>
          <w:tcPr>
            <w:tcW w:w="2264" w:type="dxa"/>
            <w:tcBorders>
              <w:top w:val="single" w:sz="8" w:space="0" w:color="000000"/>
              <w:left w:val="nil"/>
              <w:bottom w:val="single" w:sz="8" w:space="0" w:color="000000"/>
              <w:right w:val="single" w:sz="8" w:space="0" w:color="000000"/>
            </w:tcBorders>
            <w:vAlign w:val="center"/>
          </w:tcPr>
          <w:p w:rsidR="000A2D10" w:rsidRDefault="00AE0147">
            <w:pPr>
              <w:widowControl/>
              <w:jc w:val="center"/>
              <w:textAlignment w:val="center"/>
              <w:rPr>
                <w:rFonts w:ascii="黑体" w:eastAsia="黑体" w:hAnsi="黑体" w:cs="仿宋_GB2312"/>
                <w:color w:val="000000"/>
                <w:sz w:val="24"/>
              </w:rPr>
            </w:pPr>
            <w:r>
              <w:rPr>
                <w:rFonts w:ascii="黑体" w:eastAsia="黑体" w:hAnsi="黑体" w:cs="仿宋_GB2312" w:hint="eastAsia"/>
                <w:color w:val="000000"/>
                <w:kern w:val="0"/>
                <w:sz w:val="24"/>
              </w:rPr>
              <w:t>中风险</w:t>
            </w:r>
          </w:p>
        </w:tc>
        <w:tc>
          <w:tcPr>
            <w:tcW w:w="2266" w:type="dxa"/>
            <w:tcBorders>
              <w:top w:val="single" w:sz="8" w:space="0" w:color="000000"/>
              <w:left w:val="nil"/>
              <w:bottom w:val="single" w:sz="8" w:space="0" w:color="000000"/>
              <w:right w:val="single" w:sz="8" w:space="0" w:color="000000"/>
            </w:tcBorders>
            <w:vAlign w:val="center"/>
          </w:tcPr>
          <w:p w:rsidR="000A2D10" w:rsidRDefault="00AE0147">
            <w:pPr>
              <w:widowControl/>
              <w:jc w:val="center"/>
              <w:textAlignment w:val="center"/>
              <w:rPr>
                <w:rFonts w:ascii="黑体" w:eastAsia="黑体" w:hAnsi="黑体" w:cs="仿宋_GB2312"/>
                <w:color w:val="000000"/>
                <w:sz w:val="24"/>
              </w:rPr>
            </w:pPr>
            <w:r>
              <w:rPr>
                <w:rFonts w:ascii="黑体" w:eastAsia="黑体" w:hAnsi="黑体" w:cs="仿宋_GB2312" w:hint="eastAsia"/>
                <w:color w:val="000000"/>
                <w:kern w:val="0"/>
                <w:sz w:val="24"/>
              </w:rPr>
              <w:t>低风险</w:t>
            </w:r>
          </w:p>
        </w:tc>
      </w:tr>
      <w:tr w:rsidR="000A2D10">
        <w:trPr>
          <w:trHeight w:val="1312"/>
        </w:trPr>
        <w:tc>
          <w:tcPr>
            <w:tcW w:w="0" w:type="auto"/>
            <w:vMerge/>
            <w:tcBorders>
              <w:top w:val="single" w:sz="8" w:space="0" w:color="000000"/>
              <w:left w:val="single" w:sz="8" w:space="0" w:color="000000"/>
              <w:bottom w:val="single" w:sz="8" w:space="0" w:color="000000"/>
              <w:right w:val="single" w:sz="8" w:space="0" w:color="000000"/>
            </w:tcBorders>
            <w:vAlign w:val="center"/>
          </w:tcPr>
          <w:p w:rsidR="000A2D10" w:rsidRDefault="000A2D10">
            <w:pPr>
              <w:widowControl/>
              <w:jc w:val="left"/>
              <w:rPr>
                <w:rFonts w:ascii="黑体" w:eastAsia="黑体" w:hAnsi="黑体" w:cs="仿宋_GB2312"/>
                <w:color w:val="000000"/>
              </w:rPr>
            </w:pPr>
          </w:p>
        </w:tc>
        <w:tc>
          <w:tcPr>
            <w:tcW w:w="2264" w:type="dxa"/>
            <w:tcBorders>
              <w:top w:val="nil"/>
              <w:left w:val="nil"/>
              <w:bottom w:val="single" w:sz="8" w:space="0" w:color="000000"/>
              <w:right w:val="single" w:sz="8" w:space="0" w:color="000000"/>
            </w:tcBorders>
            <w:vAlign w:val="center"/>
          </w:tcPr>
          <w:p w:rsidR="000A2D10" w:rsidRDefault="00AE0147">
            <w:pPr>
              <w:widowControl/>
              <w:jc w:val="center"/>
              <w:textAlignment w:val="center"/>
              <w:rPr>
                <w:rFonts w:ascii="仿宋_GB2312" w:eastAsia="仿宋_GB2312" w:hAnsi="宋体"/>
                <w:color w:val="000000"/>
                <w:sz w:val="24"/>
              </w:rPr>
            </w:pPr>
            <w:r>
              <w:rPr>
                <w:rFonts w:ascii="仿宋_GB2312" w:eastAsia="仿宋_GB2312" w:hAnsi="宋体" w:hint="eastAsia"/>
                <w:color w:val="000000"/>
                <w:kern w:val="0"/>
                <w:sz w:val="24"/>
              </w:rPr>
              <w:t>化妆品注册人、备案人、美容美发机构（含美甲）、母婴产品专卖店</w:t>
            </w:r>
          </w:p>
        </w:tc>
        <w:tc>
          <w:tcPr>
            <w:tcW w:w="2264" w:type="dxa"/>
            <w:tcBorders>
              <w:top w:val="nil"/>
              <w:left w:val="nil"/>
              <w:bottom w:val="single" w:sz="8" w:space="0" w:color="000000"/>
              <w:right w:val="single" w:sz="8" w:space="0" w:color="000000"/>
            </w:tcBorders>
            <w:vAlign w:val="center"/>
          </w:tcPr>
          <w:p w:rsidR="000A2D10" w:rsidRDefault="00AE0147">
            <w:pPr>
              <w:widowControl/>
              <w:jc w:val="center"/>
              <w:textAlignment w:val="center"/>
              <w:rPr>
                <w:rFonts w:ascii="仿宋_GB2312" w:eastAsia="仿宋_GB2312" w:hAnsi="宋体"/>
                <w:color w:val="000000"/>
                <w:sz w:val="24"/>
              </w:rPr>
            </w:pPr>
            <w:r>
              <w:rPr>
                <w:rFonts w:ascii="仿宋_GB2312" w:eastAsia="仿宋_GB2312" w:hAnsi="宋体" w:hint="eastAsia"/>
                <w:color w:val="000000"/>
                <w:sz w:val="24"/>
              </w:rPr>
              <w:t>化妆品专营店（不含母婴产品专卖店）、食杂店</w:t>
            </w:r>
          </w:p>
        </w:tc>
        <w:tc>
          <w:tcPr>
            <w:tcW w:w="2266" w:type="dxa"/>
            <w:tcBorders>
              <w:top w:val="nil"/>
              <w:left w:val="nil"/>
              <w:bottom w:val="single" w:sz="8" w:space="0" w:color="000000"/>
              <w:right w:val="single" w:sz="8" w:space="0" w:color="000000"/>
            </w:tcBorders>
            <w:vAlign w:val="center"/>
          </w:tcPr>
          <w:p w:rsidR="000A2D10" w:rsidRDefault="00AE0147">
            <w:pPr>
              <w:widowControl/>
              <w:jc w:val="center"/>
              <w:textAlignment w:val="center"/>
              <w:rPr>
                <w:rFonts w:ascii="仿宋_GB2312" w:eastAsia="仿宋_GB2312" w:hAnsi="宋体"/>
                <w:color w:val="000000"/>
                <w:sz w:val="24"/>
              </w:rPr>
            </w:pPr>
            <w:r>
              <w:rPr>
                <w:rFonts w:ascii="仿宋_GB2312" w:eastAsia="仿宋_GB2312" w:hAnsi="宋体" w:hint="eastAsia"/>
                <w:color w:val="000000"/>
                <w:sz w:val="24"/>
              </w:rPr>
              <w:t>药品零售企业、超市（含便利店）、宾馆</w:t>
            </w:r>
          </w:p>
        </w:tc>
      </w:tr>
      <w:tr w:rsidR="000A2D10">
        <w:trPr>
          <w:trHeight w:val="598"/>
        </w:trPr>
        <w:tc>
          <w:tcPr>
            <w:tcW w:w="2264" w:type="dxa"/>
            <w:tcBorders>
              <w:top w:val="nil"/>
              <w:left w:val="single" w:sz="8" w:space="0" w:color="000000"/>
              <w:bottom w:val="single" w:sz="8" w:space="0" w:color="000000"/>
              <w:right w:val="single" w:sz="8" w:space="0" w:color="000000"/>
            </w:tcBorders>
            <w:vAlign w:val="center"/>
          </w:tcPr>
          <w:p w:rsidR="000A2D10" w:rsidRDefault="00AE0147">
            <w:pPr>
              <w:widowControl/>
              <w:jc w:val="center"/>
              <w:textAlignment w:val="center"/>
              <w:rPr>
                <w:rFonts w:ascii="黑体" w:eastAsia="黑体" w:hAnsi="黑体" w:cs="仿宋_GB2312"/>
                <w:color w:val="000000"/>
                <w:sz w:val="24"/>
              </w:rPr>
            </w:pPr>
            <w:r>
              <w:rPr>
                <w:rFonts w:ascii="黑体" w:eastAsia="黑体" w:hAnsi="黑体" w:cs="仿宋_GB2312" w:hint="eastAsia"/>
                <w:color w:val="000000"/>
                <w:kern w:val="0"/>
                <w:sz w:val="24"/>
              </w:rPr>
              <w:t>玉兰级</w:t>
            </w:r>
          </w:p>
        </w:tc>
        <w:tc>
          <w:tcPr>
            <w:tcW w:w="2264" w:type="dxa"/>
            <w:tcBorders>
              <w:top w:val="nil"/>
              <w:left w:val="nil"/>
              <w:bottom w:val="single" w:sz="8" w:space="0" w:color="000000"/>
              <w:right w:val="single" w:sz="8" w:space="0" w:color="000000"/>
            </w:tcBorders>
            <w:vAlign w:val="center"/>
          </w:tcPr>
          <w:p w:rsidR="000A2D10" w:rsidRDefault="000A2D10">
            <w:pPr>
              <w:widowControl/>
              <w:jc w:val="center"/>
              <w:textAlignment w:val="center"/>
              <w:rPr>
                <w:rFonts w:ascii="仿宋_GB2312" w:eastAsia="仿宋_GB2312" w:hAnsi="宋体"/>
                <w:color w:val="000000"/>
                <w:sz w:val="24"/>
              </w:rPr>
            </w:pPr>
          </w:p>
          <w:p w:rsidR="000A2D10" w:rsidRDefault="00AE0147">
            <w:pPr>
              <w:widowControl/>
              <w:jc w:val="center"/>
              <w:textAlignment w:val="center"/>
              <w:rPr>
                <w:rFonts w:ascii="仿宋_GB2312" w:eastAsia="仿宋_GB2312" w:hAnsi="宋体"/>
                <w:color w:val="000000"/>
                <w:sz w:val="24"/>
              </w:rPr>
            </w:pPr>
            <w:r>
              <w:rPr>
                <w:rFonts w:ascii="仿宋_GB2312" w:eastAsia="仿宋_GB2312" w:hAnsi="宋体"/>
                <w:noProof/>
                <w:color w:val="000000"/>
                <w:sz w:val="24"/>
              </w:rPr>
              <w:drawing>
                <wp:inline distT="0" distB="0" distL="0" distR="0">
                  <wp:extent cx="688340" cy="549275"/>
                  <wp:effectExtent l="0" t="0" r="12700" b="1460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88900" cy="549728"/>
                          </a:xfrm>
                          <a:prstGeom prst="rect">
                            <a:avLst/>
                          </a:prstGeom>
                        </pic:spPr>
                      </pic:pic>
                    </a:graphicData>
                  </a:graphic>
                </wp:inline>
              </w:drawing>
            </w:r>
          </w:p>
          <w:p w:rsidR="000A2D10" w:rsidRDefault="000A2D10">
            <w:pPr>
              <w:widowControl/>
              <w:jc w:val="center"/>
              <w:textAlignment w:val="center"/>
              <w:rPr>
                <w:rFonts w:ascii="仿宋_GB2312" w:eastAsia="仿宋_GB2312" w:hAnsi="宋体"/>
                <w:color w:val="000000"/>
                <w:sz w:val="24"/>
              </w:rPr>
            </w:pPr>
          </w:p>
        </w:tc>
        <w:tc>
          <w:tcPr>
            <w:tcW w:w="2264" w:type="dxa"/>
            <w:tcBorders>
              <w:top w:val="nil"/>
              <w:left w:val="nil"/>
              <w:bottom w:val="single" w:sz="8" w:space="0" w:color="000000"/>
              <w:right w:val="single" w:sz="8" w:space="0" w:color="000000"/>
            </w:tcBorders>
            <w:vAlign w:val="center"/>
          </w:tcPr>
          <w:p w:rsidR="000A2D10" w:rsidRDefault="000A2D10">
            <w:pPr>
              <w:widowControl/>
              <w:jc w:val="center"/>
              <w:textAlignment w:val="center"/>
              <w:rPr>
                <w:rFonts w:ascii="仿宋_GB2312" w:eastAsia="仿宋_GB2312" w:hAnsi="宋体"/>
                <w:color w:val="000000"/>
                <w:sz w:val="24"/>
              </w:rPr>
            </w:pPr>
          </w:p>
          <w:p w:rsidR="000A2D10" w:rsidRDefault="00AE0147">
            <w:pPr>
              <w:widowControl/>
              <w:jc w:val="center"/>
              <w:textAlignment w:val="center"/>
              <w:rPr>
                <w:rFonts w:ascii="仿宋_GB2312" w:eastAsia="仿宋_GB2312" w:hAnsi="宋体"/>
                <w:color w:val="000000"/>
                <w:sz w:val="24"/>
              </w:rPr>
            </w:pPr>
            <w:r>
              <w:rPr>
                <w:rFonts w:ascii="仿宋_GB2312" w:eastAsia="仿宋_GB2312" w:hAnsi="宋体"/>
                <w:noProof/>
                <w:color w:val="000000"/>
                <w:sz w:val="24"/>
              </w:rPr>
              <w:drawing>
                <wp:inline distT="0" distB="0" distL="0" distR="0">
                  <wp:extent cx="697230" cy="553720"/>
                  <wp:effectExtent l="0" t="0" r="3810" b="1016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02361" cy="557655"/>
                          </a:xfrm>
                          <a:prstGeom prst="rect">
                            <a:avLst/>
                          </a:prstGeom>
                        </pic:spPr>
                      </pic:pic>
                    </a:graphicData>
                  </a:graphic>
                </wp:inline>
              </w:drawing>
            </w:r>
          </w:p>
          <w:p w:rsidR="000A2D10" w:rsidRDefault="000A2D10">
            <w:pPr>
              <w:widowControl/>
              <w:textAlignment w:val="center"/>
              <w:rPr>
                <w:rFonts w:ascii="仿宋_GB2312" w:eastAsia="仿宋_GB2312" w:hAnsi="宋体"/>
                <w:color w:val="000000"/>
                <w:sz w:val="24"/>
              </w:rPr>
            </w:pPr>
          </w:p>
        </w:tc>
        <w:tc>
          <w:tcPr>
            <w:tcW w:w="2266" w:type="dxa"/>
            <w:tcBorders>
              <w:top w:val="nil"/>
              <w:left w:val="nil"/>
              <w:bottom w:val="single" w:sz="8" w:space="0" w:color="000000"/>
              <w:right w:val="single" w:sz="8" w:space="0" w:color="000000"/>
            </w:tcBorders>
            <w:vAlign w:val="center"/>
          </w:tcPr>
          <w:p w:rsidR="000A2D10" w:rsidRDefault="000A2D10">
            <w:pPr>
              <w:widowControl/>
              <w:jc w:val="center"/>
              <w:textAlignment w:val="center"/>
              <w:rPr>
                <w:rFonts w:ascii="仿宋_GB2312" w:eastAsia="仿宋_GB2312" w:hAnsi="宋体"/>
                <w:color w:val="000000"/>
                <w:sz w:val="24"/>
              </w:rPr>
            </w:pPr>
          </w:p>
          <w:p w:rsidR="000A2D10" w:rsidRDefault="00AE0147">
            <w:pPr>
              <w:widowControl/>
              <w:jc w:val="center"/>
              <w:textAlignment w:val="center"/>
              <w:rPr>
                <w:rFonts w:ascii="仿宋_GB2312" w:eastAsia="仿宋_GB2312" w:hAnsi="宋体"/>
                <w:color w:val="000000"/>
                <w:sz w:val="24"/>
              </w:rPr>
            </w:pPr>
            <w:r>
              <w:rPr>
                <w:rFonts w:ascii="仿宋_GB2312" w:eastAsia="仿宋_GB2312" w:hAnsi="宋体"/>
                <w:noProof/>
                <w:color w:val="000000"/>
                <w:sz w:val="24"/>
              </w:rPr>
              <w:drawing>
                <wp:inline distT="0" distB="0" distL="0" distR="0">
                  <wp:extent cx="658495" cy="524510"/>
                  <wp:effectExtent l="0" t="0" r="12065" b="889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58393" cy="524709"/>
                          </a:xfrm>
                          <a:prstGeom prst="rect">
                            <a:avLst/>
                          </a:prstGeom>
                        </pic:spPr>
                      </pic:pic>
                    </a:graphicData>
                  </a:graphic>
                </wp:inline>
              </w:drawing>
            </w:r>
          </w:p>
          <w:p w:rsidR="000A2D10" w:rsidRDefault="000A2D10">
            <w:pPr>
              <w:widowControl/>
              <w:jc w:val="center"/>
              <w:textAlignment w:val="center"/>
              <w:rPr>
                <w:rFonts w:ascii="仿宋_GB2312" w:eastAsia="仿宋_GB2312" w:hAnsi="宋体"/>
                <w:color w:val="000000"/>
                <w:sz w:val="24"/>
              </w:rPr>
            </w:pPr>
          </w:p>
        </w:tc>
      </w:tr>
      <w:tr w:rsidR="000A2D10">
        <w:trPr>
          <w:trHeight w:val="598"/>
        </w:trPr>
        <w:tc>
          <w:tcPr>
            <w:tcW w:w="2264" w:type="dxa"/>
            <w:tcBorders>
              <w:top w:val="nil"/>
              <w:left w:val="single" w:sz="8" w:space="0" w:color="000000"/>
              <w:bottom w:val="single" w:sz="8" w:space="0" w:color="000000"/>
              <w:right w:val="single" w:sz="8" w:space="0" w:color="000000"/>
            </w:tcBorders>
            <w:vAlign w:val="center"/>
          </w:tcPr>
          <w:p w:rsidR="000A2D10" w:rsidRDefault="00AE0147">
            <w:pPr>
              <w:widowControl/>
              <w:jc w:val="center"/>
              <w:textAlignment w:val="center"/>
              <w:rPr>
                <w:rFonts w:ascii="黑体" w:eastAsia="黑体" w:hAnsi="黑体" w:cs="仿宋_GB2312"/>
                <w:color w:val="000000"/>
                <w:sz w:val="24"/>
              </w:rPr>
            </w:pPr>
            <w:r>
              <w:rPr>
                <w:rFonts w:ascii="黑体" w:eastAsia="黑体" w:hAnsi="黑体" w:cs="仿宋_GB2312" w:hint="eastAsia"/>
                <w:color w:val="000000"/>
                <w:kern w:val="0"/>
                <w:sz w:val="24"/>
              </w:rPr>
              <w:t>待放级</w:t>
            </w:r>
          </w:p>
        </w:tc>
        <w:tc>
          <w:tcPr>
            <w:tcW w:w="2264" w:type="dxa"/>
            <w:tcBorders>
              <w:top w:val="nil"/>
              <w:left w:val="nil"/>
              <w:bottom w:val="single" w:sz="8" w:space="0" w:color="000000"/>
              <w:right w:val="single" w:sz="8" w:space="0" w:color="000000"/>
            </w:tcBorders>
            <w:vAlign w:val="center"/>
          </w:tcPr>
          <w:p w:rsidR="000A2D10" w:rsidRDefault="000A2D10">
            <w:pPr>
              <w:widowControl/>
              <w:jc w:val="center"/>
              <w:textAlignment w:val="center"/>
              <w:rPr>
                <w:rFonts w:ascii="仿宋_GB2312" w:eastAsia="仿宋_GB2312" w:hAnsi="宋体"/>
                <w:color w:val="000000"/>
                <w:sz w:val="24"/>
              </w:rPr>
            </w:pPr>
          </w:p>
          <w:p w:rsidR="000A2D10" w:rsidRDefault="00AE0147">
            <w:pPr>
              <w:widowControl/>
              <w:jc w:val="center"/>
              <w:textAlignment w:val="center"/>
              <w:rPr>
                <w:rFonts w:ascii="仿宋_GB2312" w:eastAsia="仿宋_GB2312" w:hAnsi="宋体"/>
                <w:color w:val="000000"/>
                <w:sz w:val="24"/>
              </w:rPr>
            </w:pPr>
            <w:r>
              <w:rPr>
                <w:rFonts w:ascii="仿宋_GB2312" w:eastAsia="仿宋_GB2312" w:hAnsi="宋体"/>
                <w:noProof/>
                <w:color w:val="000000"/>
                <w:sz w:val="24"/>
              </w:rPr>
              <w:drawing>
                <wp:inline distT="0" distB="0" distL="0" distR="0">
                  <wp:extent cx="658495" cy="569595"/>
                  <wp:effectExtent l="0" t="0" r="12065" b="952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58585" cy="569863"/>
                          </a:xfrm>
                          <a:prstGeom prst="rect">
                            <a:avLst/>
                          </a:prstGeom>
                        </pic:spPr>
                      </pic:pic>
                    </a:graphicData>
                  </a:graphic>
                </wp:inline>
              </w:drawing>
            </w:r>
          </w:p>
          <w:p w:rsidR="000A2D10" w:rsidRDefault="000A2D10">
            <w:pPr>
              <w:widowControl/>
              <w:jc w:val="center"/>
              <w:textAlignment w:val="center"/>
              <w:rPr>
                <w:rFonts w:ascii="仿宋_GB2312" w:eastAsia="仿宋_GB2312" w:hAnsi="宋体"/>
                <w:color w:val="000000"/>
                <w:sz w:val="24"/>
              </w:rPr>
            </w:pPr>
          </w:p>
        </w:tc>
        <w:tc>
          <w:tcPr>
            <w:tcW w:w="2264" w:type="dxa"/>
            <w:tcBorders>
              <w:top w:val="nil"/>
              <w:left w:val="nil"/>
              <w:bottom w:val="single" w:sz="8" w:space="0" w:color="000000"/>
              <w:right w:val="single" w:sz="8" w:space="0" w:color="000000"/>
            </w:tcBorders>
            <w:vAlign w:val="center"/>
          </w:tcPr>
          <w:p w:rsidR="000A2D10" w:rsidRDefault="000A2D10">
            <w:pPr>
              <w:widowControl/>
              <w:jc w:val="center"/>
              <w:textAlignment w:val="center"/>
              <w:rPr>
                <w:rFonts w:ascii="仿宋_GB2312" w:eastAsia="仿宋_GB2312" w:hAnsi="宋体"/>
                <w:color w:val="000000"/>
                <w:sz w:val="24"/>
              </w:rPr>
            </w:pPr>
          </w:p>
          <w:p w:rsidR="000A2D10" w:rsidRDefault="00AE0147">
            <w:pPr>
              <w:widowControl/>
              <w:jc w:val="center"/>
              <w:textAlignment w:val="center"/>
              <w:rPr>
                <w:rFonts w:ascii="仿宋_GB2312" w:eastAsia="仿宋_GB2312" w:hAnsi="宋体"/>
                <w:color w:val="000000"/>
                <w:sz w:val="24"/>
              </w:rPr>
            </w:pPr>
            <w:r>
              <w:rPr>
                <w:rFonts w:ascii="仿宋_GB2312" w:eastAsia="仿宋_GB2312" w:hAnsi="宋体"/>
                <w:noProof/>
                <w:color w:val="000000"/>
                <w:sz w:val="24"/>
              </w:rPr>
              <w:drawing>
                <wp:inline distT="0" distB="0" distL="0" distR="0">
                  <wp:extent cx="684530" cy="589280"/>
                  <wp:effectExtent l="0" t="0" r="1270" b="508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85083" cy="589736"/>
                          </a:xfrm>
                          <a:prstGeom prst="rect">
                            <a:avLst/>
                          </a:prstGeom>
                        </pic:spPr>
                      </pic:pic>
                    </a:graphicData>
                  </a:graphic>
                </wp:inline>
              </w:drawing>
            </w:r>
          </w:p>
          <w:p w:rsidR="000A2D10" w:rsidRDefault="000A2D10">
            <w:pPr>
              <w:widowControl/>
              <w:jc w:val="center"/>
              <w:textAlignment w:val="center"/>
              <w:rPr>
                <w:rFonts w:ascii="仿宋_GB2312" w:eastAsia="仿宋_GB2312" w:hAnsi="宋体"/>
                <w:color w:val="000000"/>
                <w:sz w:val="24"/>
              </w:rPr>
            </w:pPr>
          </w:p>
        </w:tc>
        <w:tc>
          <w:tcPr>
            <w:tcW w:w="2266" w:type="dxa"/>
            <w:tcBorders>
              <w:top w:val="nil"/>
              <w:left w:val="nil"/>
              <w:bottom w:val="single" w:sz="8" w:space="0" w:color="000000"/>
              <w:right w:val="single" w:sz="8" w:space="0" w:color="000000"/>
            </w:tcBorders>
            <w:vAlign w:val="center"/>
          </w:tcPr>
          <w:p w:rsidR="000A2D10" w:rsidRDefault="000A2D10">
            <w:pPr>
              <w:widowControl/>
              <w:jc w:val="center"/>
              <w:textAlignment w:val="center"/>
              <w:rPr>
                <w:rFonts w:ascii="仿宋_GB2312" w:eastAsia="仿宋_GB2312" w:hAnsi="宋体"/>
                <w:color w:val="000000"/>
                <w:sz w:val="24"/>
              </w:rPr>
            </w:pPr>
          </w:p>
          <w:p w:rsidR="000A2D10" w:rsidRDefault="00AE0147">
            <w:pPr>
              <w:widowControl/>
              <w:jc w:val="center"/>
              <w:textAlignment w:val="center"/>
              <w:rPr>
                <w:rFonts w:ascii="仿宋_GB2312" w:eastAsia="仿宋_GB2312" w:hAnsi="宋体"/>
                <w:color w:val="000000"/>
                <w:sz w:val="24"/>
              </w:rPr>
            </w:pPr>
            <w:r>
              <w:rPr>
                <w:rFonts w:ascii="仿宋_GB2312" w:eastAsia="仿宋_GB2312" w:hAnsi="宋体"/>
                <w:noProof/>
                <w:color w:val="000000"/>
                <w:sz w:val="24"/>
              </w:rPr>
              <w:drawing>
                <wp:inline distT="0" distB="0" distL="0" distR="0">
                  <wp:extent cx="657225" cy="565785"/>
                  <wp:effectExtent l="0" t="0" r="13335" b="1333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58041" cy="566458"/>
                          </a:xfrm>
                          <a:prstGeom prst="rect">
                            <a:avLst/>
                          </a:prstGeom>
                        </pic:spPr>
                      </pic:pic>
                    </a:graphicData>
                  </a:graphic>
                </wp:inline>
              </w:drawing>
            </w:r>
          </w:p>
          <w:p w:rsidR="000A2D10" w:rsidRDefault="000A2D10">
            <w:pPr>
              <w:widowControl/>
              <w:jc w:val="center"/>
              <w:textAlignment w:val="center"/>
              <w:rPr>
                <w:rFonts w:ascii="仿宋_GB2312" w:eastAsia="仿宋_GB2312" w:hAnsi="宋体"/>
                <w:color w:val="000000"/>
                <w:sz w:val="24"/>
              </w:rPr>
            </w:pPr>
          </w:p>
        </w:tc>
      </w:tr>
      <w:tr w:rsidR="000A2D10">
        <w:trPr>
          <w:trHeight w:val="1391"/>
        </w:trPr>
        <w:tc>
          <w:tcPr>
            <w:tcW w:w="2264" w:type="dxa"/>
            <w:tcBorders>
              <w:top w:val="nil"/>
              <w:left w:val="single" w:sz="8" w:space="0" w:color="000000"/>
              <w:bottom w:val="single" w:sz="8" w:space="0" w:color="000000"/>
              <w:right w:val="single" w:sz="8" w:space="0" w:color="000000"/>
            </w:tcBorders>
            <w:vAlign w:val="center"/>
          </w:tcPr>
          <w:p w:rsidR="000A2D10" w:rsidRDefault="00AE0147">
            <w:pPr>
              <w:widowControl/>
              <w:jc w:val="center"/>
              <w:textAlignment w:val="center"/>
              <w:rPr>
                <w:rFonts w:ascii="黑体" w:eastAsia="黑体" w:hAnsi="黑体" w:cs="仿宋_GB2312"/>
                <w:color w:val="000000"/>
                <w:sz w:val="24"/>
              </w:rPr>
            </w:pPr>
            <w:r>
              <w:rPr>
                <w:rFonts w:ascii="黑体" w:eastAsia="黑体" w:hAnsi="黑体" w:cs="仿宋_GB2312" w:hint="eastAsia"/>
                <w:color w:val="000000"/>
                <w:kern w:val="0"/>
                <w:sz w:val="24"/>
              </w:rPr>
              <w:t>花苞级</w:t>
            </w:r>
          </w:p>
        </w:tc>
        <w:tc>
          <w:tcPr>
            <w:tcW w:w="2264" w:type="dxa"/>
            <w:tcBorders>
              <w:top w:val="nil"/>
              <w:left w:val="nil"/>
              <w:bottom w:val="single" w:sz="8" w:space="0" w:color="000000"/>
              <w:right w:val="single" w:sz="8" w:space="0" w:color="000000"/>
            </w:tcBorders>
            <w:vAlign w:val="center"/>
          </w:tcPr>
          <w:p w:rsidR="000A2D10" w:rsidRDefault="00AE0147">
            <w:pPr>
              <w:widowControl/>
              <w:jc w:val="center"/>
              <w:textAlignment w:val="center"/>
              <w:rPr>
                <w:rFonts w:ascii="仿宋_GB2312" w:eastAsia="仿宋_GB2312" w:hAnsi="宋体"/>
                <w:color w:val="000000"/>
                <w:sz w:val="24"/>
              </w:rPr>
            </w:pPr>
            <w:r>
              <w:rPr>
                <w:rFonts w:ascii="仿宋_GB2312" w:eastAsia="仿宋_GB2312" w:hAnsi="宋体"/>
                <w:noProof/>
                <w:color w:val="000000"/>
                <w:sz w:val="24"/>
              </w:rPr>
              <w:drawing>
                <wp:inline distT="0" distB="0" distL="0" distR="0">
                  <wp:extent cx="636905" cy="508000"/>
                  <wp:effectExtent l="0" t="0" r="3175" b="1016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39623" cy="508000"/>
                          </a:xfrm>
                          <a:prstGeom prst="rect">
                            <a:avLst/>
                          </a:prstGeom>
                        </pic:spPr>
                      </pic:pic>
                    </a:graphicData>
                  </a:graphic>
                </wp:inline>
              </w:drawing>
            </w:r>
          </w:p>
        </w:tc>
        <w:tc>
          <w:tcPr>
            <w:tcW w:w="2264" w:type="dxa"/>
            <w:tcBorders>
              <w:top w:val="nil"/>
              <w:left w:val="nil"/>
              <w:bottom w:val="single" w:sz="8" w:space="0" w:color="000000"/>
              <w:right w:val="single" w:sz="8" w:space="0" w:color="000000"/>
            </w:tcBorders>
            <w:vAlign w:val="center"/>
          </w:tcPr>
          <w:p w:rsidR="000A2D10" w:rsidRDefault="00AE0147">
            <w:pPr>
              <w:widowControl/>
              <w:textAlignment w:val="center"/>
              <w:rPr>
                <w:rFonts w:ascii="仿宋_GB2312" w:eastAsia="仿宋_GB2312" w:hAnsi="宋体"/>
                <w:color w:val="000000"/>
                <w:sz w:val="24"/>
              </w:rPr>
            </w:pPr>
            <w:r>
              <w:rPr>
                <w:rFonts w:ascii="仿宋_GB2312" w:eastAsia="仿宋_GB2312" w:hAnsi="宋体" w:hint="eastAsia"/>
                <w:color w:val="000000"/>
                <w:sz w:val="24"/>
              </w:rPr>
              <w:t xml:space="preserve">    </w:t>
            </w:r>
            <w:r>
              <w:rPr>
                <w:rFonts w:ascii="仿宋_GB2312" w:eastAsia="仿宋_GB2312" w:hAnsi="宋体"/>
                <w:noProof/>
                <w:color w:val="000000"/>
                <w:sz w:val="24"/>
              </w:rPr>
              <w:drawing>
                <wp:inline distT="0" distB="0" distL="0" distR="0">
                  <wp:extent cx="640080" cy="520700"/>
                  <wp:effectExtent l="0" t="0" r="0" b="1270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40659" cy="520700"/>
                          </a:xfrm>
                          <a:prstGeom prst="rect">
                            <a:avLst/>
                          </a:prstGeom>
                        </pic:spPr>
                      </pic:pic>
                    </a:graphicData>
                  </a:graphic>
                </wp:inline>
              </w:drawing>
            </w:r>
          </w:p>
        </w:tc>
        <w:tc>
          <w:tcPr>
            <w:tcW w:w="2266" w:type="dxa"/>
            <w:tcBorders>
              <w:top w:val="nil"/>
              <w:left w:val="nil"/>
              <w:bottom w:val="single" w:sz="8" w:space="0" w:color="000000"/>
              <w:right w:val="single" w:sz="8" w:space="0" w:color="000000"/>
            </w:tcBorders>
            <w:vAlign w:val="center"/>
          </w:tcPr>
          <w:p w:rsidR="000A2D10" w:rsidRDefault="00AE0147">
            <w:pPr>
              <w:widowControl/>
              <w:textAlignment w:val="center"/>
              <w:rPr>
                <w:rFonts w:ascii="仿宋_GB2312" w:eastAsia="仿宋_GB2312" w:hAnsi="宋体"/>
                <w:color w:val="000000"/>
                <w:sz w:val="24"/>
              </w:rPr>
            </w:pPr>
            <w:r>
              <w:rPr>
                <w:rFonts w:ascii="仿宋_GB2312" w:eastAsia="仿宋_GB2312" w:hAnsi="宋体" w:hint="eastAsia"/>
                <w:color w:val="000000"/>
                <w:sz w:val="24"/>
              </w:rPr>
              <w:t xml:space="preserve">    </w:t>
            </w:r>
            <w:r>
              <w:rPr>
                <w:rFonts w:ascii="仿宋_GB2312" w:eastAsia="仿宋_GB2312" w:hAnsi="宋体"/>
                <w:noProof/>
                <w:color w:val="000000"/>
                <w:sz w:val="24"/>
              </w:rPr>
              <w:drawing>
                <wp:inline distT="0" distB="0" distL="0" distR="0">
                  <wp:extent cx="649605" cy="494665"/>
                  <wp:effectExtent l="0" t="0" r="5715" b="825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52122" cy="494665"/>
                          </a:xfrm>
                          <a:prstGeom prst="rect">
                            <a:avLst/>
                          </a:prstGeom>
                        </pic:spPr>
                      </pic:pic>
                    </a:graphicData>
                  </a:graphic>
                </wp:inline>
              </w:drawing>
            </w:r>
          </w:p>
        </w:tc>
      </w:tr>
    </w:tbl>
    <w:p w:rsidR="000A2D10" w:rsidRDefault="000A2D10">
      <w:pPr>
        <w:widowControl/>
        <w:adjustRightInd w:val="0"/>
        <w:snapToGrid w:val="0"/>
        <w:spacing w:line="360" w:lineRule="auto"/>
        <w:rPr>
          <w:rFonts w:ascii="仿宋_GB2312" w:eastAsia="仿宋_GB2312" w:hAnsi="宋体" w:cs="宋体"/>
          <w:color w:val="000000" w:themeColor="text1"/>
          <w:kern w:val="0"/>
          <w:sz w:val="28"/>
          <w:szCs w:val="28"/>
        </w:rPr>
      </w:pPr>
    </w:p>
    <w:p w:rsidR="000A2D10" w:rsidRDefault="00AE0147">
      <w:pPr>
        <w:widowControl/>
        <w:adjustRightInd w:val="0"/>
        <w:snapToGrid w:val="0"/>
        <w:spacing w:line="360" w:lineRule="auto"/>
        <w:ind w:firstLineChars="200" w:firstLine="640"/>
        <w:rPr>
          <w:rFonts w:ascii="黑体" w:eastAsia="黑体" w:hAnsi="黑体"/>
          <w:color w:val="000000" w:themeColor="text1"/>
          <w:sz w:val="32"/>
          <w:szCs w:val="32"/>
        </w:rPr>
      </w:pPr>
      <w:r>
        <w:rPr>
          <w:rFonts w:ascii="黑体" w:eastAsia="黑体" w:hAnsi="黑体" w:hint="eastAsia"/>
          <w:color w:val="000000" w:themeColor="text1"/>
          <w:sz w:val="32"/>
          <w:szCs w:val="32"/>
        </w:rPr>
        <w:t>第</w:t>
      </w:r>
      <w:r>
        <w:rPr>
          <w:rFonts w:ascii="黑体" w:eastAsia="黑体" w:hAnsi="黑体" w:hint="eastAsia"/>
          <w:color w:val="000000" w:themeColor="text1"/>
          <w:sz w:val="32"/>
          <w:szCs w:val="32"/>
        </w:rPr>
        <w:t>九</w:t>
      </w:r>
      <w:r>
        <w:rPr>
          <w:rFonts w:ascii="黑体" w:eastAsia="黑体" w:hAnsi="黑体" w:hint="eastAsia"/>
          <w:color w:val="000000" w:themeColor="text1"/>
          <w:sz w:val="32"/>
          <w:szCs w:val="32"/>
        </w:rPr>
        <w:t>条（结果应用）</w:t>
      </w:r>
    </w:p>
    <w:p w:rsidR="000A2D10" w:rsidRDefault="00AE0147">
      <w:pPr>
        <w:widowControl/>
        <w:adjustRightInd w:val="0"/>
        <w:snapToGrid w:val="0"/>
        <w:spacing w:line="360" w:lineRule="auto"/>
        <w:ind w:firstLineChars="200" w:firstLine="640"/>
        <w:rPr>
          <w:rFonts w:ascii="仿宋_GB2312" w:eastAsia="仿宋_GB2312" w:hAnsi="宋体" w:cs="宋体"/>
          <w:color w:val="000000" w:themeColor="text1"/>
          <w:kern w:val="0"/>
          <w:sz w:val="32"/>
          <w:szCs w:val="32"/>
        </w:rPr>
      </w:pPr>
      <w:r>
        <w:rPr>
          <w:rFonts w:ascii="仿宋_GB2312" w:eastAsia="仿宋_GB2312" w:hAnsi="宋体" w:cs="宋体" w:hint="eastAsia"/>
          <w:color w:val="000000" w:themeColor="text1"/>
          <w:kern w:val="0"/>
          <w:sz w:val="32"/>
          <w:szCs w:val="32"/>
        </w:rPr>
        <w:t>各市场监管所应根据不同风险类别化妆品经营者对应的监管级别，合理配置监管资源，开展日常监督检查，严格落实整改，并根据监督检查结果动态调整监管级别。</w:t>
      </w:r>
    </w:p>
    <w:p w:rsidR="000A2D10" w:rsidRDefault="00AE0147">
      <w:pPr>
        <w:widowControl/>
        <w:adjustRightInd w:val="0"/>
        <w:snapToGrid w:val="0"/>
        <w:spacing w:line="360" w:lineRule="auto"/>
        <w:ind w:firstLineChars="200" w:firstLine="640"/>
        <w:rPr>
          <w:rFonts w:ascii="黑体" w:eastAsia="黑体" w:hAnsi="黑体"/>
          <w:color w:val="000000" w:themeColor="text1"/>
          <w:sz w:val="32"/>
          <w:szCs w:val="32"/>
        </w:rPr>
      </w:pPr>
      <w:r>
        <w:rPr>
          <w:rFonts w:ascii="黑体" w:eastAsia="黑体" w:hAnsi="黑体" w:hint="eastAsia"/>
          <w:color w:val="000000" w:themeColor="text1"/>
          <w:sz w:val="32"/>
          <w:szCs w:val="32"/>
        </w:rPr>
        <w:t>第</w:t>
      </w:r>
      <w:r>
        <w:rPr>
          <w:rFonts w:ascii="黑体" w:eastAsia="黑体" w:hAnsi="黑体" w:hint="eastAsia"/>
          <w:color w:val="000000" w:themeColor="text1"/>
          <w:sz w:val="32"/>
          <w:szCs w:val="32"/>
        </w:rPr>
        <w:t>十</w:t>
      </w:r>
      <w:r>
        <w:rPr>
          <w:rFonts w:ascii="黑体" w:eastAsia="黑体" w:hAnsi="黑体" w:hint="eastAsia"/>
          <w:color w:val="000000" w:themeColor="text1"/>
          <w:sz w:val="32"/>
          <w:szCs w:val="32"/>
        </w:rPr>
        <w:t>条（</w:t>
      </w:r>
      <w:r>
        <w:rPr>
          <w:rFonts w:ascii="黑体" w:eastAsia="黑体" w:hAnsi="黑体" w:hint="eastAsia"/>
          <w:color w:val="000000" w:themeColor="text1"/>
          <w:sz w:val="32"/>
          <w:szCs w:val="32"/>
        </w:rPr>
        <w:t>企业主体责任</w:t>
      </w:r>
      <w:r>
        <w:rPr>
          <w:rFonts w:ascii="黑体" w:eastAsia="黑体" w:hAnsi="黑体" w:hint="eastAsia"/>
          <w:color w:val="000000" w:themeColor="text1"/>
          <w:sz w:val="32"/>
          <w:szCs w:val="32"/>
        </w:rPr>
        <w:t>）</w:t>
      </w:r>
    </w:p>
    <w:p w:rsidR="000A2D10" w:rsidRDefault="00AE0147">
      <w:pPr>
        <w:widowControl/>
        <w:adjustRightInd w:val="0"/>
        <w:snapToGrid w:val="0"/>
        <w:spacing w:line="360" w:lineRule="auto"/>
        <w:ind w:firstLineChars="200" w:firstLine="640"/>
        <w:rPr>
          <w:rFonts w:ascii="仿宋_GB2312" w:eastAsia="仿宋_GB2312" w:hAnsi="宋体" w:cs="宋体"/>
          <w:color w:val="000000" w:themeColor="text1"/>
          <w:kern w:val="0"/>
          <w:sz w:val="32"/>
          <w:szCs w:val="32"/>
        </w:rPr>
      </w:pPr>
      <w:r>
        <w:rPr>
          <w:rFonts w:ascii="仿宋_GB2312" w:eastAsia="仿宋_GB2312" w:hAnsi="宋体" w:cs="宋体" w:hint="eastAsia"/>
          <w:color w:val="000000" w:themeColor="text1"/>
          <w:kern w:val="0"/>
          <w:sz w:val="32"/>
          <w:szCs w:val="32"/>
        </w:rPr>
        <w:t>分级分类结果为花苞级的中、低风险</w:t>
      </w:r>
      <w:r>
        <w:rPr>
          <w:rFonts w:ascii="仿宋_GB2312" w:eastAsia="仿宋_GB2312" w:hAnsi="宋体" w:cs="宋体" w:hint="eastAsia"/>
          <w:color w:val="000000" w:themeColor="text1"/>
          <w:kern w:val="0"/>
          <w:sz w:val="32"/>
          <w:szCs w:val="32"/>
        </w:rPr>
        <w:t>化妆品经营者</w:t>
      </w:r>
      <w:r>
        <w:rPr>
          <w:rFonts w:ascii="仿宋_GB2312" w:eastAsia="仿宋_GB2312" w:hAnsi="宋体" w:cs="宋体" w:hint="eastAsia"/>
          <w:color w:val="000000" w:themeColor="text1"/>
          <w:kern w:val="0"/>
          <w:sz w:val="32"/>
          <w:szCs w:val="32"/>
        </w:rPr>
        <w:t>，每年度需主动向所在地市场监督管理所提交自查报告，压实企业主体责任，规范经营行为，加强诚信自律，确保化妆品质量安全。</w:t>
      </w:r>
    </w:p>
    <w:p w:rsidR="000A2D10" w:rsidRDefault="00AE0147">
      <w:pPr>
        <w:widowControl/>
        <w:adjustRightInd w:val="0"/>
        <w:snapToGrid w:val="0"/>
        <w:spacing w:line="360" w:lineRule="auto"/>
        <w:ind w:firstLineChars="200" w:firstLine="640"/>
        <w:rPr>
          <w:rFonts w:ascii="黑体" w:eastAsia="黑体" w:hAnsi="黑体" w:cs="宋体"/>
          <w:color w:val="000000" w:themeColor="text1"/>
          <w:kern w:val="0"/>
          <w:sz w:val="32"/>
          <w:szCs w:val="32"/>
        </w:rPr>
      </w:pPr>
      <w:r>
        <w:rPr>
          <w:rFonts w:ascii="黑体" w:eastAsia="黑体" w:hAnsi="黑体" w:hint="eastAsia"/>
          <w:color w:val="000000" w:themeColor="text1"/>
          <w:sz w:val="32"/>
          <w:szCs w:val="32"/>
        </w:rPr>
        <w:t>第十</w:t>
      </w:r>
      <w:r>
        <w:rPr>
          <w:rFonts w:ascii="黑体" w:eastAsia="黑体" w:hAnsi="黑体" w:hint="eastAsia"/>
          <w:color w:val="000000" w:themeColor="text1"/>
          <w:sz w:val="32"/>
          <w:szCs w:val="32"/>
        </w:rPr>
        <w:t>一</w:t>
      </w:r>
      <w:r>
        <w:rPr>
          <w:rFonts w:ascii="黑体" w:eastAsia="黑体" w:hAnsi="黑体" w:hint="eastAsia"/>
          <w:color w:val="000000" w:themeColor="text1"/>
          <w:sz w:val="32"/>
          <w:szCs w:val="32"/>
        </w:rPr>
        <w:t>条（解释权）</w:t>
      </w:r>
    </w:p>
    <w:p w:rsidR="000A2D10" w:rsidRDefault="00AE0147">
      <w:pPr>
        <w:widowControl/>
        <w:adjustRightInd w:val="0"/>
        <w:snapToGrid w:val="0"/>
        <w:spacing w:line="360" w:lineRule="auto"/>
        <w:ind w:firstLineChars="200" w:firstLine="640"/>
        <w:jc w:val="left"/>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本办法由徐汇区市场监督管理局</w:t>
      </w:r>
      <w:r>
        <w:rPr>
          <w:rFonts w:ascii="仿宋_GB2312" w:eastAsia="仿宋_GB2312" w:hAnsi="仿宋_GB2312" w:cs="仿宋_GB2312" w:hint="eastAsia"/>
          <w:color w:val="000000" w:themeColor="text1"/>
          <w:kern w:val="0"/>
          <w:sz w:val="32"/>
          <w:szCs w:val="32"/>
        </w:rPr>
        <w:t>药化科</w:t>
      </w:r>
      <w:r>
        <w:rPr>
          <w:rFonts w:ascii="仿宋_GB2312" w:eastAsia="仿宋_GB2312" w:hAnsi="仿宋_GB2312" w:cs="仿宋_GB2312" w:hint="eastAsia"/>
          <w:color w:val="000000" w:themeColor="text1"/>
          <w:kern w:val="0"/>
          <w:sz w:val="32"/>
          <w:szCs w:val="32"/>
        </w:rPr>
        <w:t>负责解释。</w:t>
      </w:r>
    </w:p>
    <w:p w:rsidR="000A2D10" w:rsidRDefault="00AE0147">
      <w:pPr>
        <w:widowControl/>
        <w:adjustRightInd w:val="0"/>
        <w:snapToGrid w:val="0"/>
        <w:spacing w:line="360" w:lineRule="auto"/>
        <w:ind w:firstLineChars="200" w:firstLine="640"/>
        <w:jc w:val="left"/>
        <w:rPr>
          <w:rFonts w:ascii="黑体" w:eastAsia="黑体" w:hAnsi="黑体"/>
          <w:color w:val="000000" w:themeColor="text1"/>
          <w:kern w:val="0"/>
          <w:sz w:val="32"/>
          <w:szCs w:val="32"/>
        </w:rPr>
      </w:pPr>
      <w:r>
        <w:rPr>
          <w:rFonts w:ascii="黑体" w:eastAsia="黑体" w:hAnsi="黑体" w:hint="eastAsia"/>
          <w:color w:val="000000" w:themeColor="text1"/>
          <w:sz w:val="32"/>
          <w:szCs w:val="32"/>
        </w:rPr>
        <w:t>第十</w:t>
      </w:r>
      <w:r>
        <w:rPr>
          <w:rFonts w:ascii="黑体" w:eastAsia="黑体" w:hAnsi="黑体" w:hint="eastAsia"/>
          <w:color w:val="000000" w:themeColor="text1"/>
          <w:sz w:val="32"/>
          <w:szCs w:val="32"/>
        </w:rPr>
        <w:t>二</w:t>
      </w:r>
      <w:r>
        <w:rPr>
          <w:rFonts w:ascii="黑体" w:eastAsia="黑体" w:hAnsi="黑体" w:hint="eastAsia"/>
          <w:color w:val="000000" w:themeColor="text1"/>
          <w:sz w:val="32"/>
          <w:szCs w:val="32"/>
        </w:rPr>
        <w:t>条（实施时间）</w:t>
      </w:r>
    </w:p>
    <w:p w:rsidR="000A2D10" w:rsidRDefault="00AE0147">
      <w:pPr>
        <w:widowControl/>
        <w:adjustRightInd w:val="0"/>
        <w:snapToGrid w:val="0"/>
        <w:spacing w:line="360" w:lineRule="auto"/>
        <w:ind w:firstLineChars="200" w:firstLine="640"/>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本办法自</w:t>
      </w:r>
      <w:r>
        <w:rPr>
          <w:rFonts w:ascii="仿宋_GB2312" w:eastAsia="仿宋_GB2312" w:hAnsi="仿宋_GB2312" w:cs="仿宋_GB2312" w:hint="eastAsia"/>
          <w:color w:val="000000" w:themeColor="text1"/>
          <w:kern w:val="0"/>
          <w:sz w:val="32"/>
          <w:szCs w:val="32"/>
        </w:rPr>
        <w:t>2022</w:t>
      </w:r>
      <w:r>
        <w:rPr>
          <w:rFonts w:ascii="仿宋_GB2312" w:eastAsia="仿宋_GB2312" w:hAnsi="仿宋_GB2312" w:cs="仿宋_GB2312" w:hint="eastAsia"/>
          <w:color w:val="000000" w:themeColor="text1"/>
          <w:kern w:val="0"/>
          <w:sz w:val="32"/>
          <w:szCs w:val="32"/>
        </w:rPr>
        <w:t>年</w:t>
      </w:r>
      <w:r>
        <w:rPr>
          <w:rFonts w:ascii="仿宋_GB2312" w:eastAsia="仿宋_GB2312" w:hAnsi="仿宋_GB2312" w:cs="仿宋_GB2312" w:hint="eastAsia"/>
          <w:color w:val="000000" w:themeColor="text1"/>
          <w:kern w:val="0"/>
          <w:sz w:val="32"/>
          <w:szCs w:val="32"/>
        </w:rPr>
        <w:t>5</w:t>
      </w:r>
      <w:r>
        <w:rPr>
          <w:rFonts w:ascii="仿宋_GB2312" w:eastAsia="仿宋_GB2312" w:hAnsi="仿宋_GB2312" w:cs="仿宋_GB2312" w:hint="eastAsia"/>
          <w:color w:val="000000" w:themeColor="text1"/>
          <w:kern w:val="0"/>
          <w:sz w:val="32"/>
          <w:szCs w:val="32"/>
        </w:rPr>
        <w:t>月</w:t>
      </w:r>
      <w:r>
        <w:rPr>
          <w:rFonts w:ascii="仿宋_GB2312" w:eastAsia="仿宋_GB2312" w:hAnsi="仿宋_GB2312" w:cs="仿宋_GB2312" w:hint="eastAsia"/>
          <w:color w:val="000000" w:themeColor="text1"/>
          <w:kern w:val="0"/>
          <w:sz w:val="32"/>
          <w:szCs w:val="32"/>
        </w:rPr>
        <w:t>25</w:t>
      </w:r>
      <w:r>
        <w:rPr>
          <w:rFonts w:ascii="仿宋_GB2312" w:eastAsia="仿宋_GB2312" w:hAnsi="仿宋_GB2312" w:cs="仿宋_GB2312" w:hint="eastAsia"/>
          <w:color w:val="000000" w:themeColor="text1"/>
          <w:kern w:val="0"/>
          <w:sz w:val="32"/>
          <w:szCs w:val="32"/>
        </w:rPr>
        <w:t>日起实施。</w:t>
      </w:r>
    </w:p>
    <w:p w:rsidR="000A2D10" w:rsidRDefault="000A2D10">
      <w:pPr>
        <w:widowControl/>
        <w:adjustRightInd w:val="0"/>
        <w:snapToGrid w:val="0"/>
        <w:spacing w:line="360" w:lineRule="auto"/>
        <w:ind w:firstLineChars="200" w:firstLine="640"/>
        <w:rPr>
          <w:rFonts w:ascii="仿宋_GB2312" w:eastAsia="仿宋_GB2312" w:hAnsi="仿宋_GB2312" w:cs="仿宋_GB2312"/>
          <w:color w:val="000000" w:themeColor="text1"/>
          <w:kern w:val="0"/>
          <w:sz w:val="32"/>
          <w:szCs w:val="32"/>
        </w:rPr>
      </w:pPr>
    </w:p>
    <w:p w:rsidR="000A2D10" w:rsidRDefault="00AE0147">
      <w:pPr>
        <w:widowControl/>
        <w:adjustRightInd w:val="0"/>
        <w:snapToGrid w:val="0"/>
        <w:spacing w:line="360" w:lineRule="auto"/>
        <w:ind w:firstLineChars="200" w:firstLine="640"/>
        <w:rPr>
          <w:rFonts w:ascii="仿宋_GB2312" w:eastAsia="仿宋_GB2312" w:hAnsi="宋体" w:cs="宋体"/>
          <w:color w:val="000000" w:themeColor="text1"/>
          <w:kern w:val="0"/>
          <w:sz w:val="32"/>
          <w:szCs w:val="32"/>
        </w:rPr>
      </w:pPr>
      <w:r>
        <w:rPr>
          <w:rFonts w:ascii="仿宋_GB2312" w:eastAsia="仿宋_GB2312" w:hAnsi="宋体" w:cs="宋体" w:hint="eastAsia"/>
          <w:color w:val="000000" w:themeColor="text1"/>
          <w:kern w:val="0"/>
          <w:sz w:val="32"/>
          <w:szCs w:val="32"/>
        </w:rPr>
        <w:t>附件</w:t>
      </w:r>
      <w:r>
        <w:rPr>
          <w:rFonts w:ascii="仿宋_GB2312" w:eastAsia="仿宋_GB2312" w:hAnsi="宋体" w:cs="宋体" w:hint="eastAsia"/>
          <w:color w:val="000000" w:themeColor="text1"/>
          <w:kern w:val="0"/>
          <w:sz w:val="32"/>
          <w:szCs w:val="32"/>
        </w:rPr>
        <w:t>: 1.</w:t>
      </w:r>
      <w:r>
        <w:rPr>
          <w:rFonts w:ascii="仿宋_GB2312" w:eastAsia="仿宋_GB2312" w:hAnsi="宋体" w:cs="宋体" w:hint="eastAsia"/>
          <w:color w:val="000000" w:themeColor="text1"/>
          <w:kern w:val="0"/>
          <w:sz w:val="32"/>
          <w:szCs w:val="32"/>
        </w:rPr>
        <w:t>徐汇区化妆品经营者监督检查内容</w:t>
      </w:r>
      <w:r>
        <w:rPr>
          <w:rFonts w:ascii="仿宋_GB2312" w:eastAsia="仿宋_GB2312" w:hAnsi="宋体" w:cs="宋体" w:hint="eastAsia"/>
          <w:color w:val="000000" w:themeColor="text1"/>
          <w:kern w:val="0"/>
          <w:sz w:val="32"/>
          <w:szCs w:val="32"/>
        </w:rPr>
        <w:t>：</w:t>
      </w:r>
      <w:r>
        <w:rPr>
          <w:rFonts w:ascii="仿宋_GB2312" w:eastAsia="仿宋_GB2312" w:hAnsi="宋体" w:cs="宋体" w:hint="eastAsia"/>
          <w:color w:val="000000" w:themeColor="text1"/>
          <w:kern w:val="0"/>
          <w:sz w:val="32"/>
          <w:szCs w:val="32"/>
        </w:rPr>
        <w:t>高风险企业</w:t>
      </w:r>
    </w:p>
    <w:p w:rsidR="000A2D10" w:rsidRDefault="00AE0147">
      <w:pPr>
        <w:widowControl/>
        <w:adjustRightInd w:val="0"/>
        <w:snapToGrid w:val="0"/>
        <w:spacing w:line="360" w:lineRule="auto"/>
        <w:ind w:firstLineChars="600" w:firstLine="1920"/>
        <w:rPr>
          <w:rFonts w:ascii="仿宋_GB2312" w:eastAsia="仿宋_GB2312" w:hAnsi="宋体" w:cs="宋体"/>
          <w:color w:val="000000" w:themeColor="text1"/>
          <w:kern w:val="0"/>
          <w:sz w:val="32"/>
          <w:szCs w:val="32"/>
        </w:rPr>
      </w:pPr>
      <w:r>
        <w:rPr>
          <w:rFonts w:ascii="仿宋_GB2312" w:eastAsia="仿宋_GB2312" w:hAnsi="宋体" w:cs="宋体" w:hint="eastAsia"/>
          <w:color w:val="000000" w:themeColor="text1"/>
          <w:kern w:val="0"/>
          <w:sz w:val="32"/>
          <w:szCs w:val="32"/>
        </w:rPr>
        <w:t>（适用于化妆品注册人、备案人）</w:t>
      </w:r>
    </w:p>
    <w:p w:rsidR="000A2D10" w:rsidRDefault="00AE0147">
      <w:pPr>
        <w:widowControl/>
        <w:adjustRightInd w:val="0"/>
        <w:snapToGrid w:val="0"/>
        <w:spacing w:line="360" w:lineRule="auto"/>
        <w:ind w:firstLineChars="500" w:firstLine="1600"/>
        <w:rPr>
          <w:rFonts w:ascii="仿宋_GB2312" w:eastAsia="仿宋_GB2312" w:hAnsi="宋体" w:cs="宋体"/>
          <w:color w:val="000000" w:themeColor="text1"/>
          <w:kern w:val="0"/>
          <w:sz w:val="32"/>
          <w:szCs w:val="32"/>
        </w:rPr>
      </w:pPr>
      <w:r>
        <w:rPr>
          <w:rFonts w:ascii="仿宋_GB2312" w:eastAsia="仿宋_GB2312" w:hAnsi="宋体" w:cs="宋体" w:hint="eastAsia"/>
          <w:color w:val="000000" w:themeColor="text1"/>
          <w:kern w:val="0"/>
          <w:sz w:val="32"/>
          <w:szCs w:val="32"/>
        </w:rPr>
        <w:t>2.</w:t>
      </w:r>
      <w:r>
        <w:rPr>
          <w:rFonts w:ascii="仿宋_GB2312" w:eastAsia="仿宋_GB2312" w:hAnsi="宋体" w:cs="宋体" w:hint="eastAsia"/>
          <w:color w:val="000000" w:themeColor="text1"/>
          <w:kern w:val="0"/>
          <w:sz w:val="32"/>
          <w:szCs w:val="32"/>
        </w:rPr>
        <w:t>徐汇区化妆品经营者监督检查内容：高风险企业</w:t>
      </w:r>
    </w:p>
    <w:p w:rsidR="000A2D10" w:rsidRDefault="00AE0147">
      <w:pPr>
        <w:widowControl/>
        <w:adjustRightInd w:val="0"/>
        <w:snapToGrid w:val="0"/>
        <w:spacing w:line="360" w:lineRule="auto"/>
        <w:ind w:firstLineChars="600" w:firstLine="1920"/>
        <w:rPr>
          <w:rFonts w:ascii="仿宋_GB2312" w:eastAsia="仿宋_GB2312" w:hAnsi="宋体" w:cs="宋体"/>
          <w:color w:val="000000" w:themeColor="text1"/>
          <w:kern w:val="0"/>
          <w:sz w:val="32"/>
          <w:szCs w:val="32"/>
        </w:rPr>
      </w:pPr>
      <w:r>
        <w:rPr>
          <w:rFonts w:ascii="仿宋_GB2312" w:eastAsia="仿宋_GB2312" w:hAnsi="宋体" w:cs="宋体" w:hint="eastAsia"/>
          <w:color w:val="000000" w:themeColor="text1"/>
          <w:kern w:val="0"/>
          <w:sz w:val="32"/>
          <w:szCs w:val="32"/>
        </w:rPr>
        <w:t>（适用于美容美发机构（含美甲））</w:t>
      </w:r>
    </w:p>
    <w:p w:rsidR="000A2D10" w:rsidRDefault="00AE0147">
      <w:pPr>
        <w:widowControl/>
        <w:adjustRightInd w:val="0"/>
        <w:snapToGrid w:val="0"/>
        <w:spacing w:line="360" w:lineRule="auto"/>
        <w:ind w:firstLineChars="500" w:firstLine="1600"/>
        <w:rPr>
          <w:rFonts w:ascii="仿宋_GB2312" w:eastAsia="仿宋_GB2312" w:hAnsi="宋体" w:cs="宋体"/>
          <w:color w:val="000000" w:themeColor="text1"/>
          <w:kern w:val="0"/>
          <w:sz w:val="32"/>
          <w:szCs w:val="32"/>
        </w:rPr>
      </w:pPr>
      <w:r>
        <w:rPr>
          <w:rFonts w:ascii="仿宋_GB2312" w:eastAsia="仿宋_GB2312" w:hAnsi="宋体" w:cs="宋体" w:hint="eastAsia"/>
          <w:color w:val="000000" w:themeColor="text1"/>
          <w:kern w:val="0"/>
          <w:sz w:val="32"/>
          <w:szCs w:val="32"/>
        </w:rPr>
        <w:t>3.</w:t>
      </w:r>
      <w:r>
        <w:rPr>
          <w:rFonts w:ascii="仿宋_GB2312" w:eastAsia="仿宋_GB2312" w:hAnsi="宋体" w:cs="宋体" w:hint="eastAsia"/>
          <w:color w:val="000000" w:themeColor="text1"/>
          <w:kern w:val="0"/>
          <w:sz w:val="32"/>
          <w:szCs w:val="32"/>
        </w:rPr>
        <w:t>徐汇区化妆品经营者监督检查内容</w:t>
      </w:r>
      <w:r>
        <w:rPr>
          <w:rFonts w:ascii="仿宋_GB2312" w:eastAsia="仿宋_GB2312" w:hAnsi="宋体" w:cs="宋体" w:hint="eastAsia"/>
          <w:color w:val="000000" w:themeColor="text1"/>
          <w:kern w:val="0"/>
          <w:sz w:val="32"/>
          <w:szCs w:val="32"/>
        </w:rPr>
        <w:t>：</w:t>
      </w:r>
      <w:r>
        <w:rPr>
          <w:rFonts w:ascii="仿宋_GB2312" w:eastAsia="仿宋_GB2312" w:hAnsi="宋体" w:cs="宋体" w:hint="eastAsia"/>
          <w:color w:val="000000" w:themeColor="text1"/>
          <w:kern w:val="0"/>
          <w:sz w:val="32"/>
          <w:szCs w:val="32"/>
        </w:rPr>
        <w:t>高风险企业</w:t>
      </w:r>
    </w:p>
    <w:p w:rsidR="000A2D10" w:rsidRDefault="00AE0147">
      <w:pPr>
        <w:widowControl/>
        <w:adjustRightInd w:val="0"/>
        <w:snapToGrid w:val="0"/>
        <w:spacing w:line="360" w:lineRule="auto"/>
        <w:ind w:firstLineChars="600" w:firstLine="1920"/>
        <w:rPr>
          <w:rFonts w:ascii="仿宋_GB2312" w:eastAsia="仿宋_GB2312" w:hAnsi="宋体" w:cs="宋体"/>
          <w:color w:val="000000" w:themeColor="text1"/>
          <w:kern w:val="0"/>
          <w:sz w:val="32"/>
          <w:szCs w:val="32"/>
        </w:rPr>
      </w:pPr>
      <w:r>
        <w:rPr>
          <w:rFonts w:ascii="仿宋_GB2312" w:eastAsia="仿宋_GB2312" w:hAnsi="宋体" w:cs="宋体" w:hint="eastAsia"/>
          <w:color w:val="000000" w:themeColor="text1"/>
          <w:kern w:val="0"/>
          <w:sz w:val="32"/>
          <w:szCs w:val="32"/>
        </w:rPr>
        <w:t>（适用于母婴产品专卖店）</w:t>
      </w:r>
    </w:p>
    <w:p w:rsidR="000A2D10" w:rsidRDefault="00AE0147">
      <w:pPr>
        <w:widowControl/>
        <w:adjustRightInd w:val="0"/>
        <w:snapToGrid w:val="0"/>
        <w:spacing w:line="360" w:lineRule="auto"/>
        <w:ind w:firstLineChars="500" w:firstLine="1600"/>
        <w:rPr>
          <w:rFonts w:ascii="仿宋_GB2312" w:eastAsia="仿宋_GB2312" w:hAnsi="宋体" w:cs="宋体"/>
          <w:color w:val="000000" w:themeColor="text1"/>
          <w:kern w:val="0"/>
          <w:sz w:val="32"/>
          <w:szCs w:val="32"/>
        </w:rPr>
      </w:pPr>
      <w:r>
        <w:rPr>
          <w:rFonts w:ascii="仿宋_GB2312" w:eastAsia="仿宋_GB2312" w:hAnsi="宋体" w:cs="宋体" w:hint="eastAsia"/>
          <w:color w:val="000000" w:themeColor="text1"/>
          <w:kern w:val="0"/>
          <w:sz w:val="32"/>
          <w:szCs w:val="32"/>
        </w:rPr>
        <w:t>4.</w:t>
      </w:r>
      <w:r>
        <w:rPr>
          <w:rFonts w:ascii="仿宋_GB2312" w:eastAsia="仿宋_GB2312" w:hAnsi="宋体" w:cs="宋体" w:hint="eastAsia"/>
          <w:color w:val="000000" w:themeColor="text1"/>
          <w:kern w:val="0"/>
          <w:sz w:val="32"/>
          <w:szCs w:val="32"/>
        </w:rPr>
        <w:t>徐汇区化妆品经营者监督检查内容</w:t>
      </w:r>
      <w:r>
        <w:rPr>
          <w:rFonts w:ascii="仿宋_GB2312" w:eastAsia="仿宋_GB2312" w:hAnsi="宋体" w:cs="宋体" w:hint="eastAsia"/>
          <w:color w:val="000000" w:themeColor="text1"/>
          <w:kern w:val="0"/>
          <w:sz w:val="32"/>
          <w:szCs w:val="32"/>
        </w:rPr>
        <w:t>：</w:t>
      </w:r>
      <w:r>
        <w:rPr>
          <w:rFonts w:ascii="仿宋_GB2312" w:eastAsia="仿宋_GB2312" w:hAnsi="宋体" w:cs="宋体" w:hint="eastAsia"/>
          <w:color w:val="000000" w:themeColor="text1"/>
          <w:kern w:val="0"/>
          <w:sz w:val="32"/>
          <w:szCs w:val="32"/>
        </w:rPr>
        <w:t>中风险企业</w:t>
      </w:r>
    </w:p>
    <w:p w:rsidR="000A2D10" w:rsidRDefault="00AE0147">
      <w:pPr>
        <w:widowControl/>
        <w:adjustRightInd w:val="0"/>
        <w:snapToGrid w:val="0"/>
        <w:spacing w:line="360" w:lineRule="auto"/>
        <w:ind w:firstLineChars="600" w:firstLine="1920"/>
        <w:rPr>
          <w:rFonts w:ascii="仿宋_GB2312" w:eastAsia="仿宋_GB2312" w:hAnsi="宋体" w:cs="宋体"/>
          <w:color w:val="000000" w:themeColor="text1"/>
          <w:kern w:val="0"/>
          <w:sz w:val="32"/>
          <w:szCs w:val="32"/>
        </w:rPr>
      </w:pPr>
      <w:r>
        <w:rPr>
          <w:rFonts w:ascii="仿宋_GB2312" w:eastAsia="仿宋_GB2312" w:hAnsi="宋体" w:cs="宋体" w:hint="eastAsia"/>
          <w:color w:val="000000" w:themeColor="text1"/>
          <w:kern w:val="0"/>
          <w:sz w:val="32"/>
          <w:szCs w:val="32"/>
        </w:rPr>
        <w:t>（适用于化妆品专营店、食杂店）</w:t>
      </w:r>
    </w:p>
    <w:p w:rsidR="000A2D10" w:rsidRDefault="00AE0147">
      <w:pPr>
        <w:adjustRightInd w:val="0"/>
        <w:snapToGrid w:val="0"/>
        <w:spacing w:line="360" w:lineRule="auto"/>
        <w:ind w:rightChars="-245" w:right="-514" w:firstLineChars="500" w:firstLine="1600"/>
        <w:jc w:val="left"/>
        <w:rPr>
          <w:rFonts w:ascii="仿宋_GB2312" w:eastAsia="仿宋_GB2312" w:hAnsi="宋体" w:cs="宋体"/>
          <w:color w:val="000000" w:themeColor="text1"/>
          <w:kern w:val="0"/>
          <w:sz w:val="32"/>
          <w:szCs w:val="32"/>
        </w:rPr>
      </w:pPr>
      <w:r>
        <w:rPr>
          <w:rFonts w:ascii="仿宋_GB2312" w:eastAsia="仿宋_GB2312" w:hAnsi="宋体" w:cs="宋体" w:hint="eastAsia"/>
          <w:color w:val="000000" w:themeColor="text1"/>
          <w:kern w:val="0"/>
          <w:sz w:val="32"/>
          <w:szCs w:val="32"/>
        </w:rPr>
        <w:t>5.</w:t>
      </w:r>
      <w:r>
        <w:rPr>
          <w:rFonts w:ascii="仿宋_GB2312" w:eastAsia="仿宋_GB2312" w:hAnsi="宋体" w:cs="宋体" w:hint="eastAsia"/>
          <w:color w:val="000000" w:themeColor="text1"/>
          <w:kern w:val="0"/>
          <w:sz w:val="32"/>
          <w:szCs w:val="32"/>
        </w:rPr>
        <w:t>徐汇区化妆品经营者监督检查内容</w:t>
      </w:r>
      <w:r>
        <w:rPr>
          <w:rFonts w:ascii="仿宋_GB2312" w:eastAsia="仿宋_GB2312" w:hAnsi="宋体" w:cs="宋体" w:hint="eastAsia"/>
          <w:color w:val="000000" w:themeColor="text1"/>
          <w:kern w:val="0"/>
          <w:sz w:val="32"/>
          <w:szCs w:val="32"/>
        </w:rPr>
        <w:t>：</w:t>
      </w:r>
      <w:r>
        <w:rPr>
          <w:rFonts w:ascii="仿宋_GB2312" w:eastAsia="仿宋_GB2312" w:hAnsi="宋体" w:cs="宋体" w:hint="eastAsia"/>
          <w:color w:val="000000" w:themeColor="text1"/>
          <w:kern w:val="0"/>
          <w:sz w:val="32"/>
          <w:szCs w:val="32"/>
        </w:rPr>
        <w:t>低风险企业（适</w:t>
      </w:r>
    </w:p>
    <w:p w:rsidR="000A2D10" w:rsidRDefault="00AE0147">
      <w:pPr>
        <w:adjustRightInd w:val="0"/>
        <w:snapToGrid w:val="0"/>
        <w:spacing w:line="360" w:lineRule="auto"/>
        <w:ind w:rightChars="-245" w:right="-514" w:firstLineChars="600" w:firstLine="1920"/>
        <w:jc w:val="left"/>
        <w:rPr>
          <w:rFonts w:ascii="仿宋_GB2312" w:eastAsia="仿宋_GB2312" w:hAnsi="宋体" w:cs="宋体"/>
          <w:color w:val="000000" w:themeColor="text1"/>
          <w:kern w:val="0"/>
          <w:sz w:val="32"/>
          <w:szCs w:val="32"/>
        </w:rPr>
      </w:pPr>
      <w:r>
        <w:rPr>
          <w:rFonts w:ascii="仿宋_GB2312" w:eastAsia="仿宋_GB2312" w:hAnsi="宋体" w:cs="宋体" w:hint="eastAsia"/>
          <w:color w:val="000000" w:themeColor="text1"/>
          <w:kern w:val="0"/>
          <w:sz w:val="32"/>
          <w:szCs w:val="32"/>
        </w:rPr>
        <w:t>用于药品零售企业、超市（含便利店））</w:t>
      </w:r>
    </w:p>
    <w:p w:rsidR="000A2D10" w:rsidRDefault="00AE0147">
      <w:pPr>
        <w:adjustRightInd w:val="0"/>
        <w:snapToGrid w:val="0"/>
        <w:spacing w:line="360" w:lineRule="auto"/>
        <w:ind w:rightChars="-245" w:right="-514" w:firstLineChars="500" w:firstLine="1600"/>
        <w:jc w:val="left"/>
        <w:rPr>
          <w:rFonts w:ascii="仿宋_GB2312" w:eastAsia="仿宋_GB2312" w:hAnsi="宋体" w:cs="宋体"/>
          <w:color w:val="000000" w:themeColor="text1"/>
          <w:kern w:val="0"/>
          <w:sz w:val="32"/>
          <w:szCs w:val="32"/>
        </w:rPr>
      </w:pPr>
      <w:r>
        <w:rPr>
          <w:rFonts w:ascii="仿宋_GB2312" w:eastAsia="仿宋_GB2312" w:hAnsi="宋体" w:cs="宋体" w:hint="eastAsia"/>
          <w:color w:val="000000" w:themeColor="text1"/>
          <w:kern w:val="0"/>
          <w:sz w:val="32"/>
          <w:szCs w:val="32"/>
        </w:rPr>
        <w:t>6.</w:t>
      </w:r>
      <w:r>
        <w:rPr>
          <w:rFonts w:ascii="仿宋_GB2312" w:eastAsia="仿宋_GB2312" w:hAnsi="宋体" w:cs="宋体" w:hint="eastAsia"/>
          <w:color w:val="000000" w:themeColor="text1"/>
          <w:kern w:val="0"/>
          <w:sz w:val="32"/>
          <w:szCs w:val="32"/>
        </w:rPr>
        <w:t>徐汇区化妆品经营者监督检查内容</w:t>
      </w:r>
      <w:r>
        <w:rPr>
          <w:rFonts w:ascii="仿宋_GB2312" w:eastAsia="仿宋_GB2312" w:hAnsi="宋体" w:cs="宋体" w:hint="eastAsia"/>
          <w:color w:val="000000" w:themeColor="text1"/>
          <w:kern w:val="0"/>
          <w:sz w:val="32"/>
          <w:szCs w:val="32"/>
        </w:rPr>
        <w:t>：</w:t>
      </w:r>
      <w:r>
        <w:rPr>
          <w:rFonts w:ascii="仿宋_GB2312" w:eastAsia="仿宋_GB2312" w:hAnsi="宋体" w:cs="宋体" w:hint="eastAsia"/>
          <w:color w:val="000000" w:themeColor="text1"/>
          <w:kern w:val="0"/>
          <w:sz w:val="32"/>
          <w:szCs w:val="32"/>
        </w:rPr>
        <w:t>低风险企业（适</w:t>
      </w:r>
    </w:p>
    <w:p w:rsidR="000A2D10" w:rsidRDefault="00AE0147">
      <w:pPr>
        <w:adjustRightInd w:val="0"/>
        <w:snapToGrid w:val="0"/>
        <w:spacing w:line="360" w:lineRule="auto"/>
        <w:ind w:rightChars="-245" w:right="-514" w:firstLineChars="600" w:firstLine="1920"/>
        <w:jc w:val="left"/>
        <w:rPr>
          <w:rFonts w:ascii="仿宋_GB2312" w:eastAsia="仿宋_GB2312" w:hAnsi="宋体" w:cs="宋体"/>
          <w:color w:val="000000" w:themeColor="text1"/>
          <w:kern w:val="0"/>
          <w:sz w:val="32"/>
          <w:szCs w:val="32"/>
        </w:rPr>
      </w:pPr>
      <w:r>
        <w:rPr>
          <w:rFonts w:ascii="仿宋_GB2312" w:eastAsia="仿宋_GB2312" w:hAnsi="宋体" w:cs="宋体" w:hint="eastAsia"/>
          <w:color w:val="000000" w:themeColor="text1"/>
          <w:kern w:val="0"/>
          <w:sz w:val="32"/>
          <w:szCs w:val="32"/>
        </w:rPr>
        <w:t>用于宾馆）</w:t>
      </w:r>
    </w:p>
    <w:p w:rsidR="000A2D10" w:rsidRDefault="000A2D10">
      <w:pPr>
        <w:numPr>
          <w:ilvl w:val="255"/>
          <w:numId w:val="0"/>
        </w:numPr>
        <w:adjustRightInd w:val="0"/>
        <w:snapToGrid w:val="0"/>
        <w:spacing w:line="520" w:lineRule="exact"/>
        <w:ind w:leftChars="565" w:left="1186" w:rightChars="-245" w:right="-514"/>
        <w:jc w:val="left"/>
        <w:rPr>
          <w:rFonts w:ascii="仿宋_GB2312" w:eastAsia="仿宋_GB2312" w:hAnsi="宋体" w:cs="宋体"/>
          <w:color w:val="000000" w:themeColor="text1"/>
          <w:kern w:val="0"/>
          <w:sz w:val="28"/>
          <w:szCs w:val="28"/>
        </w:rPr>
      </w:pPr>
    </w:p>
    <w:p w:rsidR="000A2D10" w:rsidRDefault="000A2D10">
      <w:pPr>
        <w:ind w:rightChars="-245" w:right="-514"/>
        <w:jc w:val="left"/>
        <w:rPr>
          <w:rFonts w:ascii="黑体" w:eastAsia="黑体" w:hAnsi="黑体" w:cs="楷体_GB2312"/>
          <w:color w:val="000000" w:themeColor="text1"/>
          <w:kern w:val="0"/>
          <w:sz w:val="32"/>
          <w:szCs w:val="32"/>
        </w:rPr>
      </w:pPr>
    </w:p>
    <w:p w:rsidR="000A2D10" w:rsidRDefault="000A2D10">
      <w:pPr>
        <w:ind w:rightChars="-245" w:right="-514"/>
        <w:jc w:val="left"/>
        <w:rPr>
          <w:rFonts w:ascii="黑体" w:eastAsia="黑体" w:hAnsi="黑体" w:cs="楷体_GB2312"/>
          <w:color w:val="000000" w:themeColor="text1"/>
          <w:kern w:val="0"/>
          <w:sz w:val="32"/>
          <w:szCs w:val="32"/>
        </w:rPr>
      </w:pPr>
    </w:p>
    <w:p w:rsidR="000A2D10" w:rsidRDefault="000A2D10">
      <w:pPr>
        <w:ind w:rightChars="-245" w:right="-514"/>
        <w:jc w:val="left"/>
        <w:rPr>
          <w:rFonts w:ascii="黑体" w:eastAsia="黑体" w:hAnsi="黑体" w:cs="楷体_GB2312"/>
          <w:color w:val="000000" w:themeColor="text1"/>
          <w:kern w:val="0"/>
          <w:sz w:val="32"/>
          <w:szCs w:val="32"/>
        </w:rPr>
      </w:pPr>
    </w:p>
    <w:p w:rsidR="000A2D10" w:rsidRDefault="00AE0147">
      <w:pPr>
        <w:ind w:rightChars="-245" w:right="-514"/>
        <w:jc w:val="left"/>
        <w:rPr>
          <w:rFonts w:ascii="方正小标宋简体" w:eastAsia="黑体" w:hAnsi="楷体_GB2312" w:cs="楷体_GB2312"/>
          <w:color w:val="000000" w:themeColor="text1"/>
          <w:kern w:val="0"/>
          <w:sz w:val="32"/>
          <w:szCs w:val="32"/>
        </w:rPr>
      </w:pPr>
      <w:r>
        <w:rPr>
          <w:rFonts w:ascii="黑体" w:eastAsia="黑体" w:hAnsi="黑体" w:cs="楷体_GB2312" w:hint="eastAsia"/>
          <w:color w:val="000000" w:themeColor="text1"/>
          <w:kern w:val="0"/>
          <w:sz w:val="32"/>
          <w:szCs w:val="32"/>
        </w:rPr>
        <w:t>附件</w:t>
      </w:r>
      <w:r>
        <w:rPr>
          <w:rFonts w:ascii="黑体" w:eastAsia="黑体" w:hAnsi="黑体" w:cs="楷体_GB2312" w:hint="eastAsia"/>
          <w:color w:val="000000" w:themeColor="text1"/>
          <w:kern w:val="0"/>
          <w:sz w:val="32"/>
          <w:szCs w:val="32"/>
        </w:rPr>
        <w:t>1</w:t>
      </w:r>
    </w:p>
    <w:p w:rsidR="000A2D10" w:rsidRDefault="00AE0147">
      <w:pPr>
        <w:adjustRightInd w:val="0"/>
        <w:snapToGrid w:val="0"/>
        <w:spacing w:line="640" w:lineRule="exact"/>
        <w:ind w:rightChars="-245" w:right="-514"/>
        <w:jc w:val="center"/>
        <w:rPr>
          <w:rFonts w:ascii="方正小标宋简体" w:eastAsia="方正小标宋简体" w:hAnsi="楷体_GB2312" w:cs="楷体_GB2312"/>
          <w:color w:val="000000" w:themeColor="text1"/>
          <w:kern w:val="0"/>
          <w:sz w:val="36"/>
          <w:szCs w:val="36"/>
        </w:rPr>
      </w:pPr>
      <w:r>
        <w:rPr>
          <w:rFonts w:ascii="方正小标宋简体" w:eastAsia="方正小标宋简体" w:hAnsi="楷体_GB2312" w:cs="楷体_GB2312" w:hint="eastAsia"/>
          <w:color w:val="000000" w:themeColor="text1"/>
          <w:kern w:val="0"/>
          <w:sz w:val="36"/>
          <w:szCs w:val="36"/>
        </w:rPr>
        <w:t>徐汇区化妆品经营者监督检查内容</w:t>
      </w:r>
    </w:p>
    <w:p w:rsidR="000A2D10" w:rsidRDefault="00AE0147">
      <w:pPr>
        <w:adjustRightInd w:val="0"/>
        <w:snapToGrid w:val="0"/>
        <w:spacing w:line="640" w:lineRule="exact"/>
        <w:ind w:rightChars="-245" w:right="-514"/>
        <w:jc w:val="center"/>
        <w:rPr>
          <w:rFonts w:ascii="方正小标宋简体" w:eastAsia="方正小标宋简体" w:hAnsi="楷体_GB2312" w:cs="楷体_GB2312"/>
          <w:color w:val="000000" w:themeColor="text1"/>
          <w:kern w:val="0"/>
          <w:sz w:val="36"/>
          <w:szCs w:val="36"/>
        </w:rPr>
      </w:pPr>
      <w:r>
        <w:rPr>
          <w:rFonts w:ascii="方正小标宋简体" w:eastAsia="方正小标宋简体" w:hAnsi="楷体_GB2312" w:cs="楷体_GB2312" w:hint="eastAsia"/>
          <w:color w:val="000000" w:themeColor="text1"/>
          <w:kern w:val="0"/>
          <w:sz w:val="36"/>
          <w:szCs w:val="36"/>
        </w:rPr>
        <w:t>高风险企业（适用于化妆品注册人、备案人）</w:t>
      </w:r>
    </w:p>
    <w:p w:rsidR="000A2D10" w:rsidRDefault="000A2D10">
      <w:pPr>
        <w:widowControl/>
        <w:spacing w:line="240" w:lineRule="exact"/>
        <w:jc w:val="left"/>
        <w:rPr>
          <w:rFonts w:ascii="仿宋_GB2312" w:eastAsia="仿宋_GB2312"/>
          <w:color w:val="000000" w:themeColor="text1"/>
          <w:sz w:val="24"/>
        </w:rPr>
      </w:pPr>
    </w:p>
    <w:p w:rsidR="000A2D10" w:rsidRDefault="00AE0147">
      <w:pPr>
        <w:widowControl/>
        <w:adjustRightInd w:val="0"/>
        <w:snapToGrid w:val="0"/>
        <w:spacing w:line="400" w:lineRule="exact"/>
        <w:jc w:val="left"/>
        <w:rPr>
          <w:rFonts w:ascii="仿宋_GB2312" w:eastAsia="仿宋_GB2312"/>
          <w:color w:val="000000" w:themeColor="text1"/>
          <w:sz w:val="24"/>
        </w:rPr>
      </w:pPr>
      <w:r>
        <w:rPr>
          <w:rFonts w:ascii="仿宋_GB2312" w:eastAsia="仿宋_GB2312" w:hint="eastAsia"/>
          <w:color w:val="000000" w:themeColor="text1"/>
          <w:sz w:val="24"/>
        </w:rPr>
        <w:t>被检查单位名称：</w:t>
      </w:r>
      <w:r>
        <w:rPr>
          <w:rFonts w:ascii="仿宋_GB2312" w:eastAsia="仿宋_GB2312" w:hint="eastAsia"/>
          <w:color w:val="000000" w:themeColor="text1"/>
          <w:sz w:val="24"/>
        </w:rPr>
        <w:t xml:space="preserve">                          </w:t>
      </w:r>
      <w:r>
        <w:rPr>
          <w:rFonts w:ascii="仿宋_GB2312" w:eastAsia="仿宋_GB2312" w:hint="eastAsia"/>
          <w:color w:val="000000" w:themeColor="text1"/>
          <w:sz w:val="24"/>
        </w:rPr>
        <w:t>地址：</w:t>
      </w:r>
    </w:p>
    <w:p w:rsidR="000A2D10" w:rsidRDefault="00AE0147">
      <w:pPr>
        <w:widowControl/>
        <w:adjustRightInd w:val="0"/>
        <w:snapToGrid w:val="0"/>
        <w:spacing w:line="400" w:lineRule="exact"/>
        <w:jc w:val="left"/>
        <w:rPr>
          <w:rFonts w:ascii="仿宋_GB2312" w:eastAsia="仿宋_GB2312"/>
          <w:color w:val="000000" w:themeColor="text1"/>
          <w:sz w:val="24"/>
        </w:rPr>
      </w:pPr>
      <w:r>
        <w:rPr>
          <w:rFonts w:ascii="仿宋_GB2312" w:eastAsia="仿宋_GB2312" w:hint="eastAsia"/>
          <w:color w:val="000000" w:themeColor="text1"/>
          <w:sz w:val="24"/>
        </w:rPr>
        <w:t>法定代表人（或业主）：</w:t>
      </w:r>
      <w:r>
        <w:rPr>
          <w:rFonts w:ascii="仿宋_GB2312" w:eastAsia="仿宋_GB2312" w:hint="eastAsia"/>
          <w:color w:val="000000" w:themeColor="text1"/>
          <w:sz w:val="24"/>
        </w:rPr>
        <w:t xml:space="preserve">                    </w:t>
      </w:r>
      <w:r>
        <w:rPr>
          <w:rFonts w:ascii="仿宋_GB2312" w:eastAsia="仿宋_GB2312" w:hint="eastAsia"/>
          <w:color w:val="000000" w:themeColor="text1"/>
          <w:sz w:val="24"/>
        </w:rPr>
        <w:t>电话：</w:t>
      </w:r>
    </w:p>
    <w:p w:rsidR="000A2D10" w:rsidRDefault="00AE0147">
      <w:pPr>
        <w:widowControl/>
        <w:adjustRightInd w:val="0"/>
        <w:snapToGrid w:val="0"/>
        <w:spacing w:line="400" w:lineRule="exact"/>
        <w:jc w:val="left"/>
        <w:rPr>
          <w:rFonts w:ascii="仿宋_GB2312" w:eastAsia="仿宋_GB2312"/>
          <w:color w:val="000000" w:themeColor="text1"/>
          <w:sz w:val="24"/>
        </w:rPr>
      </w:pPr>
      <w:r>
        <w:rPr>
          <w:rFonts w:ascii="仿宋_GB2312" w:eastAsia="仿宋_GB2312" w:hint="eastAsia"/>
          <w:color w:val="000000" w:themeColor="text1"/>
          <w:sz w:val="24"/>
        </w:rPr>
        <w:t>企业类型：□境内责任人</w:t>
      </w:r>
      <w:r>
        <w:rPr>
          <w:rFonts w:ascii="仿宋_GB2312" w:eastAsia="仿宋_GB2312" w:hint="eastAsia"/>
          <w:color w:val="000000" w:themeColor="text1"/>
          <w:sz w:val="24"/>
        </w:rPr>
        <w:t xml:space="preserve">      </w:t>
      </w:r>
      <w:r>
        <w:rPr>
          <w:rFonts w:ascii="仿宋_GB2312" w:eastAsia="仿宋_GB2312" w:hint="eastAsia"/>
          <w:color w:val="000000" w:themeColor="text1"/>
          <w:sz w:val="24"/>
        </w:rPr>
        <w:t>□国产化妆品注册人、备案人</w:t>
      </w:r>
      <w:r>
        <w:rPr>
          <w:rFonts w:ascii="仿宋_GB2312" w:eastAsia="仿宋_GB2312" w:hint="eastAsia"/>
          <w:color w:val="000000" w:themeColor="text1"/>
          <w:sz w:val="24"/>
        </w:rPr>
        <w:t xml:space="preserve">  </w:t>
      </w:r>
    </w:p>
    <w:p w:rsidR="000A2D10" w:rsidRDefault="00AE0147">
      <w:pPr>
        <w:widowControl/>
        <w:adjustRightInd w:val="0"/>
        <w:snapToGrid w:val="0"/>
        <w:spacing w:line="400" w:lineRule="exact"/>
        <w:jc w:val="left"/>
        <w:rPr>
          <w:rFonts w:ascii="仿宋_GB2312" w:eastAsia="仿宋_GB2312"/>
          <w:color w:val="000000" w:themeColor="text1"/>
          <w:sz w:val="24"/>
        </w:rPr>
      </w:pPr>
      <w:r>
        <w:rPr>
          <w:rFonts w:ascii="仿宋_GB2312" w:eastAsia="仿宋_GB2312" w:hint="eastAsia"/>
          <w:color w:val="000000" w:themeColor="text1"/>
          <w:sz w:val="24"/>
        </w:rPr>
        <w:t>评定结果：□玉兰级</w:t>
      </w:r>
      <w:r>
        <w:rPr>
          <w:rFonts w:ascii="仿宋_GB2312" w:eastAsia="仿宋_GB2312" w:hint="eastAsia"/>
          <w:color w:val="000000" w:themeColor="text1"/>
          <w:sz w:val="24"/>
        </w:rPr>
        <w:t xml:space="preserve">        </w:t>
      </w:r>
      <w:r>
        <w:rPr>
          <w:rFonts w:ascii="仿宋_GB2312" w:eastAsia="仿宋_GB2312" w:hint="eastAsia"/>
          <w:color w:val="000000" w:themeColor="text1"/>
          <w:sz w:val="24"/>
        </w:rPr>
        <w:t xml:space="preserve">  </w:t>
      </w: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待放级</w:t>
      </w:r>
      <w:r>
        <w:rPr>
          <w:rFonts w:ascii="仿宋_GB2312" w:eastAsia="仿宋_GB2312" w:hint="eastAsia"/>
          <w:color w:val="000000" w:themeColor="text1"/>
          <w:sz w:val="24"/>
        </w:rPr>
        <w:t xml:space="preserve">         </w:t>
      </w:r>
      <w:r>
        <w:rPr>
          <w:rFonts w:ascii="仿宋_GB2312" w:eastAsia="仿宋_GB2312" w:hint="eastAsia"/>
          <w:color w:val="000000" w:themeColor="text1"/>
          <w:sz w:val="24"/>
        </w:rPr>
        <w:t>□花苞级</w:t>
      </w:r>
    </w:p>
    <w:p w:rsidR="000A2D10" w:rsidRDefault="00AE0147">
      <w:pPr>
        <w:widowControl/>
        <w:adjustRightInd w:val="0"/>
        <w:snapToGrid w:val="0"/>
        <w:spacing w:line="400" w:lineRule="exact"/>
        <w:jc w:val="left"/>
        <w:rPr>
          <w:rFonts w:ascii="仿宋_GB2312" w:eastAsia="仿宋_GB2312"/>
          <w:color w:val="000000" w:themeColor="text1"/>
          <w:sz w:val="24"/>
        </w:rPr>
      </w:pPr>
      <w:r>
        <w:rPr>
          <w:rFonts w:ascii="仿宋_GB2312" w:eastAsia="仿宋_GB2312" w:hint="eastAsia"/>
          <w:color w:val="000000" w:themeColor="text1"/>
          <w:sz w:val="24"/>
        </w:rPr>
        <w:t>检查时间：</w:t>
      </w:r>
      <w:r>
        <w:rPr>
          <w:rFonts w:ascii="仿宋_GB2312" w:eastAsia="仿宋_GB2312" w:hint="eastAsia"/>
          <w:color w:val="000000" w:themeColor="text1"/>
          <w:sz w:val="24"/>
        </w:rPr>
        <w:t xml:space="preserve">   </w:t>
      </w:r>
      <w:r>
        <w:rPr>
          <w:rFonts w:ascii="仿宋_GB2312" w:eastAsia="仿宋_GB2312" w:hint="eastAsia"/>
          <w:color w:val="000000" w:themeColor="text1"/>
          <w:sz w:val="24"/>
        </w:rPr>
        <w:t>年</w:t>
      </w:r>
      <w:r>
        <w:rPr>
          <w:rFonts w:ascii="仿宋_GB2312" w:eastAsia="仿宋_GB2312" w:hint="eastAsia"/>
          <w:color w:val="000000" w:themeColor="text1"/>
          <w:sz w:val="24"/>
        </w:rPr>
        <w:t xml:space="preserve">   </w:t>
      </w:r>
      <w:r>
        <w:rPr>
          <w:rFonts w:ascii="仿宋_GB2312" w:eastAsia="仿宋_GB2312" w:hint="eastAsia"/>
          <w:color w:val="000000" w:themeColor="text1"/>
          <w:sz w:val="24"/>
        </w:rPr>
        <w:t>月</w:t>
      </w:r>
      <w:r>
        <w:rPr>
          <w:rFonts w:ascii="仿宋_GB2312" w:eastAsia="仿宋_GB2312" w:hint="eastAsia"/>
          <w:color w:val="000000" w:themeColor="text1"/>
          <w:sz w:val="24"/>
        </w:rPr>
        <w:t xml:space="preserve">   </w:t>
      </w:r>
      <w:r>
        <w:rPr>
          <w:rFonts w:ascii="仿宋_GB2312" w:eastAsia="仿宋_GB2312" w:hint="eastAsia"/>
          <w:color w:val="000000" w:themeColor="text1"/>
          <w:sz w:val="24"/>
        </w:rPr>
        <w:t>日</w:t>
      </w:r>
    </w:p>
    <w:tbl>
      <w:tblPr>
        <w:tblW w:w="92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746"/>
        <w:gridCol w:w="2690"/>
        <w:gridCol w:w="3070"/>
        <w:gridCol w:w="1555"/>
      </w:tblGrid>
      <w:tr w:rsidR="000A2D10">
        <w:trPr>
          <w:tblHeader/>
          <w:jc w:val="center"/>
        </w:trPr>
        <w:tc>
          <w:tcPr>
            <w:tcW w:w="1188" w:type="dxa"/>
            <w:vAlign w:val="center"/>
          </w:tcPr>
          <w:p w:rsidR="000A2D10" w:rsidRDefault="00AE0147">
            <w:pPr>
              <w:widowControl/>
              <w:spacing w:line="255" w:lineRule="atLeast"/>
              <w:jc w:val="center"/>
              <w:rPr>
                <w:rFonts w:ascii="黑体" w:eastAsia="黑体" w:hAnsi="黑体"/>
                <w:bCs/>
                <w:color w:val="000000" w:themeColor="text1"/>
                <w:sz w:val="24"/>
              </w:rPr>
            </w:pPr>
            <w:r>
              <w:rPr>
                <w:rFonts w:ascii="黑体" w:eastAsia="黑体" w:hAnsi="黑体" w:hint="eastAsia"/>
                <w:bCs/>
                <w:color w:val="000000" w:themeColor="text1"/>
                <w:sz w:val="24"/>
              </w:rPr>
              <w:t>检查内容</w:t>
            </w:r>
          </w:p>
        </w:tc>
        <w:tc>
          <w:tcPr>
            <w:tcW w:w="746" w:type="dxa"/>
            <w:vAlign w:val="center"/>
          </w:tcPr>
          <w:p w:rsidR="000A2D10" w:rsidRDefault="00AE0147">
            <w:pPr>
              <w:widowControl/>
              <w:spacing w:line="255" w:lineRule="atLeast"/>
              <w:jc w:val="center"/>
              <w:rPr>
                <w:rFonts w:ascii="黑体" w:eastAsia="黑体" w:hAnsi="黑体"/>
                <w:bCs/>
                <w:color w:val="000000" w:themeColor="text1"/>
                <w:sz w:val="24"/>
              </w:rPr>
            </w:pPr>
            <w:r>
              <w:rPr>
                <w:rFonts w:ascii="黑体" w:eastAsia="黑体" w:hAnsi="黑体" w:hint="eastAsia"/>
                <w:bCs/>
                <w:color w:val="000000" w:themeColor="text1"/>
                <w:sz w:val="24"/>
              </w:rPr>
              <w:t>项目程度</w:t>
            </w:r>
          </w:p>
        </w:tc>
        <w:tc>
          <w:tcPr>
            <w:tcW w:w="5760" w:type="dxa"/>
            <w:gridSpan w:val="2"/>
            <w:vAlign w:val="center"/>
          </w:tcPr>
          <w:p w:rsidR="000A2D10" w:rsidRDefault="00AE0147">
            <w:pPr>
              <w:widowControl/>
              <w:spacing w:line="255" w:lineRule="atLeast"/>
              <w:jc w:val="center"/>
              <w:rPr>
                <w:rFonts w:ascii="黑体" w:eastAsia="黑体" w:hAnsi="黑体"/>
                <w:bCs/>
                <w:color w:val="000000" w:themeColor="text1"/>
                <w:sz w:val="24"/>
              </w:rPr>
            </w:pPr>
            <w:r>
              <w:rPr>
                <w:rFonts w:ascii="黑体" w:eastAsia="黑体" w:hAnsi="黑体" w:hint="eastAsia"/>
                <w:bCs/>
                <w:color w:val="000000" w:themeColor="text1"/>
                <w:sz w:val="24"/>
              </w:rPr>
              <w:t>检查项目</w:t>
            </w:r>
          </w:p>
        </w:tc>
        <w:tc>
          <w:tcPr>
            <w:tcW w:w="1555" w:type="dxa"/>
            <w:vAlign w:val="center"/>
          </w:tcPr>
          <w:p w:rsidR="000A2D10" w:rsidRDefault="00AE0147">
            <w:pPr>
              <w:widowControl/>
              <w:spacing w:line="255" w:lineRule="atLeast"/>
              <w:jc w:val="center"/>
              <w:rPr>
                <w:rFonts w:ascii="黑体" w:eastAsia="黑体" w:hAnsi="黑体"/>
                <w:bCs/>
                <w:color w:val="000000" w:themeColor="text1"/>
                <w:sz w:val="24"/>
              </w:rPr>
            </w:pPr>
            <w:r>
              <w:rPr>
                <w:rFonts w:ascii="黑体" w:eastAsia="黑体" w:hAnsi="黑体" w:hint="eastAsia"/>
                <w:bCs/>
                <w:color w:val="000000" w:themeColor="text1"/>
                <w:sz w:val="24"/>
              </w:rPr>
              <w:t>检查结果</w:t>
            </w:r>
          </w:p>
        </w:tc>
      </w:tr>
      <w:tr w:rsidR="000A2D10">
        <w:trPr>
          <w:trHeight w:val="365"/>
          <w:jc w:val="center"/>
        </w:trPr>
        <w:tc>
          <w:tcPr>
            <w:tcW w:w="1188" w:type="dxa"/>
            <w:vMerge w:val="restart"/>
            <w:vAlign w:val="center"/>
          </w:tcPr>
          <w:p w:rsidR="000A2D10" w:rsidRDefault="00AE0147">
            <w:pPr>
              <w:jc w:val="center"/>
              <w:rPr>
                <w:rFonts w:ascii="黑体" w:eastAsia="黑体" w:hAnsi="黑体"/>
                <w:color w:val="000000" w:themeColor="text1"/>
                <w:sz w:val="24"/>
              </w:rPr>
            </w:pPr>
            <w:r>
              <w:rPr>
                <w:rFonts w:ascii="黑体" w:eastAsia="黑体" w:hAnsi="黑体" w:hint="eastAsia"/>
                <w:color w:val="000000" w:themeColor="text1"/>
                <w:sz w:val="24"/>
              </w:rPr>
              <w:t>备案资料</w:t>
            </w:r>
          </w:p>
        </w:tc>
        <w:tc>
          <w:tcPr>
            <w:tcW w:w="746" w:type="dxa"/>
            <w:vAlign w:val="center"/>
          </w:tcPr>
          <w:p w:rsidR="000A2D10" w:rsidRDefault="00AE0147">
            <w:pPr>
              <w:jc w:val="center"/>
              <w:rPr>
                <w:rFonts w:ascii="宋体" w:hAnsi="宋体"/>
                <w:color w:val="000000" w:themeColor="text1"/>
                <w:szCs w:val="21"/>
              </w:rPr>
            </w:pPr>
            <w:r>
              <w:rPr>
                <w:rFonts w:hint="eastAsia"/>
                <w:color w:val="000000" w:themeColor="text1"/>
                <w:szCs w:val="21"/>
              </w:rPr>
              <w:t>**</w:t>
            </w:r>
          </w:p>
        </w:tc>
        <w:tc>
          <w:tcPr>
            <w:tcW w:w="5760" w:type="dxa"/>
            <w:gridSpan w:val="2"/>
            <w:vAlign w:val="center"/>
          </w:tcPr>
          <w:p w:rsidR="000A2D10" w:rsidRDefault="00AE0147">
            <w:pPr>
              <w:rPr>
                <w:rFonts w:ascii="仿宋_GB2312" w:eastAsia="仿宋_GB2312" w:hAnsi="宋体"/>
                <w:color w:val="000000" w:themeColor="text1"/>
                <w:sz w:val="24"/>
              </w:rPr>
            </w:pPr>
            <w:r>
              <w:rPr>
                <w:rFonts w:ascii="仿宋_GB2312" w:eastAsia="仿宋_GB2312" w:hAnsi="宋体" w:hint="eastAsia"/>
                <w:color w:val="000000" w:themeColor="text1"/>
                <w:sz w:val="24"/>
              </w:rPr>
              <w:t>备案材料齐全，并符合备案规定，包括：</w:t>
            </w:r>
          </w:p>
          <w:p w:rsidR="000A2D10" w:rsidRDefault="00AE0147">
            <w:pPr>
              <w:rPr>
                <w:rFonts w:ascii="仿宋_GB2312" w:eastAsia="仿宋_GB2312" w:hAnsi="宋体"/>
                <w:color w:val="000000" w:themeColor="text1"/>
                <w:sz w:val="24"/>
              </w:rPr>
            </w:pPr>
            <w:r>
              <w:rPr>
                <w:rFonts w:ascii="仿宋_GB2312" w:eastAsia="仿宋_GB2312" w:hint="eastAsia"/>
                <w:color w:val="000000" w:themeColor="text1"/>
                <w:sz w:val="24"/>
              </w:rPr>
              <w:t>□</w:t>
            </w:r>
            <w:r>
              <w:rPr>
                <w:rFonts w:ascii="仿宋_GB2312" w:eastAsia="仿宋_GB2312" w:hAnsi="宋体" w:hint="eastAsia"/>
                <w:color w:val="000000" w:themeColor="text1"/>
                <w:sz w:val="24"/>
              </w:rPr>
              <w:t>产品配方；</w:t>
            </w:r>
          </w:p>
          <w:p w:rsidR="000A2D10" w:rsidRDefault="00AE0147">
            <w:pPr>
              <w:rPr>
                <w:rFonts w:ascii="仿宋_GB2312" w:eastAsia="仿宋_GB2312" w:hAnsi="宋体"/>
                <w:color w:val="000000" w:themeColor="text1"/>
                <w:sz w:val="24"/>
              </w:rPr>
            </w:pPr>
            <w:r>
              <w:rPr>
                <w:rFonts w:ascii="仿宋_GB2312" w:eastAsia="仿宋_GB2312" w:hint="eastAsia"/>
                <w:color w:val="000000" w:themeColor="text1"/>
                <w:sz w:val="24"/>
              </w:rPr>
              <w:t>□</w:t>
            </w:r>
            <w:r>
              <w:rPr>
                <w:rFonts w:ascii="仿宋_GB2312" w:eastAsia="仿宋_GB2312" w:hAnsi="宋体" w:hint="eastAsia"/>
                <w:color w:val="000000" w:themeColor="text1"/>
                <w:sz w:val="24"/>
              </w:rPr>
              <w:t>产品销售包装（含产品标签、产品说明书）；</w:t>
            </w:r>
          </w:p>
          <w:p w:rsidR="000A2D10" w:rsidRDefault="00AE0147">
            <w:pPr>
              <w:rPr>
                <w:rFonts w:ascii="仿宋_GB2312" w:eastAsia="仿宋_GB2312" w:hAnsi="宋体"/>
                <w:color w:val="000000" w:themeColor="text1"/>
                <w:sz w:val="24"/>
              </w:rPr>
            </w:pPr>
            <w:r>
              <w:rPr>
                <w:rFonts w:ascii="仿宋_GB2312" w:eastAsia="仿宋_GB2312" w:hint="eastAsia"/>
                <w:color w:val="000000" w:themeColor="text1"/>
                <w:sz w:val="24"/>
              </w:rPr>
              <w:t>□</w:t>
            </w:r>
            <w:r>
              <w:rPr>
                <w:rFonts w:ascii="仿宋_GB2312" w:eastAsia="仿宋_GB2312" w:hAnsi="宋体" w:hint="eastAsia"/>
                <w:color w:val="000000" w:themeColor="text1"/>
                <w:sz w:val="24"/>
              </w:rPr>
              <w:t>产品生产工艺简述；</w:t>
            </w:r>
          </w:p>
          <w:p w:rsidR="000A2D10" w:rsidRDefault="00AE0147">
            <w:pPr>
              <w:rPr>
                <w:rFonts w:ascii="仿宋_GB2312" w:eastAsia="仿宋_GB2312" w:hAnsi="宋体"/>
                <w:color w:val="000000" w:themeColor="text1"/>
                <w:sz w:val="24"/>
              </w:rPr>
            </w:pPr>
            <w:r>
              <w:rPr>
                <w:rFonts w:ascii="仿宋_GB2312" w:eastAsia="仿宋_GB2312" w:hint="eastAsia"/>
                <w:color w:val="000000" w:themeColor="text1"/>
                <w:sz w:val="24"/>
              </w:rPr>
              <w:t>□</w:t>
            </w:r>
            <w:r>
              <w:rPr>
                <w:rFonts w:ascii="仿宋_GB2312" w:eastAsia="仿宋_GB2312" w:hAnsi="宋体" w:hint="eastAsia"/>
                <w:color w:val="000000" w:themeColor="text1"/>
                <w:sz w:val="24"/>
              </w:rPr>
              <w:t>产品执行的标准；</w:t>
            </w:r>
          </w:p>
          <w:p w:rsidR="000A2D10" w:rsidRDefault="00AE0147">
            <w:pPr>
              <w:rPr>
                <w:rFonts w:ascii="仿宋_GB2312" w:eastAsia="仿宋_GB2312" w:hAnsi="宋体"/>
                <w:color w:val="000000" w:themeColor="text1"/>
                <w:sz w:val="24"/>
              </w:rPr>
            </w:pPr>
            <w:r>
              <w:rPr>
                <w:rFonts w:ascii="仿宋_GB2312" w:eastAsia="仿宋_GB2312" w:hint="eastAsia"/>
                <w:color w:val="000000" w:themeColor="text1"/>
                <w:sz w:val="24"/>
              </w:rPr>
              <w:t>□</w:t>
            </w:r>
            <w:r>
              <w:rPr>
                <w:rFonts w:ascii="仿宋_GB2312" w:eastAsia="仿宋_GB2312" w:hAnsi="宋体" w:hint="eastAsia"/>
                <w:color w:val="000000" w:themeColor="text1"/>
                <w:sz w:val="24"/>
              </w:rPr>
              <w:t>产品检验报告；</w:t>
            </w:r>
          </w:p>
          <w:p w:rsidR="000A2D10" w:rsidRDefault="00AE0147">
            <w:pPr>
              <w:rPr>
                <w:rFonts w:ascii="仿宋_GB2312" w:eastAsia="仿宋_GB2312" w:hAnsi="宋体"/>
                <w:color w:val="000000" w:themeColor="text1"/>
                <w:sz w:val="24"/>
              </w:rPr>
            </w:pPr>
            <w:r>
              <w:rPr>
                <w:rFonts w:ascii="仿宋_GB2312" w:eastAsia="仿宋_GB2312" w:hint="eastAsia"/>
                <w:color w:val="000000" w:themeColor="text1"/>
                <w:sz w:val="24"/>
              </w:rPr>
              <w:t>□</w:t>
            </w:r>
            <w:r>
              <w:rPr>
                <w:rFonts w:ascii="仿宋_GB2312" w:eastAsia="仿宋_GB2312" w:hAnsi="宋体" w:hint="eastAsia"/>
                <w:color w:val="000000" w:themeColor="text1"/>
                <w:sz w:val="24"/>
              </w:rPr>
              <w:t>产品安全评估资料；</w:t>
            </w:r>
          </w:p>
          <w:p w:rsidR="000A2D10" w:rsidRDefault="00AE0147">
            <w:pPr>
              <w:rPr>
                <w:rFonts w:ascii="仿宋_GB2312" w:eastAsia="仿宋_GB2312" w:hAnsi="宋体"/>
                <w:color w:val="000000" w:themeColor="text1"/>
                <w:sz w:val="24"/>
              </w:rPr>
            </w:pPr>
            <w:r>
              <w:rPr>
                <w:rFonts w:ascii="仿宋_GB2312" w:eastAsia="仿宋_GB2312" w:hint="eastAsia"/>
                <w:color w:val="000000" w:themeColor="text1"/>
                <w:sz w:val="24"/>
              </w:rPr>
              <w:t>□</w:t>
            </w:r>
            <w:r>
              <w:rPr>
                <w:rFonts w:ascii="仿宋_GB2312" w:eastAsia="仿宋_GB2312" w:hint="eastAsia"/>
                <w:color w:val="000000" w:themeColor="text1"/>
                <w:sz w:val="24"/>
              </w:rPr>
              <w:t>功效评价资料；</w:t>
            </w:r>
          </w:p>
          <w:p w:rsidR="000A2D10" w:rsidRDefault="00AE0147">
            <w:pPr>
              <w:rPr>
                <w:rFonts w:ascii="仿宋_GB2312" w:eastAsia="仿宋_GB2312" w:hAnsi="宋体"/>
                <w:color w:val="000000" w:themeColor="text1"/>
                <w:sz w:val="24"/>
              </w:rPr>
            </w:pPr>
            <w:r>
              <w:rPr>
                <w:rFonts w:ascii="仿宋_GB2312" w:eastAsia="仿宋_GB2312" w:hint="eastAsia"/>
                <w:color w:val="000000" w:themeColor="text1"/>
                <w:sz w:val="24"/>
              </w:rPr>
              <w:t>□</w:t>
            </w:r>
            <w:r>
              <w:rPr>
                <w:rFonts w:ascii="仿宋_GB2312" w:eastAsia="仿宋_GB2312" w:hAnsi="宋体" w:hint="eastAsia"/>
                <w:color w:val="000000" w:themeColor="text1"/>
                <w:sz w:val="24"/>
              </w:rPr>
              <w:t>委托生产协议复印件（委托生产的产品）。</w:t>
            </w:r>
          </w:p>
        </w:tc>
        <w:tc>
          <w:tcPr>
            <w:tcW w:w="1555" w:type="dxa"/>
            <w:vAlign w:val="center"/>
          </w:tcPr>
          <w:p w:rsidR="000A2D10" w:rsidRDefault="00AE0147">
            <w:pPr>
              <w:jc w:val="center"/>
              <w:rPr>
                <w:rFonts w:ascii="仿宋_GB2312" w:eastAsia="仿宋_GB2312" w:hAnsi="宋体"/>
                <w:color w:val="000000" w:themeColor="text1"/>
                <w:sz w:val="24"/>
              </w:rPr>
            </w:pPr>
            <w:r>
              <w:rPr>
                <w:rFonts w:ascii="仿宋_GB2312" w:eastAsia="仿宋_GB2312" w:hint="eastAsia"/>
                <w:color w:val="000000" w:themeColor="text1"/>
                <w:sz w:val="24"/>
              </w:rPr>
              <w:t>□是□否</w:t>
            </w:r>
          </w:p>
        </w:tc>
      </w:tr>
      <w:tr w:rsidR="000A2D10">
        <w:trPr>
          <w:trHeight w:val="365"/>
          <w:jc w:val="center"/>
        </w:trPr>
        <w:tc>
          <w:tcPr>
            <w:tcW w:w="1188" w:type="dxa"/>
            <w:vMerge/>
            <w:vAlign w:val="center"/>
          </w:tcPr>
          <w:p w:rsidR="000A2D10" w:rsidRDefault="000A2D10">
            <w:pPr>
              <w:jc w:val="center"/>
              <w:rPr>
                <w:rFonts w:ascii="黑体" w:eastAsia="黑体" w:hAnsi="黑体"/>
                <w:color w:val="000000" w:themeColor="text1"/>
                <w:sz w:val="24"/>
              </w:rPr>
            </w:pPr>
          </w:p>
        </w:tc>
        <w:tc>
          <w:tcPr>
            <w:tcW w:w="746" w:type="dxa"/>
            <w:vAlign w:val="center"/>
          </w:tcPr>
          <w:p w:rsidR="000A2D10" w:rsidRDefault="00AE0147">
            <w:pPr>
              <w:jc w:val="center"/>
              <w:rPr>
                <w:color w:val="000000" w:themeColor="text1"/>
                <w:szCs w:val="21"/>
              </w:rPr>
            </w:pPr>
            <w:r>
              <w:rPr>
                <w:rFonts w:hint="eastAsia"/>
                <w:color w:val="000000" w:themeColor="text1"/>
                <w:szCs w:val="21"/>
              </w:rPr>
              <w:t>**</w:t>
            </w:r>
          </w:p>
        </w:tc>
        <w:tc>
          <w:tcPr>
            <w:tcW w:w="5760" w:type="dxa"/>
            <w:gridSpan w:val="2"/>
            <w:vAlign w:val="center"/>
          </w:tcPr>
          <w:p w:rsidR="000A2D10" w:rsidRDefault="00AE0147">
            <w:pPr>
              <w:jc w:val="left"/>
              <w:rPr>
                <w:rFonts w:ascii="仿宋_GB2312" w:eastAsia="仿宋_GB2312" w:hAnsi="宋体"/>
                <w:color w:val="000000" w:themeColor="text1"/>
                <w:sz w:val="24"/>
              </w:rPr>
            </w:pPr>
            <w:r>
              <w:rPr>
                <w:rFonts w:ascii="仿宋_GB2312" w:eastAsia="仿宋_GB2312" w:hAnsi="宋体" w:hint="eastAsia"/>
                <w:color w:val="000000" w:themeColor="text1"/>
                <w:sz w:val="24"/>
              </w:rPr>
              <w:t>产品名称、配方成分、生产工艺、标签标识、功效宣称等与备案资料一致，且符合相关法规、规范和标准的规定。</w:t>
            </w:r>
          </w:p>
        </w:tc>
        <w:tc>
          <w:tcPr>
            <w:tcW w:w="1555" w:type="dxa"/>
            <w:vAlign w:val="center"/>
          </w:tcPr>
          <w:p w:rsidR="000A2D10" w:rsidRDefault="00AE0147">
            <w:pPr>
              <w:jc w:val="center"/>
              <w:rPr>
                <w:rFonts w:ascii="仿宋_GB2312" w:eastAsia="仿宋_GB2312" w:hAnsi="宋体"/>
                <w:color w:val="000000" w:themeColor="text1"/>
                <w:sz w:val="24"/>
              </w:rPr>
            </w:pPr>
            <w:r>
              <w:rPr>
                <w:rFonts w:ascii="仿宋_GB2312" w:eastAsia="仿宋_GB2312" w:hint="eastAsia"/>
                <w:color w:val="000000" w:themeColor="text1"/>
                <w:sz w:val="24"/>
              </w:rPr>
              <w:t>□是</w:t>
            </w: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否</w:t>
            </w:r>
          </w:p>
        </w:tc>
      </w:tr>
      <w:tr w:rsidR="000A2D10">
        <w:trPr>
          <w:trHeight w:val="365"/>
          <w:jc w:val="center"/>
        </w:trPr>
        <w:tc>
          <w:tcPr>
            <w:tcW w:w="1188" w:type="dxa"/>
            <w:vMerge/>
            <w:vAlign w:val="center"/>
          </w:tcPr>
          <w:p w:rsidR="000A2D10" w:rsidRDefault="000A2D10">
            <w:pPr>
              <w:jc w:val="center"/>
              <w:rPr>
                <w:rFonts w:ascii="黑体" w:eastAsia="黑体" w:hAnsi="黑体"/>
                <w:color w:val="000000" w:themeColor="text1"/>
                <w:sz w:val="24"/>
              </w:rPr>
            </w:pPr>
          </w:p>
        </w:tc>
        <w:tc>
          <w:tcPr>
            <w:tcW w:w="746" w:type="dxa"/>
            <w:vAlign w:val="center"/>
          </w:tcPr>
          <w:p w:rsidR="000A2D10" w:rsidRDefault="00AE0147">
            <w:pPr>
              <w:jc w:val="center"/>
              <w:rPr>
                <w:color w:val="000000" w:themeColor="text1"/>
                <w:szCs w:val="21"/>
              </w:rPr>
            </w:pPr>
            <w:r>
              <w:rPr>
                <w:rFonts w:hint="eastAsia"/>
                <w:color w:val="000000" w:themeColor="text1"/>
                <w:szCs w:val="21"/>
              </w:rPr>
              <w:t>**</w:t>
            </w:r>
          </w:p>
        </w:tc>
        <w:tc>
          <w:tcPr>
            <w:tcW w:w="5760" w:type="dxa"/>
            <w:gridSpan w:val="2"/>
            <w:vAlign w:val="center"/>
          </w:tcPr>
          <w:p w:rsidR="000A2D10" w:rsidRDefault="00AE0147">
            <w:pPr>
              <w:jc w:val="left"/>
              <w:rPr>
                <w:rFonts w:ascii="仿宋_GB2312" w:eastAsia="仿宋_GB2312" w:hAnsi="宋体"/>
                <w:color w:val="000000" w:themeColor="text1"/>
                <w:sz w:val="24"/>
              </w:rPr>
            </w:pPr>
            <w:r>
              <w:rPr>
                <w:rFonts w:ascii="仿宋_GB2312" w:eastAsia="仿宋_GB2312" w:hAnsi="宋体" w:hint="eastAsia"/>
                <w:color w:val="000000" w:themeColor="text1"/>
                <w:sz w:val="24"/>
              </w:rPr>
              <w:t>儿童化妆品提交配方设计原则（含配方整体分析报告）、原料的选择原则和要求以及生产工艺及质量控制。</w:t>
            </w:r>
          </w:p>
        </w:tc>
        <w:tc>
          <w:tcPr>
            <w:tcW w:w="1555"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365"/>
          <w:jc w:val="center"/>
        </w:trPr>
        <w:tc>
          <w:tcPr>
            <w:tcW w:w="1188" w:type="dxa"/>
            <w:vMerge w:val="restart"/>
            <w:vAlign w:val="center"/>
          </w:tcPr>
          <w:p w:rsidR="000A2D10" w:rsidRDefault="00AE0147">
            <w:pPr>
              <w:jc w:val="center"/>
              <w:rPr>
                <w:rFonts w:ascii="黑体" w:eastAsia="黑体" w:hAnsi="黑体"/>
                <w:color w:val="000000" w:themeColor="text1"/>
                <w:sz w:val="24"/>
              </w:rPr>
            </w:pPr>
            <w:r>
              <w:rPr>
                <w:rFonts w:ascii="黑体" w:eastAsia="黑体" w:hAnsi="黑体" w:hint="eastAsia"/>
                <w:color w:val="000000" w:themeColor="text1"/>
                <w:sz w:val="24"/>
              </w:rPr>
              <w:t>产品标签</w:t>
            </w:r>
          </w:p>
        </w:tc>
        <w:tc>
          <w:tcPr>
            <w:tcW w:w="746" w:type="dxa"/>
            <w:vAlign w:val="center"/>
          </w:tcPr>
          <w:p w:rsidR="000A2D10" w:rsidRDefault="00AE0147">
            <w:pPr>
              <w:widowControl/>
              <w:spacing w:line="255" w:lineRule="atLeast"/>
              <w:jc w:val="center"/>
              <w:rPr>
                <w:color w:val="000000" w:themeColor="text1"/>
                <w:szCs w:val="21"/>
              </w:rPr>
            </w:pPr>
            <w:r>
              <w:rPr>
                <w:rFonts w:hint="eastAsia"/>
                <w:color w:val="000000" w:themeColor="text1"/>
                <w:szCs w:val="21"/>
              </w:rPr>
              <w:t>**</w:t>
            </w:r>
          </w:p>
        </w:tc>
        <w:tc>
          <w:tcPr>
            <w:tcW w:w="5760"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化妆品最小销售单元有标签。</w:t>
            </w:r>
          </w:p>
        </w:tc>
        <w:tc>
          <w:tcPr>
            <w:tcW w:w="1555"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trHeight w:val="365"/>
          <w:jc w:val="center"/>
        </w:trPr>
        <w:tc>
          <w:tcPr>
            <w:tcW w:w="1188" w:type="dxa"/>
            <w:vMerge/>
            <w:vAlign w:val="center"/>
          </w:tcPr>
          <w:p w:rsidR="000A2D10" w:rsidRDefault="000A2D10">
            <w:pPr>
              <w:jc w:val="center"/>
              <w:rPr>
                <w:rFonts w:ascii="宋体" w:hAnsi="宋体"/>
                <w:color w:val="000000" w:themeColor="text1"/>
                <w:szCs w:val="21"/>
              </w:rPr>
            </w:pPr>
          </w:p>
        </w:tc>
        <w:tc>
          <w:tcPr>
            <w:tcW w:w="746" w:type="dxa"/>
            <w:vAlign w:val="center"/>
          </w:tcPr>
          <w:p w:rsidR="000A2D10" w:rsidRDefault="00AE0147">
            <w:pPr>
              <w:widowControl/>
              <w:spacing w:line="255" w:lineRule="atLeast"/>
              <w:jc w:val="center"/>
              <w:rPr>
                <w:color w:val="000000" w:themeColor="text1"/>
                <w:szCs w:val="21"/>
              </w:rPr>
            </w:pPr>
            <w:r>
              <w:rPr>
                <w:rFonts w:hint="eastAsia"/>
                <w:color w:val="000000" w:themeColor="text1"/>
                <w:szCs w:val="21"/>
              </w:rPr>
              <w:t>**</w:t>
            </w:r>
          </w:p>
        </w:tc>
        <w:tc>
          <w:tcPr>
            <w:tcW w:w="5760"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进口化妆品有中文标签。</w:t>
            </w:r>
          </w:p>
        </w:tc>
        <w:tc>
          <w:tcPr>
            <w:tcW w:w="1555"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365"/>
          <w:jc w:val="center"/>
        </w:trPr>
        <w:tc>
          <w:tcPr>
            <w:tcW w:w="1188" w:type="dxa"/>
            <w:vMerge/>
            <w:vAlign w:val="center"/>
          </w:tcPr>
          <w:p w:rsidR="000A2D10" w:rsidRDefault="000A2D10">
            <w:pPr>
              <w:jc w:val="center"/>
              <w:rPr>
                <w:rFonts w:ascii="宋体" w:hAnsi="宋体"/>
                <w:color w:val="000000" w:themeColor="text1"/>
                <w:szCs w:val="21"/>
              </w:rPr>
            </w:pPr>
          </w:p>
        </w:tc>
        <w:tc>
          <w:tcPr>
            <w:tcW w:w="746" w:type="dxa"/>
            <w:vAlign w:val="center"/>
          </w:tcPr>
          <w:p w:rsidR="000A2D10" w:rsidRDefault="00AE0147">
            <w:pPr>
              <w:widowControl/>
              <w:spacing w:line="255" w:lineRule="atLeast"/>
              <w:jc w:val="center"/>
              <w:rPr>
                <w:color w:val="000000" w:themeColor="text1"/>
                <w:szCs w:val="21"/>
              </w:rPr>
            </w:pPr>
            <w:r>
              <w:rPr>
                <w:rFonts w:hint="eastAsia"/>
                <w:color w:val="000000" w:themeColor="text1"/>
                <w:szCs w:val="21"/>
              </w:rPr>
              <w:t>**</w:t>
            </w:r>
          </w:p>
        </w:tc>
        <w:tc>
          <w:tcPr>
            <w:tcW w:w="5760"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加贴中文标签的，中文标签有关产品安全、功效宣称的内容与原标签相关内容对应一致。</w:t>
            </w:r>
          </w:p>
        </w:tc>
        <w:tc>
          <w:tcPr>
            <w:tcW w:w="1555"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365"/>
          <w:jc w:val="center"/>
        </w:trPr>
        <w:tc>
          <w:tcPr>
            <w:tcW w:w="1188" w:type="dxa"/>
            <w:vMerge/>
            <w:vAlign w:val="center"/>
          </w:tcPr>
          <w:p w:rsidR="000A2D10" w:rsidRDefault="000A2D10">
            <w:pPr>
              <w:jc w:val="center"/>
              <w:rPr>
                <w:rFonts w:ascii="宋体" w:hAnsi="宋体"/>
                <w:color w:val="000000" w:themeColor="text1"/>
                <w:szCs w:val="21"/>
              </w:rPr>
            </w:pPr>
          </w:p>
        </w:tc>
        <w:tc>
          <w:tcPr>
            <w:tcW w:w="746" w:type="dxa"/>
            <w:vAlign w:val="center"/>
          </w:tcPr>
          <w:p w:rsidR="000A2D10" w:rsidRDefault="00AE0147">
            <w:pPr>
              <w:widowControl/>
              <w:spacing w:line="255" w:lineRule="atLeast"/>
              <w:jc w:val="center"/>
              <w:rPr>
                <w:color w:val="000000" w:themeColor="text1"/>
                <w:szCs w:val="21"/>
              </w:rPr>
            </w:pPr>
            <w:r>
              <w:rPr>
                <w:rFonts w:hint="eastAsia"/>
                <w:color w:val="000000" w:themeColor="text1"/>
                <w:szCs w:val="21"/>
              </w:rPr>
              <w:t>*</w:t>
            </w:r>
          </w:p>
        </w:tc>
        <w:tc>
          <w:tcPr>
            <w:tcW w:w="5760"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除注册商标之外，中文标签同一可视面上其他文字字体的字号小于或者等于相应的规范汉字字体的字号。</w:t>
            </w:r>
          </w:p>
        </w:tc>
        <w:tc>
          <w:tcPr>
            <w:tcW w:w="1555"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365"/>
          <w:jc w:val="center"/>
        </w:trPr>
        <w:tc>
          <w:tcPr>
            <w:tcW w:w="1188" w:type="dxa"/>
            <w:vMerge/>
            <w:vAlign w:val="center"/>
          </w:tcPr>
          <w:p w:rsidR="000A2D10" w:rsidRDefault="000A2D10">
            <w:pPr>
              <w:jc w:val="center"/>
              <w:rPr>
                <w:rFonts w:ascii="宋体" w:hAnsi="宋体"/>
                <w:color w:val="000000" w:themeColor="text1"/>
                <w:szCs w:val="21"/>
              </w:rPr>
            </w:pPr>
          </w:p>
        </w:tc>
        <w:tc>
          <w:tcPr>
            <w:tcW w:w="746" w:type="dxa"/>
            <w:vAlign w:val="center"/>
          </w:tcPr>
          <w:p w:rsidR="000A2D10" w:rsidRDefault="00AE0147">
            <w:pPr>
              <w:widowControl/>
              <w:spacing w:line="255" w:lineRule="atLeast"/>
              <w:jc w:val="center"/>
              <w:rPr>
                <w:color w:val="000000" w:themeColor="text1"/>
                <w:szCs w:val="21"/>
              </w:rPr>
            </w:pPr>
            <w:r>
              <w:rPr>
                <w:rFonts w:hint="eastAsia"/>
                <w:color w:val="000000" w:themeColor="text1"/>
                <w:szCs w:val="21"/>
              </w:rPr>
              <w:t>**</w:t>
            </w:r>
          </w:p>
        </w:tc>
        <w:tc>
          <w:tcPr>
            <w:tcW w:w="5760"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标签标识项目齐全，包括：</w:t>
            </w:r>
          </w:p>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产品名称、特殊化妆品注册证编号；</w:t>
            </w:r>
          </w:p>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注册人、备案人、受托生产企业的名称、地址；</w:t>
            </w:r>
          </w:p>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□化妆品生产许可证编号；</w:t>
            </w:r>
          </w:p>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□产品执行的标准编号；</w:t>
            </w:r>
          </w:p>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□全成分（成分和其他微量成分）；</w:t>
            </w:r>
          </w:p>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□净含量；</w:t>
            </w:r>
          </w:p>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□使用期限、使用方法以及必要的安全警示。</w:t>
            </w:r>
          </w:p>
        </w:tc>
        <w:tc>
          <w:tcPr>
            <w:tcW w:w="1555"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trHeight w:val="365"/>
          <w:jc w:val="center"/>
        </w:trPr>
        <w:tc>
          <w:tcPr>
            <w:tcW w:w="1188" w:type="dxa"/>
            <w:vMerge/>
            <w:vAlign w:val="center"/>
          </w:tcPr>
          <w:p w:rsidR="000A2D10" w:rsidRDefault="000A2D10">
            <w:pPr>
              <w:jc w:val="center"/>
              <w:rPr>
                <w:rFonts w:ascii="宋体" w:hAnsi="宋体"/>
                <w:color w:val="000000" w:themeColor="text1"/>
                <w:szCs w:val="21"/>
              </w:rPr>
            </w:pPr>
          </w:p>
        </w:tc>
        <w:tc>
          <w:tcPr>
            <w:tcW w:w="746" w:type="dxa"/>
            <w:vAlign w:val="center"/>
          </w:tcPr>
          <w:p w:rsidR="000A2D10" w:rsidRDefault="00AE0147">
            <w:pPr>
              <w:widowControl/>
              <w:spacing w:line="255" w:lineRule="atLeast"/>
              <w:jc w:val="center"/>
              <w:rPr>
                <w:color w:val="000000" w:themeColor="text1"/>
                <w:szCs w:val="21"/>
              </w:rPr>
            </w:pPr>
            <w:r>
              <w:rPr>
                <w:rFonts w:hint="eastAsia"/>
                <w:color w:val="000000" w:themeColor="text1"/>
                <w:szCs w:val="21"/>
              </w:rPr>
              <w:t>*</w:t>
            </w:r>
          </w:p>
        </w:tc>
        <w:tc>
          <w:tcPr>
            <w:tcW w:w="5760"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具有包装盒的产品，在直接接触内容物的包装容器上标注产品中文名称和使用期限。</w:t>
            </w:r>
          </w:p>
        </w:tc>
        <w:tc>
          <w:tcPr>
            <w:tcW w:w="1555"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365"/>
          <w:jc w:val="center"/>
        </w:trPr>
        <w:tc>
          <w:tcPr>
            <w:tcW w:w="1188" w:type="dxa"/>
            <w:vMerge/>
            <w:vAlign w:val="center"/>
          </w:tcPr>
          <w:p w:rsidR="000A2D10" w:rsidRDefault="000A2D10">
            <w:pPr>
              <w:jc w:val="center"/>
              <w:rPr>
                <w:rFonts w:ascii="宋体" w:hAnsi="宋体"/>
                <w:color w:val="000000" w:themeColor="text1"/>
                <w:szCs w:val="21"/>
              </w:rPr>
            </w:pPr>
          </w:p>
        </w:tc>
        <w:tc>
          <w:tcPr>
            <w:tcW w:w="746" w:type="dxa"/>
            <w:vAlign w:val="center"/>
          </w:tcPr>
          <w:p w:rsidR="000A2D10" w:rsidRDefault="00AE0147">
            <w:pPr>
              <w:widowControl/>
              <w:spacing w:line="255" w:lineRule="atLeast"/>
              <w:jc w:val="center"/>
              <w:rPr>
                <w:color w:val="000000" w:themeColor="text1"/>
                <w:szCs w:val="21"/>
              </w:rPr>
            </w:pPr>
            <w:r>
              <w:rPr>
                <w:rFonts w:hint="eastAsia"/>
                <w:color w:val="000000" w:themeColor="text1"/>
                <w:szCs w:val="21"/>
              </w:rPr>
              <w:t>**</w:t>
            </w:r>
          </w:p>
        </w:tc>
        <w:tc>
          <w:tcPr>
            <w:tcW w:w="5760"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产品中文名称在销售包装可视面显著位置标注，且至少有一处以引导语引出。</w:t>
            </w:r>
          </w:p>
        </w:tc>
        <w:tc>
          <w:tcPr>
            <w:tcW w:w="1555"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trHeight w:val="365"/>
          <w:jc w:val="center"/>
        </w:trPr>
        <w:tc>
          <w:tcPr>
            <w:tcW w:w="1188" w:type="dxa"/>
            <w:vMerge/>
            <w:vAlign w:val="center"/>
          </w:tcPr>
          <w:p w:rsidR="000A2D10" w:rsidRDefault="000A2D10">
            <w:pPr>
              <w:jc w:val="center"/>
              <w:rPr>
                <w:rFonts w:ascii="宋体" w:hAnsi="宋体"/>
                <w:color w:val="000000" w:themeColor="text1"/>
                <w:szCs w:val="21"/>
              </w:rPr>
            </w:pPr>
          </w:p>
        </w:tc>
        <w:tc>
          <w:tcPr>
            <w:tcW w:w="746" w:type="dxa"/>
            <w:vAlign w:val="center"/>
          </w:tcPr>
          <w:p w:rsidR="000A2D10" w:rsidRDefault="00AE0147">
            <w:pPr>
              <w:widowControl/>
              <w:spacing w:line="255" w:lineRule="atLeast"/>
              <w:jc w:val="center"/>
              <w:rPr>
                <w:color w:val="000000" w:themeColor="text1"/>
                <w:szCs w:val="21"/>
              </w:rPr>
            </w:pPr>
            <w:r>
              <w:rPr>
                <w:rFonts w:hint="eastAsia"/>
                <w:color w:val="000000" w:themeColor="text1"/>
                <w:szCs w:val="21"/>
              </w:rPr>
              <w:t>**</w:t>
            </w:r>
          </w:p>
        </w:tc>
        <w:tc>
          <w:tcPr>
            <w:tcW w:w="5760"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产品中文名称</w:t>
            </w:r>
            <w:r>
              <w:rPr>
                <w:rFonts w:ascii="仿宋_GB2312" w:eastAsia="仿宋_GB2312" w:hint="eastAsia"/>
                <w:color w:val="000000" w:themeColor="text1"/>
                <w:sz w:val="24"/>
              </w:rPr>
              <w:t>未</w:t>
            </w:r>
            <w:r>
              <w:rPr>
                <w:rFonts w:ascii="仿宋_GB2312" w:eastAsia="仿宋_GB2312" w:hint="eastAsia"/>
                <w:color w:val="000000" w:themeColor="text1"/>
                <w:sz w:val="24"/>
              </w:rPr>
              <w:t>使用字母、汉语拼音、数字、符号等进行命名，注册商标、表示防晒指数、色号、系列号，或者其他必须使用字母、汉语拼音、数字、符号等的除外。</w:t>
            </w:r>
          </w:p>
        </w:tc>
        <w:tc>
          <w:tcPr>
            <w:tcW w:w="1555"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trHeight w:val="365"/>
          <w:jc w:val="center"/>
        </w:trPr>
        <w:tc>
          <w:tcPr>
            <w:tcW w:w="1188" w:type="dxa"/>
            <w:vMerge/>
            <w:vAlign w:val="center"/>
          </w:tcPr>
          <w:p w:rsidR="000A2D10" w:rsidRDefault="000A2D10">
            <w:pPr>
              <w:jc w:val="center"/>
              <w:rPr>
                <w:rFonts w:ascii="宋体" w:hAnsi="宋体"/>
                <w:color w:val="000000" w:themeColor="text1"/>
                <w:szCs w:val="21"/>
              </w:rPr>
            </w:pPr>
          </w:p>
        </w:tc>
        <w:tc>
          <w:tcPr>
            <w:tcW w:w="746" w:type="dxa"/>
            <w:vAlign w:val="center"/>
          </w:tcPr>
          <w:p w:rsidR="000A2D10" w:rsidRDefault="00AE0147">
            <w:pPr>
              <w:widowControl/>
              <w:spacing w:line="255" w:lineRule="atLeast"/>
              <w:jc w:val="center"/>
              <w:rPr>
                <w:color w:val="000000" w:themeColor="text1"/>
                <w:szCs w:val="21"/>
              </w:rPr>
            </w:pPr>
            <w:r>
              <w:rPr>
                <w:rFonts w:hint="eastAsia"/>
                <w:color w:val="000000" w:themeColor="text1"/>
                <w:szCs w:val="21"/>
              </w:rPr>
              <w:t>*</w:t>
            </w:r>
          </w:p>
        </w:tc>
        <w:tc>
          <w:tcPr>
            <w:tcW w:w="5760"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产品中文名称中的注册商标使用字母、汉语拼音、数字、符号等的，在产品销售包装可视面对其含义予以解释说明。</w:t>
            </w:r>
          </w:p>
        </w:tc>
        <w:tc>
          <w:tcPr>
            <w:tcW w:w="1555"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365"/>
          <w:jc w:val="center"/>
        </w:trPr>
        <w:tc>
          <w:tcPr>
            <w:tcW w:w="1188" w:type="dxa"/>
            <w:vMerge/>
            <w:vAlign w:val="center"/>
          </w:tcPr>
          <w:p w:rsidR="000A2D10" w:rsidRDefault="000A2D10">
            <w:pPr>
              <w:jc w:val="center"/>
              <w:rPr>
                <w:rFonts w:ascii="宋体" w:hAnsi="宋体"/>
                <w:color w:val="000000" w:themeColor="text1"/>
                <w:szCs w:val="21"/>
              </w:rPr>
            </w:pPr>
          </w:p>
        </w:tc>
        <w:tc>
          <w:tcPr>
            <w:tcW w:w="746" w:type="dxa"/>
            <w:vAlign w:val="center"/>
          </w:tcPr>
          <w:p w:rsidR="000A2D10" w:rsidRDefault="00AE0147">
            <w:pPr>
              <w:widowControl/>
              <w:spacing w:line="255" w:lineRule="atLeast"/>
              <w:jc w:val="center"/>
              <w:rPr>
                <w:color w:val="000000" w:themeColor="text1"/>
                <w:szCs w:val="21"/>
              </w:rPr>
            </w:pPr>
            <w:r>
              <w:rPr>
                <w:rFonts w:hint="eastAsia"/>
                <w:color w:val="000000" w:themeColor="text1"/>
                <w:szCs w:val="21"/>
              </w:rPr>
              <w:t>*</w:t>
            </w:r>
          </w:p>
        </w:tc>
        <w:tc>
          <w:tcPr>
            <w:tcW w:w="5760"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产品的商标名使用符合国家商标有关法律法规的规定。</w:t>
            </w:r>
          </w:p>
        </w:tc>
        <w:tc>
          <w:tcPr>
            <w:tcW w:w="1555"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trHeight w:val="365"/>
          <w:jc w:val="center"/>
        </w:trPr>
        <w:tc>
          <w:tcPr>
            <w:tcW w:w="1188" w:type="dxa"/>
            <w:vMerge/>
            <w:vAlign w:val="center"/>
          </w:tcPr>
          <w:p w:rsidR="000A2D10" w:rsidRDefault="000A2D10">
            <w:pPr>
              <w:jc w:val="center"/>
              <w:rPr>
                <w:rFonts w:ascii="宋体" w:hAnsi="宋体"/>
                <w:color w:val="000000" w:themeColor="text1"/>
                <w:szCs w:val="21"/>
              </w:rPr>
            </w:pPr>
          </w:p>
        </w:tc>
        <w:tc>
          <w:tcPr>
            <w:tcW w:w="746" w:type="dxa"/>
            <w:vAlign w:val="center"/>
          </w:tcPr>
          <w:p w:rsidR="000A2D10" w:rsidRDefault="00AE0147">
            <w:pPr>
              <w:widowControl/>
              <w:spacing w:line="255" w:lineRule="atLeast"/>
              <w:jc w:val="center"/>
              <w:rPr>
                <w:color w:val="000000" w:themeColor="text1"/>
                <w:szCs w:val="21"/>
              </w:rPr>
            </w:pPr>
            <w:r>
              <w:rPr>
                <w:rFonts w:hint="eastAsia"/>
                <w:color w:val="000000" w:themeColor="text1"/>
                <w:szCs w:val="21"/>
              </w:rPr>
              <w:t>**</w:t>
            </w:r>
          </w:p>
        </w:tc>
        <w:tc>
          <w:tcPr>
            <w:tcW w:w="5760"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产品的商标名的形式</w:t>
            </w:r>
            <w:r>
              <w:rPr>
                <w:rFonts w:ascii="仿宋_GB2312" w:eastAsia="仿宋_GB2312" w:hint="eastAsia"/>
                <w:color w:val="000000" w:themeColor="text1"/>
                <w:sz w:val="24"/>
              </w:rPr>
              <w:t>未</w:t>
            </w:r>
            <w:r>
              <w:rPr>
                <w:rFonts w:ascii="仿宋_GB2312" w:eastAsia="仿宋_GB2312" w:hint="eastAsia"/>
                <w:color w:val="000000" w:themeColor="text1"/>
                <w:sz w:val="24"/>
              </w:rPr>
              <w:t>宣称医疗效果或者产品不具备的功效。</w:t>
            </w:r>
          </w:p>
        </w:tc>
        <w:tc>
          <w:tcPr>
            <w:tcW w:w="1555"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trHeight w:val="365"/>
          <w:jc w:val="center"/>
        </w:trPr>
        <w:tc>
          <w:tcPr>
            <w:tcW w:w="1188" w:type="dxa"/>
            <w:vMerge/>
            <w:vAlign w:val="center"/>
          </w:tcPr>
          <w:p w:rsidR="000A2D10" w:rsidRDefault="000A2D10">
            <w:pPr>
              <w:jc w:val="center"/>
              <w:rPr>
                <w:rFonts w:ascii="宋体" w:hAnsi="宋体"/>
                <w:color w:val="000000" w:themeColor="text1"/>
                <w:szCs w:val="21"/>
              </w:rPr>
            </w:pPr>
          </w:p>
        </w:tc>
        <w:tc>
          <w:tcPr>
            <w:tcW w:w="746" w:type="dxa"/>
            <w:vAlign w:val="center"/>
          </w:tcPr>
          <w:p w:rsidR="000A2D10" w:rsidRDefault="00AE0147">
            <w:pPr>
              <w:widowControl/>
              <w:spacing w:line="255" w:lineRule="atLeast"/>
              <w:jc w:val="center"/>
              <w:rPr>
                <w:color w:val="000000" w:themeColor="text1"/>
                <w:szCs w:val="21"/>
              </w:rPr>
            </w:pPr>
            <w:r>
              <w:rPr>
                <w:rFonts w:hint="eastAsia"/>
                <w:color w:val="000000" w:themeColor="text1"/>
                <w:szCs w:val="21"/>
              </w:rPr>
              <w:t>*</w:t>
            </w:r>
          </w:p>
        </w:tc>
        <w:tc>
          <w:tcPr>
            <w:tcW w:w="5760"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以暗示含有某类原料的用语作为商标名，产品配方中含有该类原料的，在销售包装可视面对其使用目的进行说明；产品配方不含有该类原料的，在销售包装可视面明确标注产品不含该类原料，相关用语仅作商标名使用。</w:t>
            </w:r>
          </w:p>
        </w:tc>
        <w:tc>
          <w:tcPr>
            <w:tcW w:w="1555"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365"/>
          <w:jc w:val="center"/>
        </w:trPr>
        <w:tc>
          <w:tcPr>
            <w:tcW w:w="1188" w:type="dxa"/>
            <w:vMerge/>
            <w:vAlign w:val="center"/>
          </w:tcPr>
          <w:p w:rsidR="000A2D10" w:rsidRDefault="000A2D10">
            <w:pPr>
              <w:jc w:val="center"/>
              <w:rPr>
                <w:rFonts w:ascii="宋体" w:hAnsi="宋体"/>
                <w:color w:val="000000" w:themeColor="text1"/>
                <w:szCs w:val="21"/>
              </w:rPr>
            </w:pPr>
          </w:p>
        </w:tc>
        <w:tc>
          <w:tcPr>
            <w:tcW w:w="746" w:type="dxa"/>
            <w:vAlign w:val="center"/>
          </w:tcPr>
          <w:p w:rsidR="000A2D10" w:rsidRDefault="00AE0147">
            <w:pPr>
              <w:widowControl/>
              <w:spacing w:line="255" w:lineRule="atLeast"/>
              <w:jc w:val="center"/>
              <w:rPr>
                <w:color w:val="000000" w:themeColor="text1"/>
                <w:szCs w:val="21"/>
              </w:rPr>
            </w:pPr>
            <w:r>
              <w:rPr>
                <w:rFonts w:hint="eastAsia"/>
                <w:color w:val="000000" w:themeColor="text1"/>
                <w:szCs w:val="21"/>
              </w:rPr>
              <w:t>*</w:t>
            </w:r>
          </w:p>
        </w:tc>
        <w:tc>
          <w:tcPr>
            <w:tcW w:w="5760"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产品的通用名准确、客观。</w:t>
            </w:r>
          </w:p>
        </w:tc>
        <w:tc>
          <w:tcPr>
            <w:tcW w:w="1555"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trHeight w:val="365"/>
          <w:jc w:val="center"/>
        </w:trPr>
        <w:tc>
          <w:tcPr>
            <w:tcW w:w="1188" w:type="dxa"/>
            <w:vMerge/>
            <w:vAlign w:val="center"/>
          </w:tcPr>
          <w:p w:rsidR="000A2D10" w:rsidRDefault="000A2D10">
            <w:pPr>
              <w:jc w:val="center"/>
              <w:rPr>
                <w:rFonts w:ascii="宋体" w:hAnsi="宋体"/>
                <w:color w:val="000000" w:themeColor="text1"/>
                <w:szCs w:val="21"/>
              </w:rPr>
            </w:pPr>
          </w:p>
        </w:tc>
        <w:tc>
          <w:tcPr>
            <w:tcW w:w="746" w:type="dxa"/>
            <w:vAlign w:val="center"/>
          </w:tcPr>
          <w:p w:rsidR="000A2D10" w:rsidRDefault="00AE0147">
            <w:pPr>
              <w:widowControl/>
              <w:spacing w:line="255" w:lineRule="atLeast"/>
              <w:jc w:val="center"/>
              <w:rPr>
                <w:color w:val="000000" w:themeColor="text1"/>
                <w:szCs w:val="21"/>
              </w:rPr>
            </w:pPr>
            <w:r>
              <w:rPr>
                <w:rFonts w:hint="eastAsia"/>
                <w:color w:val="000000" w:themeColor="text1"/>
                <w:szCs w:val="21"/>
              </w:rPr>
              <w:t>*</w:t>
            </w:r>
          </w:p>
        </w:tc>
        <w:tc>
          <w:tcPr>
            <w:tcW w:w="5760"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产品的通用名使用具体原料名称或者表明原料类别的词汇的，与产品配方成分相符，且该原料在产品中产生的功效作用与产品功效宣称相符。</w:t>
            </w:r>
          </w:p>
        </w:tc>
        <w:tc>
          <w:tcPr>
            <w:tcW w:w="1555"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365"/>
          <w:jc w:val="center"/>
        </w:trPr>
        <w:tc>
          <w:tcPr>
            <w:tcW w:w="1188" w:type="dxa"/>
            <w:vMerge/>
            <w:vAlign w:val="center"/>
          </w:tcPr>
          <w:p w:rsidR="000A2D10" w:rsidRDefault="000A2D10">
            <w:pPr>
              <w:jc w:val="center"/>
              <w:rPr>
                <w:rFonts w:ascii="宋体" w:hAnsi="宋体"/>
                <w:color w:val="000000" w:themeColor="text1"/>
                <w:szCs w:val="21"/>
              </w:rPr>
            </w:pPr>
          </w:p>
        </w:tc>
        <w:tc>
          <w:tcPr>
            <w:tcW w:w="746" w:type="dxa"/>
            <w:vAlign w:val="center"/>
          </w:tcPr>
          <w:p w:rsidR="000A2D10" w:rsidRDefault="00AE0147">
            <w:pPr>
              <w:widowControl/>
              <w:spacing w:line="255" w:lineRule="atLeast"/>
              <w:jc w:val="center"/>
              <w:rPr>
                <w:color w:val="000000" w:themeColor="text1"/>
                <w:szCs w:val="21"/>
              </w:rPr>
            </w:pPr>
            <w:r>
              <w:rPr>
                <w:rFonts w:hint="eastAsia"/>
                <w:color w:val="000000" w:themeColor="text1"/>
                <w:szCs w:val="21"/>
              </w:rPr>
              <w:t>*</w:t>
            </w:r>
          </w:p>
        </w:tc>
        <w:tc>
          <w:tcPr>
            <w:tcW w:w="5760"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属性名表明产品真实的物理性状或者形态。</w:t>
            </w:r>
          </w:p>
        </w:tc>
        <w:tc>
          <w:tcPr>
            <w:tcW w:w="1555"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trHeight w:val="365"/>
          <w:jc w:val="center"/>
        </w:trPr>
        <w:tc>
          <w:tcPr>
            <w:tcW w:w="1188" w:type="dxa"/>
            <w:vMerge/>
            <w:vAlign w:val="center"/>
          </w:tcPr>
          <w:p w:rsidR="000A2D10" w:rsidRDefault="000A2D10">
            <w:pPr>
              <w:jc w:val="center"/>
              <w:rPr>
                <w:rFonts w:ascii="宋体" w:hAnsi="宋体"/>
                <w:color w:val="000000" w:themeColor="text1"/>
                <w:szCs w:val="21"/>
              </w:rPr>
            </w:pPr>
          </w:p>
        </w:tc>
        <w:tc>
          <w:tcPr>
            <w:tcW w:w="746" w:type="dxa"/>
            <w:vAlign w:val="center"/>
          </w:tcPr>
          <w:p w:rsidR="000A2D10" w:rsidRDefault="00AE0147">
            <w:pPr>
              <w:widowControl/>
              <w:spacing w:line="255" w:lineRule="atLeast"/>
              <w:jc w:val="center"/>
              <w:rPr>
                <w:color w:val="000000" w:themeColor="text1"/>
                <w:szCs w:val="21"/>
              </w:rPr>
            </w:pPr>
            <w:r>
              <w:rPr>
                <w:rFonts w:hint="eastAsia"/>
                <w:color w:val="000000" w:themeColor="text1"/>
                <w:szCs w:val="21"/>
              </w:rPr>
              <w:t>*</w:t>
            </w:r>
          </w:p>
        </w:tc>
        <w:tc>
          <w:tcPr>
            <w:tcW w:w="5760"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不同产品的商标名、通用名、属性名相同时，其他需要标注的内容在属性名后加以注明，包括颜色或者色号、防晒指数、气味、适用发质、肤质或者特定人群等内容。</w:t>
            </w:r>
          </w:p>
        </w:tc>
        <w:tc>
          <w:tcPr>
            <w:tcW w:w="1555"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365"/>
          <w:jc w:val="center"/>
        </w:trPr>
        <w:tc>
          <w:tcPr>
            <w:tcW w:w="1188" w:type="dxa"/>
            <w:vMerge/>
            <w:vAlign w:val="center"/>
          </w:tcPr>
          <w:p w:rsidR="000A2D10" w:rsidRDefault="000A2D10">
            <w:pPr>
              <w:jc w:val="center"/>
              <w:rPr>
                <w:rFonts w:ascii="宋体" w:hAnsi="宋体"/>
                <w:color w:val="000000" w:themeColor="text1"/>
                <w:szCs w:val="21"/>
              </w:rPr>
            </w:pPr>
          </w:p>
        </w:tc>
        <w:tc>
          <w:tcPr>
            <w:tcW w:w="746" w:type="dxa"/>
            <w:vAlign w:val="center"/>
          </w:tcPr>
          <w:p w:rsidR="000A2D10" w:rsidRDefault="00AE0147">
            <w:pPr>
              <w:widowControl/>
              <w:spacing w:line="255" w:lineRule="atLeast"/>
              <w:jc w:val="center"/>
              <w:rPr>
                <w:color w:val="000000" w:themeColor="text1"/>
                <w:szCs w:val="21"/>
              </w:rPr>
            </w:pPr>
            <w:r>
              <w:rPr>
                <w:rFonts w:hint="eastAsia"/>
                <w:color w:val="000000" w:themeColor="text1"/>
                <w:szCs w:val="21"/>
              </w:rPr>
              <w:t>*</w:t>
            </w:r>
          </w:p>
        </w:tc>
        <w:tc>
          <w:tcPr>
            <w:tcW w:w="5760"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商标名、通用名或者属性名组合使用时可能使消费者对产品功效产生歧义的，在销售包装可视面予以解释说明。</w:t>
            </w:r>
          </w:p>
        </w:tc>
        <w:tc>
          <w:tcPr>
            <w:tcW w:w="1555"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365"/>
          <w:jc w:val="center"/>
        </w:trPr>
        <w:tc>
          <w:tcPr>
            <w:tcW w:w="1188" w:type="dxa"/>
            <w:vMerge/>
            <w:vAlign w:val="center"/>
          </w:tcPr>
          <w:p w:rsidR="000A2D10" w:rsidRDefault="000A2D10">
            <w:pPr>
              <w:jc w:val="center"/>
              <w:rPr>
                <w:rFonts w:ascii="宋体" w:hAnsi="宋体"/>
                <w:color w:val="000000" w:themeColor="text1"/>
                <w:szCs w:val="21"/>
              </w:rPr>
            </w:pPr>
          </w:p>
        </w:tc>
        <w:tc>
          <w:tcPr>
            <w:tcW w:w="746" w:type="dxa"/>
            <w:vAlign w:val="center"/>
          </w:tcPr>
          <w:p w:rsidR="000A2D10" w:rsidRDefault="00AE0147">
            <w:pPr>
              <w:widowControl/>
              <w:spacing w:line="255" w:lineRule="atLeast"/>
              <w:jc w:val="center"/>
              <w:rPr>
                <w:color w:val="000000" w:themeColor="text1"/>
                <w:szCs w:val="21"/>
              </w:rPr>
            </w:pPr>
            <w:r>
              <w:rPr>
                <w:rFonts w:hint="eastAsia"/>
                <w:color w:val="000000" w:themeColor="text1"/>
                <w:szCs w:val="21"/>
              </w:rPr>
              <w:t>**</w:t>
            </w:r>
          </w:p>
        </w:tc>
        <w:tc>
          <w:tcPr>
            <w:tcW w:w="5760"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对化妆品限用组分、准用组分有警示用语和安全事项相关标注要求的，在销售包装可视面标注安全警示用语。</w:t>
            </w:r>
          </w:p>
        </w:tc>
        <w:tc>
          <w:tcPr>
            <w:tcW w:w="1555"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365"/>
          <w:jc w:val="center"/>
        </w:trPr>
        <w:tc>
          <w:tcPr>
            <w:tcW w:w="1188" w:type="dxa"/>
            <w:vMerge/>
            <w:vAlign w:val="center"/>
          </w:tcPr>
          <w:p w:rsidR="000A2D10" w:rsidRDefault="000A2D10">
            <w:pPr>
              <w:jc w:val="center"/>
              <w:rPr>
                <w:rFonts w:ascii="宋体" w:hAnsi="宋体"/>
                <w:color w:val="000000" w:themeColor="text1"/>
                <w:szCs w:val="21"/>
              </w:rPr>
            </w:pPr>
          </w:p>
        </w:tc>
        <w:tc>
          <w:tcPr>
            <w:tcW w:w="746" w:type="dxa"/>
            <w:vAlign w:val="center"/>
          </w:tcPr>
          <w:p w:rsidR="000A2D10" w:rsidRDefault="00AE0147">
            <w:pPr>
              <w:widowControl/>
              <w:spacing w:line="255" w:lineRule="atLeast"/>
              <w:jc w:val="center"/>
              <w:rPr>
                <w:color w:val="000000" w:themeColor="text1"/>
                <w:szCs w:val="21"/>
              </w:rPr>
            </w:pPr>
            <w:r>
              <w:rPr>
                <w:rFonts w:hint="eastAsia"/>
                <w:color w:val="000000" w:themeColor="text1"/>
                <w:szCs w:val="21"/>
              </w:rPr>
              <w:t>*</w:t>
            </w:r>
          </w:p>
        </w:tc>
        <w:tc>
          <w:tcPr>
            <w:tcW w:w="5760"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产品标签中使用尚未被行业广泛使用导致消费者不易理解，但不属于禁止标注内容的创新用语的，在相邻位置对其含义进行解释说明。</w:t>
            </w:r>
          </w:p>
        </w:tc>
        <w:tc>
          <w:tcPr>
            <w:tcW w:w="1555"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365"/>
          <w:jc w:val="center"/>
        </w:trPr>
        <w:tc>
          <w:tcPr>
            <w:tcW w:w="1188" w:type="dxa"/>
            <w:vMerge/>
            <w:vAlign w:val="center"/>
          </w:tcPr>
          <w:p w:rsidR="000A2D10" w:rsidRDefault="000A2D10">
            <w:pPr>
              <w:jc w:val="center"/>
              <w:rPr>
                <w:rFonts w:ascii="宋体" w:hAnsi="宋体"/>
                <w:color w:val="000000" w:themeColor="text1"/>
                <w:szCs w:val="21"/>
              </w:rPr>
            </w:pPr>
          </w:p>
        </w:tc>
        <w:tc>
          <w:tcPr>
            <w:tcW w:w="746" w:type="dxa"/>
            <w:vAlign w:val="center"/>
          </w:tcPr>
          <w:p w:rsidR="000A2D10" w:rsidRDefault="00AE0147">
            <w:pPr>
              <w:widowControl/>
              <w:spacing w:line="255" w:lineRule="atLeast"/>
              <w:jc w:val="center"/>
              <w:rPr>
                <w:color w:val="000000" w:themeColor="text1"/>
                <w:szCs w:val="21"/>
              </w:rPr>
            </w:pPr>
            <w:r>
              <w:rPr>
                <w:rFonts w:hint="eastAsia"/>
                <w:color w:val="000000" w:themeColor="text1"/>
                <w:szCs w:val="21"/>
              </w:rPr>
              <w:t>*</w:t>
            </w:r>
          </w:p>
        </w:tc>
        <w:tc>
          <w:tcPr>
            <w:tcW w:w="5760"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标签清晰、持久，易于辨认、识读，不得有印字脱落或者粘贴不牢等现象，不得采用多层标签的形式进行标注，不得以粘贴、剪切、涂改等方式对涉及产品安全性的相关内容进行修改或者补充。</w:t>
            </w:r>
          </w:p>
        </w:tc>
        <w:tc>
          <w:tcPr>
            <w:tcW w:w="1555"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trHeight w:val="365"/>
          <w:jc w:val="center"/>
        </w:trPr>
        <w:tc>
          <w:tcPr>
            <w:tcW w:w="1188" w:type="dxa"/>
            <w:vMerge/>
            <w:vAlign w:val="center"/>
          </w:tcPr>
          <w:p w:rsidR="000A2D10" w:rsidRDefault="000A2D10">
            <w:pPr>
              <w:jc w:val="center"/>
              <w:rPr>
                <w:rFonts w:ascii="宋体" w:hAnsi="宋体"/>
                <w:color w:val="000000" w:themeColor="text1"/>
                <w:szCs w:val="21"/>
              </w:rPr>
            </w:pPr>
          </w:p>
        </w:tc>
        <w:tc>
          <w:tcPr>
            <w:tcW w:w="746" w:type="dxa"/>
            <w:vAlign w:val="center"/>
          </w:tcPr>
          <w:p w:rsidR="000A2D10" w:rsidRDefault="00AE0147">
            <w:pPr>
              <w:widowControl/>
              <w:spacing w:line="255" w:lineRule="atLeast"/>
              <w:jc w:val="center"/>
              <w:rPr>
                <w:color w:val="000000" w:themeColor="text1"/>
                <w:szCs w:val="21"/>
              </w:rPr>
            </w:pPr>
            <w:r>
              <w:rPr>
                <w:rFonts w:hint="eastAsia"/>
                <w:color w:val="000000" w:themeColor="text1"/>
                <w:szCs w:val="21"/>
              </w:rPr>
              <w:t>**</w:t>
            </w:r>
          </w:p>
        </w:tc>
        <w:tc>
          <w:tcPr>
            <w:tcW w:w="5760"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化妆品标签符合要求，禁止标注或宣称：</w:t>
            </w:r>
          </w:p>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使用医疗术语、医学名人的姓名、描述医疗作用和效果的词语或已经批准的药品名明示或者暗示产品具有医疗作用的；</w:t>
            </w:r>
          </w:p>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使用虚假、夸大、绝对化的词语或引人误解描述的；</w:t>
            </w:r>
          </w:p>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使用尚未被科学界广泛接受的术语、机理或者通过贬低合法产品或原料等方式编造概念误导消费者的；</w:t>
            </w:r>
          </w:p>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普通化妆品宣称特殊化妆品相关</w:t>
            </w:r>
            <w:r>
              <w:rPr>
                <w:rFonts w:ascii="仿宋_GB2312" w:eastAsia="仿宋_GB2312" w:hint="eastAsia"/>
                <w:color w:val="000000" w:themeColor="text1"/>
                <w:sz w:val="24"/>
              </w:rPr>
              <w:t>功效，或非化妆品通过标注化妆品相关许可或备案号让消费者误认为是化妆品的；</w:t>
            </w:r>
          </w:p>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使用未经国务院药品监督管理部门或认证认可部门认可的标识、奖励等进行化妆品安全及功效相关宣称及用语的；</w:t>
            </w:r>
          </w:p>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利用国家机关、事业单位、医疗机构、公益性机构等单位及其工作人员的名义、形象作证明或者推荐的；</w:t>
            </w:r>
          </w:p>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含有“保险公司承保”“无效退款”等承诺性语言的；</w:t>
            </w:r>
          </w:p>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标注庸俗、封建迷信或其它违反社会公序良俗的内容的</w:t>
            </w:r>
          </w:p>
        </w:tc>
        <w:tc>
          <w:tcPr>
            <w:tcW w:w="1555"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trHeight w:val="365"/>
          <w:jc w:val="center"/>
        </w:trPr>
        <w:tc>
          <w:tcPr>
            <w:tcW w:w="1188" w:type="dxa"/>
            <w:vMerge/>
            <w:vAlign w:val="center"/>
          </w:tcPr>
          <w:p w:rsidR="000A2D10" w:rsidRDefault="000A2D10">
            <w:pPr>
              <w:jc w:val="center"/>
              <w:rPr>
                <w:rFonts w:ascii="宋体" w:hAnsi="宋体"/>
                <w:color w:val="000000" w:themeColor="text1"/>
                <w:szCs w:val="21"/>
              </w:rPr>
            </w:pPr>
          </w:p>
        </w:tc>
        <w:tc>
          <w:tcPr>
            <w:tcW w:w="746" w:type="dxa"/>
            <w:vAlign w:val="center"/>
          </w:tcPr>
          <w:p w:rsidR="000A2D10" w:rsidRDefault="00AE0147">
            <w:pPr>
              <w:widowControl/>
              <w:spacing w:line="255" w:lineRule="atLeast"/>
              <w:jc w:val="center"/>
              <w:rPr>
                <w:color w:val="000000" w:themeColor="text1"/>
                <w:szCs w:val="21"/>
              </w:rPr>
            </w:pPr>
            <w:r>
              <w:rPr>
                <w:rFonts w:hint="eastAsia"/>
                <w:color w:val="000000" w:themeColor="text1"/>
                <w:szCs w:val="21"/>
              </w:rPr>
              <w:t>*</w:t>
            </w:r>
          </w:p>
        </w:tc>
        <w:tc>
          <w:tcPr>
            <w:tcW w:w="5760"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以电子标签形式进行标注的，在其图码下方标注“电子标签”字样，并通过智能手机等常规设备即可扫码识别。</w:t>
            </w:r>
          </w:p>
        </w:tc>
        <w:tc>
          <w:tcPr>
            <w:tcW w:w="1555"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365"/>
          <w:jc w:val="center"/>
        </w:trPr>
        <w:tc>
          <w:tcPr>
            <w:tcW w:w="1188" w:type="dxa"/>
            <w:vMerge w:val="restart"/>
            <w:vAlign w:val="center"/>
          </w:tcPr>
          <w:p w:rsidR="000A2D10" w:rsidRDefault="00AE0147">
            <w:pPr>
              <w:jc w:val="center"/>
              <w:rPr>
                <w:rFonts w:ascii="黑体" w:eastAsia="黑体" w:hAnsi="黑体"/>
                <w:color w:val="000000" w:themeColor="text1"/>
                <w:sz w:val="24"/>
              </w:rPr>
            </w:pPr>
            <w:r>
              <w:rPr>
                <w:rFonts w:ascii="黑体" w:eastAsia="黑体" w:hAnsi="黑体" w:hint="eastAsia"/>
                <w:color w:val="000000" w:themeColor="text1"/>
                <w:sz w:val="24"/>
              </w:rPr>
              <w:t>功效宣称</w:t>
            </w:r>
          </w:p>
        </w:tc>
        <w:tc>
          <w:tcPr>
            <w:tcW w:w="746" w:type="dxa"/>
            <w:vAlign w:val="center"/>
          </w:tcPr>
          <w:p w:rsidR="000A2D10" w:rsidRDefault="00AE0147">
            <w:pPr>
              <w:widowControl/>
              <w:spacing w:line="255" w:lineRule="atLeast"/>
              <w:jc w:val="center"/>
              <w:rPr>
                <w:color w:val="000000" w:themeColor="text1"/>
                <w:szCs w:val="21"/>
              </w:rPr>
            </w:pPr>
            <w:r>
              <w:rPr>
                <w:rFonts w:hint="eastAsia"/>
                <w:color w:val="000000" w:themeColor="text1"/>
                <w:szCs w:val="21"/>
              </w:rPr>
              <w:t>*</w:t>
            </w:r>
          </w:p>
        </w:tc>
        <w:tc>
          <w:tcPr>
            <w:tcW w:w="5760"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产品的功效宣称有充分的科学依据，包括文献资料、研究数据或者化妆品功效宣称评价试验结果等。</w:t>
            </w:r>
          </w:p>
        </w:tc>
        <w:tc>
          <w:tcPr>
            <w:tcW w:w="1555"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trHeight w:val="365"/>
          <w:jc w:val="center"/>
        </w:trPr>
        <w:tc>
          <w:tcPr>
            <w:tcW w:w="1188" w:type="dxa"/>
            <w:vMerge/>
            <w:vAlign w:val="center"/>
          </w:tcPr>
          <w:p w:rsidR="000A2D10" w:rsidRDefault="000A2D10">
            <w:pPr>
              <w:jc w:val="center"/>
              <w:rPr>
                <w:rFonts w:ascii="黑体" w:eastAsia="黑体" w:hAnsi="黑体"/>
                <w:color w:val="000000" w:themeColor="text1"/>
                <w:sz w:val="24"/>
              </w:rPr>
            </w:pPr>
          </w:p>
        </w:tc>
        <w:tc>
          <w:tcPr>
            <w:tcW w:w="746" w:type="dxa"/>
            <w:vAlign w:val="center"/>
          </w:tcPr>
          <w:p w:rsidR="000A2D10" w:rsidRDefault="00AE0147">
            <w:pPr>
              <w:jc w:val="center"/>
              <w:rPr>
                <w:color w:val="000000" w:themeColor="text1"/>
                <w:szCs w:val="21"/>
              </w:rPr>
            </w:pPr>
            <w:r>
              <w:rPr>
                <w:rFonts w:hint="eastAsia"/>
                <w:color w:val="000000" w:themeColor="text1"/>
                <w:szCs w:val="21"/>
              </w:rPr>
              <w:t>*</w:t>
            </w:r>
          </w:p>
        </w:tc>
        <w:tc>
          <w:tcPr>
            <w:tcW w:w="5760" w:type="dxa"/>
            <w:gridSpan w:val="2"/>
            <w:vAlign w:val="center"/>
          </w:tcPr>
          <w:p w:rsidR="000A2D10" w:rsidRDefault="00AE0147">
            <w:pPr>
              <w:rPr>
                <w:rFonts w:ascii="仿宋_GB2312" w:eastAsia="仿宋_GB2312"/>
                <w:color w:val="000000" w:themeColor="text1"/>
                <w:sz w:val="24"/>
              </w:rPr>
            </w:pPr>
            <w:r>
              <w:rPr>
                <w:rFonts w:ascii="仿宋_GB2312" w:eastAsia="仿宋_GB2312" w:hint="eastAsia"/>
                <w:color w:val="000000" w:themeColor="text1"/>
                <w:sz w:val="24"/>
              </w:rPr>
              <w:t>按照化妆品功效宣称评价项目要求，自行或者委托具备相应能力的评价机构开展化妆品功效宣称评价。</w:t>
            </w:r>
          </w:p>
        </w:tc>
        <w:tc>
          <w:tcPr>
            <w:tcW w:w="1555" w:type="dxa"/>
            <w:vAlign w:val="center"/>
          </w:tcPr>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trHeight w:val="365"/>
          <w:jc w:val="center"/>
        </w:trPr>
        <w:tc>
          <w:tcPr>
            <w:tcW w:w="1188" w:type="dxa"/>
            <w:vMerge/>
            <w:vAlign w:val="center"/>
          </w:tcPr>
          <w:p w:rsidR="000A2D10" w:rsidRDefault="000A2D10">
            <w:pPr>
              <w:jc w:val="center"/>
              <w:rPr>
                <w:rFonts w:ascii="黑体" w:eastAsia="黑体" w:hAnsi="黑体"/>
                <w:color w:val="000000" w:themeColor="text1"/>
                <w:sz w:val="24"/>
              </w:rPr>
            </w:pPr>
          </w:p>
        </w:tc>
        <w:tc>
          <w:tcPr>
            <w:tcW w:w="746" w:type="dxa"/>
            <w:vAlign w:val="center"/>
          </w:tcPr>
          <w:p w:rsidR="000A2D10" w:rsidRDefault="00AE0147">
            <w:pPr>
              <w:jc w:val="center"/>
              <w:rPr>
                <w:color w:val="000000" w:themeColor="text1"/>
                <w:szCs w:val="21"/>
              </w:rPr>
            </w:pPr>
            <w:r>
              <w:rPr>
                <w:rFonts w:hint="eastAsia"/>
                <w:color w:val="000000" w:themeColor="text1"/>
                <w:szCs w:val="21"/>
              </w:rPr>
              <w:t>**</w:t>
            </w:r>
          </w:p>
        </w:tc>
        <w:tc>
          <w:tcPr>
            <w:tcW w:w="5760" w:type="dxa"/>
            <w:gridSpan w:val="2"/>
            <w:vAlign w:val="center"/>
          </w:tcPr>
          <w:p w:rsidR="000A2D10" w:rsidRDefault="00AE0147">
            <w:pPr>
              <w:rPr>
                <w:rFonts w:ascii="仿宋_GB2312" w:eastAsia="仿宋_GB2312"/>
                <w:color w:val="000000" w:themeColor="text1"/>
                <w:sz w:val="24"/>
              </w:rPr>
            </w:pPr>
            <w:r>
              <w:rPr>
                <w:rFonts w:ascii="仿宋_GB2312" w:eastAsia="仿宋_GB2312" w:hint="eastAsia"/>
                <w:color w:val="000000" w:themeColor="text1"/>
                <w:sz w:val="24"/>
              </w:rPr>
              <w:t>具有抗皱、紧致、舒缓、控油、去角质、防断发和去屑功效，以及宣称温和（如无刺激）或量化指标（如功效宣称保持时间、功效宣称相关统计数据等）的化妆品，具有相应的化妆品功效宣称评价试验。</w:t>
            </w:r>
          </w:p>
        </w:tc>
        <w:tc>
          <w:tcPr>
            <w:tcW w:w="1555"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365"/>
          <w:jc w:val="center"/>
        </w:trPr>
        <w:tc>
          <w:tcPr>
            <w:tcW w:w="1188" w:type="dxa"/>
            <w:vMerge/>
            <w:vAlign w:val="center"/>
          </w:tcPr>
          <w:p w:rsidR="000A2D10" w:rsidRDefault="000A2D10">
            <w:pPr>
              <w:jc w:val="center"/>
              <w:rPr>
                <w:rFonts w:ascii="黑体" w:eastAsia="黑体" w:hAnsi="黑体"/>
                <w:color w:val="000000" w:themeColor="text1"/>
                <w:sz w:val="24"/>
              </w:rPr>
            </w:pPr>
          </w:p>
        </w:tc>
        <w:tc>
          <w:tcPr>
            <w:tcW w:w="746" w:type="dxa"/>
            <w:vAlign w:val="center"/>
          </w:tcPr>
          <w:p w:rsidR="000A2D10" w:rsidRDefault="00AE0147">
            <w:pPr>
              <w:jc w:val="center"/>
              <w:rPr>
                <w:color w:val="000000" w:themeColor="text1"/>
                <w:szCs w:val="21"/>
              </w:rPr>
            </w:pPr>
            <w:r>
              <w:rPr>
                <w:rFonts w:hint="eastAsia"/>
                <w:color w:val="000000" w:themeColor="text1"/>
                <w:szCs w:val="21"/>
              </w:rPr>
              <w:t>**</w:t>
            </w:r>
          </w:p>
        </w:tc>
        <w:tc>
          <w:tcPr>
            <w:tcW w:w="5760" w:type="dxa"/>
            <w:gridSpan w:val="2"/>
            <w:vAlign w:val="center"/>
          </w:tcPr>
          <w:p w:rsidR="000A2D10" w:rsidRDefault="00AE0147">
            <w:pPr>
              <w:rPr>
                <w:rFonts w:ascii="仿宋_GB2312" w:eastAsia="仿宋_GB2312"/>
                <w:color w:val="000000" w:themeColor="text1"/>
                <w:sz w:val="24"/>
              </w:rPr>
            </w:pPr>
            <w:r>
              <w:rPr>
                <w:rFonts w:ascii="仿宋_GB2312" w:eastAsia="仿宋_GB2312" w:hint="eastAsia"/>
                <w:color w:val="000000" w:themeColor="text1"/>
                <w:sz w:val="24"/>
              </w:rPr>
              <w:t>具有祛斑美白、防晒、防脱发、祛痘、滋养和修护功效的化妆品，通过人体功效评价试验方式。</w:t>
            </w:r>
          </w:p>
        </w:tc>
        <w:tc>
          <w:tcPr>
            <w:tcW w:w="1555"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365"/>
          <w:jc w:val="center"/>
        </w:trPr>
        <w:tc>
          <w:tcPr>
            <w:tcW w:w="1188" w:type="dxa"/>
            <w:vMerge/>
            <w:vAlign w:val="center"/>
          </w:tcPr>
          <w:p w:rsidR="000A2D10" w:rsidRDefault="000A2D10">
            <w:pPr>
              <w:jc w:val="center"/>
              <w:rPr>
                <w:rFonts w:ascii="黑体" w:eastAsia="黑体" w:hAnsi="黑体"/>
                <w:color w:val="000000" w:themeColor="text1"/>
                <w:sz w:val="24"/>
              </w:rPr>
            </w:pPr>
          </w:p>
        </w:tc>
        <w:tc>
          <w:tcPr>
            <w:tcW w:w="746" w:type="dxa"/>
            <w:vAlign w:val="center"/>
          </w:tcPr>
          <w:p w:rsidR="000A2D10" w:rsidRDefault="00AE0147">
            <w:pPr>
              <w:jc w:val="center"/>
              <w:rPr>
                <w:color w:val="000000" w:themeColor="text1"/>
                <w:szCs w:val="21"/>
              </w:rPr>
            </w:pPr>
            <w:r>
              <w:rPr>
                <w:rFonts w:hint="eastAsia"/>
                <w:color w:val="000000" w:themeColor="text1"/>
                <w:szCs w:val="21"/>
              </w:rPr>
              <w:t>**</w:t>
            </w:r>
          </w:p>
        </w:tc>
        <w:tc>
          <w:tcPr>
            <w:tcW w:w="5760" w:type="dxa"/>
            <w:gridSpan w:val="2"/>
            <w:vAlign w:val="center"/>
          </w:tcPr>
          <w:p w:rsidR="000A2D10" w:rsidRDefault="00AE0147">
            <w:pPr>
              <w:rPr>
                <w:rFonts w:ascii="仿宋_GB2312" w:eastAsia="仿宋_GB2312"/>
                <w:color w:val="000000" w:themeColor="text1"/>
                <w:sz w:val="24"/>
              </w:rPr>
            </w:pPr>
            <w:r>
              <w:rPr>
                <w:rFonts w:ascii="仿宋_GB2312" w:eastAsia="仿宋_GB2312" w:hint="eastAsia"/>
                <w:color w:val="000000" w:themeColor="text1"/>
                <w:sz w:val="24"/>
              </w:rPr>
              <w:t>特定宣称的化妆品（如宣称适用敏感皮肤、宣称无泪配方），通过人体功效评价试验或消费者使用测试的方式进行功效宣称评价。</w:t>
            </w:r>
          </w:p>
        </w:tc>
        <w:tc>
          <w:tcPr>
            <w:tcW w:w="1555"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365"/>
          <w:jc w:val="center"/>
        </w:trPr>
        <w:tc>
          <w:tcPr>
            <w:tcW w:w="1188" w:type="dxa"/>
            <w:vMerge w:val="restart"/>
            <w:vAlign w:val="center"/>
          </w:tcPr>
          <w:p w:rsidR="000A2D10" w:rsidRDefault="00AE0147">
            <w:pPr>
              <w:jc w:val="center"/>
              <w:rPr>
                <w:rFonts w:ascii="黑体" w:eastAsia="黑体" w:hAnsi="黑体"/>
                <w:color w:val="000000" w:themeColor="text1"/>
                <w:sz w:val="24"/>
              </w:rPr>
            </w:pPr>
            <w:r>
              <w:rPr>
                <w:rFonts w:ascii="黑体" w:eastAsia="黑体" w:hAnsi="黑体" w:hint="eastAsia"/>
                <w:color w:val="000000" w:themeColor="text1"/>
                <w:sz w:val="24"/>
              </w:rPr>
              <w:t>产品质量</w:t>
            </w:r>
          </w:p>
        </w:tc>
        <w:tc>
          <w:tcPr>
            <w:tcW w:w="746" w:type="dxa"/>
            <w:vAlign w:val="center"/>
          </w:tcPr>
          <w:p w:rsidR="000A2D10" w:rsidRDefault="00AE0147">
            <w:pPr>
              <w:jc w:val="center"/>
              <w:rPr>
                <w:color w:val="000000" w:themeColor="text1"/>
                <w:szCs w:val="21"/>
              </w:rPr>
            </w:pPr>
            <w:r>
              <w:rPr>
                <w:rFonts w:hint="eastAsia"/>
                <w:color w:val="000000" w:themeColor="text1"/>
                <w:szCs w:val="21"/>
              </w:rPr>
              <w:t>**</w:t>
            </w:r>
          </w:p>
        </w:tc>
        <w:tc>
          <w:tcPr>
            <w:tcW w:w="5760" w:type="dxa"/>
            <w:gridSpan w:val="2"/>
            <w:vAlign w:val="center"/>
          </w:tcPr>
          <w:p w:rsidR="000A2D10" w:rsidRDefault="00AE0147">
            <w:pPr>
              <w:jc w:val="left"/>
              <w:rPr>
                <w:rFonts w:ascii="仿宋_GB2312" w:eastAsia="仿宋_GB2312"/>
                <w:color w:val="000000" w:themeColor="text1"/>
                <w:sz w:val="24"/>
              </w:rPr>
            </w:pPr>
            <w:r>
              <w:rPr>
                <w:rFonts w:ascii="仿宋_GB2312" w:eastAsia="仿宋_GB2312" w:hAnsi="宋体" w:hint="eastAsia"/>
                <w:color w:val="000000" w:themeColor="text1"/>
                <w:sz w:val="24"/>
              </w:rPr>
              <w:t>按照产品备案资料载明的技术要求组织生产，并经出厂检验后附有合格证明或者合格标记。</w:t>
            </w:r>
          </w:p>
        </w:tc>
        <w:tc>
          <w:tcPr>
            <w:tcW w:w="1555" w:type="dxa"/>
            <w:vAlign w:val="center"/>
          </w:tcPr>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t>□是</w:t>
            </w: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否</w:t>
            </w:r>
          </w:p>
        </w:tc>
      </w:tr>
      <w:tr w:rsidR="000A2D10">
        <w:trPr>
          <w:trHeight w:val="365"/>
          <w:jc w:val="center"/>
        </w:trPr>
        <w:tc>
          <w:tcPr>
            <w:tcW w:w="1188" w:type="dxa"/>
            <w:vMerge/>
            <w:vAlign w:val="center"/>
          </w:tcPr>
          <w:p w:rsidR="000A2D10" w:rsidRDefault="000A2D10">
            <w:pPr>
              <w:jc w:val="center"/>
              <w:rPr>
                <w:rFonts w:ascii="宋体" w:hAnsi="宋体"/>
                <w:color w:val="000000" w:themeColor="text1"/>
                <w:szCs w:val="21"/>
              </w:rPr>
            </w:pPr>
          </w:p>
        </w:tc>
        <w:tc>
          <w:tcPr>
            <w:tcW w:w="746" w:type="dxa"/>
            <w:vAlign w:val="center"/>
          </w:tcPr>
          <w:p w:rsidR="000A2D10" w:rsidRDefault="00AE0147">
            <w:pPr>
              <w:jc w:val="center"/>
              <w:rPr>
                <w:color w:val="000000" w:themeColor="text1"/>
                <w:szCs w:val="21"/>
              </w:rPr>
            </w:pPr>
            <w:r>
              <w:rPr>
                <w:rFonts w:hint="eastAsia"/>
                <w:color w:val="000000" w:themeColor="text1"/>
                <w:szCs w:val="21"/>
              </w:rPr>
              <w:t>**</w:t>
            </w:r>
          </w:p>
        </w:tc>
        <w:tc>
          <w:tcPr>
            <w:tcW w:w="5760" w:type="dxa"/>
            <w:gridSpan w:val="2"/>
            <w:vAlign w:val="center"/>
          </w:tcPr>
          <w:p w:rsidR="000A2D10" w:rsidRDefault="00AE0147">
            <w:pPr>
              <w:rPr>
                <w:rFonts w:ascii="仿宋_GB2312" w:eastAsia="仿宋_GB2312"/>
                <w:color w:val="000000" w:themeColor="text1"/>
                <w:sz w:val="24"/>
              </w:rPr>
            </w:pPr>
            <w:r>
              <w:rPr>
                <w:rFonts w:ascii="仿宋_GB2312" w:eastAsia="仿宋_GB2312" w:hint="eastAsia"/>
                <w:color w:val="000000" w:themeColor="text1"/>
                <w:sz w:val="24"/>
              </w:rPr>
              <w:t>产品检验报告的受检样品为同一产品名称、同一批号的产品。</w:t>
            </w:r>
          </w:p>
        </w:tc>
        <w:tc>
          <w:tcPr>
            <w:tcW w:w="1555"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trHeight w:val="365"/>
          <w:jc w:val="center"/>
        </w:trPr>
        <w:tc>
          <w:tcPr>
            <w:tcW w:w="1188" w:type="dxa"/>
            <w:vMerge/>
            <w:vAlign w:val="center"/>
          </w:tcPr>
          <w:p w:rsidR="000A2D10" w:rsidRDefault="000A2D10">
            <w:pPr>
              <w:jc w:val="center"/>
              <w:rPr>
                <w:rFonts w:ascii="宋体" w:hAnsi="宋体"/>
                <w:color w:val="000000" w:themeColor="text1"/>
                <w:szCs w:val="21"/>
              </w:rPr>
            </w:pPr>
          </w:p>
        </w:tc>
        <w:tc>
          <w:tcPr>
            <w:tcW w:w="746" w:type="dxa"/>
            <w:vAlign w:val="center"/>
          </w:tcPr>
          <w:p w:rsidR="000A2D10" w:rsidRDefault="00AE0147">
            <w:pPr>
              <w:jc w:val="center"/>
              <w:rPr>
                <w:color w:val="000000" w:themeColor="text1"/>
                <w:szCs w:val="21"/>
              </w:rPr>
            </w:pPr>
            <w:r>
              <w:rPr>
                <w:rFonts w:hint="eastAsia"/>
                <w:color w:val="000000" w:themeColor="text1"/>
                <w:szCs w:val="21"/>
              </w:rPr>
              <w:t>*</w:t>
            </w:r>
          </w:p>
        </w:tc>
        <w:tc>
          <w:tcPr>
            <w:tcW w:w="5760" w:type="dxa"/>
            <w:gridSpan w:val="2"/>
            <w:vAlign w:val="center"/>
          </w:tcPr>
          <w:p w:rsidR="000A2D10" w:rsidRDefault="00AE0147">
            <w:pPr>
              <w:rPr>
                <w:rFonts w:ascii="仿宋_GB2312" w:eastAsia="仿宋_GB2312"/>
                <w:color w:val="000000" w:themeColor="text1"/>
                <w:sz w:val="24"/>
              </w:rPr>
            </w:pPr>
            <w:r>
              <w:rPr>
                <w:rFonts w:ascii="仿宋_GB2312" w:eastAsia="仿宋_GB2312" w:hint="eastAsia"/>
                <w:color w:val="000000" w:themeColor="text1"/>
                <w:sz w:val="24"/>
              </w:rPr>
              <w:t>产品检验报告中载明的产品信息与注册或者备案产品相关信息保持一致。由于更名等原因，导致不一致的予以说明，并出具检验检测机构的补充检验报告或者更正函。</w:t>
            </w:r>
          </w:p>
        </w:tc>
        <w:tc>
          <w:tcPr>
            <w:tcW w:w="1555" w:type="dxa"/>
            <w:vAlign w:val="center"/>
          </w:tcPr>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trHeight w:val="365"/>
          <w:jc w:val="center"/>
        </w:trPr>
        <w:tc>
          <w:tcPr>
            <w:tcW w:w="1188" w:type="dxa"/>
            <w:vMerge/>
            <w:vAlign w:val="center"/>
          </w:tcPr>
          <w:p w:rsidR="000A2D10" w:rsidRDefault="000A2D10">
            <w:pPr>
              <w:jc w:val="center"/>
              <w:rPr>
                <w:rFonts w:ascii="宋体" w:hAnsi="宋体"/>
                <w:color w:val="000000" w:themeColor="text1"/>
                <w:szCs w:val="21"/>
              </w:rPr>
            </w:pPr>
          </w:p>
        </w:tc>
        <w:tc>
          <w:tcPr>
            <w:tcW w:w="746" w:type="dxa"/>
            <w:vAlign w:val="center"/>
          </w:tcPr>
          <w:p w:rsidR="000A2D10" w:rsidRDefault="00AE0147">
            <w:pPr>
              <w:jc w:val="center"/>
              <w:rPr>
                <w:color w:val="000000" w:themeColor="text1"/>
                <w:szCs w:val="21"/>
              </w:rPr>
            </w:pPr>
            <w:r>
              <w:rPr>
                <w:rFonts w:hint="eastAsia"/>
                <w:color w:val="000000" w:themeColor="text1"/>
                <w:szCs w:val="21"/>
              </w:rPr>
              <w:t>*</w:t>
            </w:r>
          </w:p>
        </w:tc>
        <w:tc>
          <w:tcPr>
            <w:tcW w:w="5760" w:type="dxa"/>
            <w:gridSpan w:val="2"/>
            <w:vAlign w:val="center"/>
          </w:tcPr>
          <w:p w:rsidR="000A2D10" w:rsidRDefault="00AE0147">
            <w:pPr>
              <w:rPr>
                <w:rFonts w:ascii="仿宋_GB2312" w:eastAsia="仿宋_GB2312"/>
                <w:color w:val="000000" w:themeColor="text1"/>
                <w:sz w:val="24"/>
              </w:rPr>
            </w:pPr>
            <w:r>
              <w:rPr>
                <w:rFonts w:ascii="仿宋_GB2312" w:eastAsia="仿宋_GB2312" w:hint="eastAsia"/>
                <w:color w:val="000000" w:themeColor="text1"/>
                <w:sz w:val="24"/>
              </w:rPr>
              <w:t>多个生产企业生产同一产品的，应当提供其中一个生产企业样品完整的产品检验报告，并提交其他生产企业样品的微生物与理化检验报告。</w:t>
            </w:r>
          </w:p>
        </w:tc>
        <w:tc>
          <w:tcPr>
            <w:tcW w:w="1555"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365"/>
          <w:jc w:val="center"/>
        </w:trPr>
        <w:tc>
          <w:tcPr>
            <w:tcW w:w="1188" w:type="dxa"/>
            <w:vMerge/>
            <w:vAlign w:val="center"/>
          </w:tcPr>
          <w:p w:rsidR="000A2D10" w:rsidRDefault="000A2D10">
            <w:pPr>
              <w:jc w:val="center"/>
              <w:rPr>
                <w:rFonts w:ascii="宋体" w:hAnsi="宋体"/>
                <w:color w:val="000000" w:themeColor="text1"/>
                <w:szCs w:val="21"/>
              </w:rPr>
            </w:pPr>
          </w:p>
        </w:tc>
        <w:tc>
          <w:tcPr>
            <w:tcW w:w="746" w:type="dxa"/>
            <w:vAlign w:val="center"/>
          </w:tcPr>
          <w:p w:rsidR="000A2D10" w:rsidRDefault="00AE0147">
            <w:pPr>
              <w:jc w:val="center"/>
              <w:rPr>
                <w:color w:val="000000" w:themeColor="text1"/>
                <w:szCs w:val="21"/>
              </w:rPr>
            </w:pPr>
            <w:r>
              <w:rPr>
                <w:rFonts w:hint="eastAsia"/>
                <w:color w:val="000000" w:themeColor="text1"/>
                <w:szCs w:val="21"/>
              </w:rPr>
              <w:t>*</w:t>
            </w:r>
          </w:p>
        </w:tc>
        <w:tc>
          <w:tcPr>
            <w:tcW w:w="5760" w:type="dxa"/>
            <w:gridSpan w:val="2"/>
            <w:vAlign w:val="center"/>
          </w:tcPr>
          <w:p w:rsidR="000A2D10" w:rsidRDefault="00AE0147">
            <w:pPr>
              <w:rPr>
                <w:rFonts w:ascii="仿宋_GB2312" w:eastAsia="仿宋_GB2312"/>
                <w:color w:val="000000" w:themeColor="text1"/>
                <w:sz w:val="24"/>
              </w:rPr>
            </w:pPr>
            <w:r>
              <w:rPr>
                <w:rFonts w:ascii="仿宋_GB2312" w:eastAsia="仿宋_GB2312" w:hint="eastAsia"/>
                <w:color w:val="000000" w:themeColor="text1"/>
                <w:sz w:val="24"/>
              </w:rPr>
              <w:t>产品使用尚在安全监测中化妆品新原料的必须提交该产品的毒理学试验报告。</w:t>
            </w:r>
          </w:p>
        </w:tc>
        <w:tc>
          <w:tcPr>
            <w:tcW w:w="1555"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365"/>
          <w:jc w:val="center"/>
        </w:trPr>
        <w:tc>
          <w:tcPr>
            <w:tcW w:w="1188" w:type="dxa"/>
            <w:vMerge/>
            <w:vAlign w:val="center"/>
          </w:tcPr>
          <w:p w:rsidR="000A2D10" w:rsidRDefault="000A2D10">
            <w:pPr>
              <w:jc w:val="center"/>
              <w:rPr>
                <w:rFonts w:ascii="宋体" w:hAnsi="宋体"/>
                <w:color w:val="000000" w:themeColor="text1"/>
                <w:szCs w:val="21"/>
              </w:rPr>
            </w:pPr>
          </w:p>
        </w:tc>
        <w:tc>
          <w:tcPr>
            <w:tcW w:w="746" w:type="dxa"/>
            <w:vAlign w:val="center"/>
          </w:tcPr>
          <w:p w:rsidR="000A2D10" w:rsidRDefault="00AE0147">
            <w:pPr>
              <w:jc w:val="center"/>
              <w:rPr>
                <w:color w:val="000000" w:themeColor="text1"/>
                <w:szCs w:val="21"/>
              </w:rPr>
            </w:pPr>
            <w:r>
              <w:rPr>
                <w:rFonts w:hint="eastAsia"/>
                <w:color w:val="000000" w:themeColor="text1"/>
                <w:szCs w:val="21"/>
              </w:rPr>
              <w:t>**</w:t>
            </w:r>
          </w:p>
        </w:tc>
        <w:tc>
          <w:tcPr>
            <w:tcW w:w="5760" w:type="dxa"/>
            <w:gridSpan w:val="2"/>
            <w:vAlign w:val="center"/>
          </w:tcPr>
          <w:p w:rsidR="000A2D10" w:rsidRDefault="00AE0147">
            <w:pPr>
              <w:jc w:val="left"/>
              <w:rPr>
                <w:rFonts w:ascii="仿宋_GB2312" w:eastAsia="仿宋_GB2312" w:hAnsi="宋体"/>
                <w:color w:val="000000" w:themeColor="text1"/>
                <w:sz w:val="24"/>
              </w:rPr>
            </w:pPr>
            <w:r>
              <w:rPr>
                <w:rFonts w:ascii="仿宋_GB2312" w:eastAsia="仿宋_GB2312" w:hAnsi="宋体" w:hint="eastAsia"/>
                <w:color w:val="000000" w:themeColor="text1"/>
                <w:sz w:val="24"/>
              </w:rPr>
              <w:t>备案人按照化妆品安全评估相关技术指南的要求开展产品安全评估，形成产品安全评估报告。</w:t>
            </w:r>
          </w:p>
        </w:tc>
        <w:tc>
          <w:tcPr>
            <w:tcW w:w="1555" w:type="dxa"/>
            <w:vAlign w:val="center"/>
          </w:tcPr>
          <w:p w:rsidR="000A2D10" w:rsidRDefault="00AE0147">
            <w:pPr>
              <w:jc w:val="center"/>
              <w:rPr>
                <w:rFonts w:ascii="仿宋_GB2312" w:eastAsia="仿宋_GB2312" w:hAnsi="宋体"/>
                <w:color w:val="000000" w:themeColor="text1"/>
                <w:sz w:val="24"/>
              </w:rPr>
            </w:pPr>
            <w:r>
              <w:rPr>
                <w:rFonts w:ascii="仿宋_GB2312" w:eastAsia="仿宋_GB2312" w:hint="eastAsia"/>
                <w:color w:val="000000" w:themeColor="text1"/>
                <w:sz w:val="24"/>
              </w:rPr>
              <w:t>□是</w:t>
            </w: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否</w:t>
            </w:r>
          </w:p>
        </w:tc>
      </w:tr>
      <w:tr w:rsidR="000A2D10">
        <w:trPr>
          <w:trHeight w:val="365"/>
          <w:jc w:val="center"/>
        </w:trPr>
        <w:tc>
          <w:tcPr>
            <w:tcW w:w="1188" w:type="dxa"/>
            <w:vMerge/>
            <w:vAlign w:val="center"/>
          </w:tcPr>
          <w:p w:rsidR="000A2D10" w:rsidRDefault="000A2D10">
            <w:pPr>
              <w:jc w:val="center"/>
              <w:rPr>
                <w:rFonts w:ascii="宋体" w:hAnsi="宋体"/>
                <w:color w:val="000000" w:themeColor="text1"/>
                <w:szCs w:val="21"/>
              </w:rPr>
            </w:pPr>
          </w:p>
        </w:tc>
        <w:tc>
          <w:tcPr>
            <w:tcW w:w="746" w:type="dxa"/>
            <w:vAlign w:val="center"/>
          </w:tcPr>
          <w:p w:rsidR="000A2D10" w:rsidRDefault="00AE0147">
            <w:pPr>
              <w:jc w:val="center"/>
              <w:rPr>
                <w:color w:val="000000" w:themeColor="text1"/>
                <w:szCs w:val="21"/>
              </w:rPr>
            </w:pPr>
            <w:r>
              <w:rPr>
                <w:rFonts w:hint="eastAsia"/>
                <w:color w:val="000000" w:themeColor="text1"/>
                <w:szCs w:val="21"/>
              </w:rPr>
              <w:t>*</w:t>
            </w:r>
          </w:p>
        </w:tc>
        <w:tc>
          <w:tcPr>
            <w:tcW w:w="5760" w:type="dxa"/>
            <w:gridSpan w:val="2"/>
            <w:vAlign w:val="center"/>
          </w:tcPr>
          <w:p w:rsidR="000A2D10" w:rsidRDefault="00AE0147">
            <w:pPr>
              <w:rPr>
                <w:rFonts w:ascii="仿宋_GB2312" w:eastAsia="仿宋_GB2312"/>
                <w:color w:val="000000" w:themeColor="text1"/>
                <w:sz w:val="24"/>
              </w:rPr>
            </w:pPr>
            <w:r>
              <w:rPr>
                <w:rFonts w:ascii="仿宋_GB2312" w:eastAsia="仿宋_GB2312" w:hint="eastAsia"/>
                <w:color w:val="000000" w:themeColor="text1"/>
                <w:sz w:val="24"/>
              </w:rPr>
              <w:t>必须配合仪器或者工具（仅辅助涂擦的毛刷、气垫、烫发工具等除外）使用的化妆品，应当评估配合仪器或者工具使用条件下的安全性；并提供在产品使用过程中仪器或者工具是否具有化妆品功能，是否参与化妆品的再生产过程，是否改变产品与皮肤的作用机理等情况的说明资料。</w:t>
            </w:r>
          </w:p>
        </w:tc>
        <w:tc>
          <w:tcPr>
            <w:tcW w:w="1555"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365"/>
          <w:jc w:val="center"/>
        </w:trPr>
        <w:tc>
          <w:tcPr>
            <w:tcW w:w="1188" w:type="dxa"/>
            <w:vMerge/>
            <w:vAlign w:val="center"/>
          </w:tcPr>
          <w:p w:rsidR="000A2D10" w:rsidRDefault="000A2D10">
            <w:pPr>
              <w:jc w:val="center"/>
              <w:rPr>
                <w:rFonts w:ascii="宋体" w:hAnsi="宋体"/>
                <w:color w:val="000000" w:themeColor="text1"/>
                <w:szCs w:val="21"/>
              </w:rPr>
            </w:pPr>
          </w:p>
        </w:tc>
        <w:tc>
          <w:tcPr>
            <w:tcW w:w="746" w:type="dxa"/>
            <w:vAlign w:val="center"/>
          </w:tcPr>
          <w:p w:rsidR="000A2D10" w:rsidRDefault="00AE0147">
            <w:pPr>
              <w:jc w:val="center"/>
              <w:rPr>
                <w:color w:val="000000" w:themeColor="text1"/>
                <w:szCs w:val="21"/>
              </w:rPr>
            </w:pPr>
            <w:r>
              <w:rPr>
                <w:rFonts w:hint="eastAsia"/>
                <w:color w:val="000000" w:themeColor="text1"/>
                <w:szCs w:val="21"/>
              </w:rPr>
              <w:t>**</w:t>
            </w:r>
          </w:p>
        </w:tc>
        <w:tc>
          <w:tcPr>
            <w:tcW w:w="5760" w:type="dxa"/>
            <w:gridSpan w:val="2"/>
            <w:vAlign w:val="center"/>
          </w:tcPr>
          <w:p w:rsidR="000A2D10" w:rsidRDefault="00AE0147">
            <w:pPr>
              <w:rPr>
                <w:rFonts w:ascii="仿宋_GB2312" w:eastAsia="仿宋_GB2312"/>
                <w:color w:val="000000" w:themeColor="text1"/>
                <w:sz w:val="24"/>
              </w:rPr>
            </w:pPr>
            <w:r>
              <w:rPr>
                <w:rFonts w:ascii="仿宋_GB2312" w:eastAsia="仿宋_GB2312" w:hint="eastAsia"/>
                <w:color w:val="000000" w:themeColor="text1"/>
                <w:sz w:val="24"/>
              </w:rPr>
              <w:t>化妆品经出厂检验合格后方可上市销售。</w:t>
            </w:r>
          </w:p>
        </w:tc>
        <w:tc>
          <w:tcPr>
            <w:tcW w:w="1555" w:type="dxa"/>
            <w:vAlign w:val="center"/>
          </w:tcPr>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t>□是</w:t>
            </w: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否</w:t>
            </w:r>
          </w:p>
        </w:tc>
      </w:tr>
      <w:tr w:rsidR="000A2D10">
        <w:trPr>
          <w:trHeight w:val="365"/>
          <w:jc w:val="center"/>
        </w:trPr>
        <w:tc>
          <w:tcPr>
            <w:tcW w:w="1188" w:type="dxa"/>
            <w:vMerge/>
            <w:vAlign w:val="center"/>
          </w:tcPr>
          <w:p w:rsidR="000A2D10" w:rsidRDefault="000A2D10">
            <w:pPr>
              <w:jc w:val="center"/>
              <w:rPr>
                <w:rFonts w:ascii="宋体" w:hAnsi="宋体"/>
                <w:color w:val="000000" w:themeColor="text1"/>
                <w:szCs w:val="21"/>
              </w:rPr>
            </w:pPr>
          </w:p>
        </w:tc>
        <w:tc>
          <w:tcPr>
            <w:tcW w:w="746" w:type="dxa"/>
            <w:vAlign w:val="center"/>
          </w:tcPr>
          <w:p w:rsidR="000A2D10" w:rsidRDefault="00AE0147">
            <w:pPr>
              <w:jc w:val="center"/>
              <w:rPr>
                <w:color w:val="000000" w:themeColor="text1"/>
                <w:szCs w:val="21"/>
              </w:rPr>
            </w:pPr>
            <w:r>
              <w:rPr>
                <w:rFonts w:hint="eastAsia"/>
                <w:color w:val="000000" w:themeColor="text1"/>
                <w:szCs w:val="21"/>
              </w:rPr>
              <w:t>**</w:t>
            </w:r>
          </w:p>
        </w:tc>
        <w:tc>
          <w:tcPr>
            <w:tcW w:w="5760" w:type="dxa"/>
            <w:gridSpan w:val="2"/>
            <w:vAlign w:val="center"/>
          </w:tcPr>
          <w:p w:rsidR="000A2D10" w:rsidRDefault="00AE0147">
            <w:pPr>
              <w:rPr>
                <w:rFonts w:ascii="仿宋_GB2312" w:eastAsia="仿宋_GB2312"/>
                <w:color w:val="000000" w:themeColor="text1"/>
                <w:sz w:val="24"/>
              </w:rPr>
            </w:pPr>
            <w:r>
              <w:rPr>
                <w:rFonts w:ascii="仿宋_GB2312" w:eastAsia="仿宋_GB2312" w:hint="eastAsia"/>
                <w:color w:val="000000" w:themeColor="text1"/>
                <w:sz w:val="24"/>
              </w:rPr>
              <w:t>按照规定对出厂的化妆品留样并记录，留样保持原始销售包装且数量满足产品质量检验的要求。留样保存期限不得少于产品使用期限届满后</w:t>
            </w:r>
            <w:r>
              <w:rPr>
                <w:rFonts w:ascii="仿宋_GB2312" w:eastAsia="仿宋_GB2312" w:hint="eastAsia"/>
                <w:color w:val="000000" w:themeColor="text1"/>
                <w:sz w:val="24"/>
              </w:rPr>
              <w:t>6</w:t>
            </w:r>
            <w:r>
              <w:rPr>
                <w:rFonts w:ascii="仿宋_GB2312" w:eastAsia="仿宋_GB2312" w:hint="eastAsia"/>
                <w:color w:val="000000" w:themeColor="text1"/>
                <w:sz w:val="24"/>
              </w:rPr>
              <w:t>个月。</w:t>
            </w:r>
          </w:p>
        </w:tc>
        <w:tc>
          <w:tcPr>
            <w:tcW w:w="1555" w:type="dxa"/>
            <w:vAlign w:val="center"/>
          </w:tcPr>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t>□是</w:t>
            </w: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否</w:t>
            </w:r>
          </w:p>
        </w:tc>
      </w:tr>
      <w:tr w:rsidR="000A2D10">
        <w:trPr>
          <w:trHeight w:val="365"/>
          <w:jc w:val="center"/>
        </w:trPr>
        <w:tc>
          <w:tcPr>
            <w:tcW w:w="1188" w:type="dxa"/>
            <w:vMerge/>
            <w:vAlign w:val="center"/>
          </w:tcPr>
          <w:p w:rsidR="000A2D10" w:rsidRDefault="000A2D10">
            <w:pPr>
              <w:jc w:val="center"/>
              <w:rPr>
                <w:rFonts w:ascii="宋体" w:hAnsi="宋体"/>
                <w:color w:val="000000" w:themeColor="text1"/>
                <w:szCs w:val="21"/>
              </w:rPr>
            </w:pPr>
          </w:p>
        </w:tc>
        <w:tc>
          <w:tcPr>
            <w:tcW w:w="746" w:type="dxa"/>
            <w:vAlign w:val="center"/>
          </w:tcPr>
          <w:p w:rsidR="000A2D10" w:rsidRDefault="00AE0147">
            <w:pPr>
              <w:jc w:val="center"/>
              <w:rPr>
                <w:color w:val="000000" w:themeColor="text1"/>
                <w:szCs w:val="21"/>
              </w:rPr>
            </w:pPr>
            <w:r>
              <w:rPr>
                <w:rFonts w:hint="eastAsia"/>
                <w:color w:val="000000" w:themeColor="text1"/>
                <w:szCs w:val="21"/>
              </w:rPr>
              <w:t>*</w:t>
            </w:r>
          </w:p>
        </w:tc>
        <w:tc>
          <w:tcPr>
            <w:tcW w:w="5760" w:type="dxa"/>
            <w:gridSpan w:val="2"/>
            <w:vAlign w:val="center"/>
          </w:tcPr>
          <w:p w:rsidR="000A2D10" w:rsidRDefault="00AE0147">
            <w:pPr>
              <w:rPr>
                <w:rFonts w:ascii="仿宋_GB2312" w:eastAsia="仿宋_GB2312"/>
                <w:color w:val="000000" w:themeColor="text1"/>
                <w:sz w:val="24"/>
              </w:rPr>
            </w:pPr>
            <w:r>
              <w:rPr>
                <w:rFonts w:ascii="仿宋_GB2312" w:eastAsia="仿宋_GB2312" w:hint="eastAsia"/>
                <w:color w:val="000000" w:themeColor="text1"/>
                <w:sz w:val="24"/>
              </w:rPr>
              <w:t>化妆品注册人、备案人应当根据儿童的生理特点和可能的应用场景，遵循科学性、必要性的原则，研制开发儿童化妆品。</w:t>
            </w:r>
          </w:p>
        </w:tc>
        <w:tc>
          <w:tcPr>
            <w:tcW w:w="1555"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365"/>
          <w:jc w:val="center"/>
        </w:trPr>
        <w:tc>
          <w:tcPr>
            <w:tcW w:w="1188" w:type="dxa"/>
            <w:vMerge/>
            <w:vAlign w:val="center"/>
          </w:tcPr>
          <w:p w:rsidR="000A2D10" w:rsidRDefault="000A2D10">
            <w:pPr>
              <w:jc w:val="center"/>
              <w:rPr>
                <w:rFonts w:ascii="宋体" w:hAnsi="宋体"/>
                <w:color w:val="000000" w:themeColor="text1"/>
                <w:szCs w:val="21"/>
              </w:rPr>
            </w:pPr>
          </w:p>
        </w:tc>
        <w:tc>
          <w:tcPr>
            <w:tcW w:w="746" w:type="dxa"/>
            <w:vAlign w:val="center"/>
          </w:tcPr>
          <w:p w:rsidR="000A2D10" w:rsidRDefault="00AE0147">
            <w:pPr>
              <w:widowControl/>
              <w:spacing w:line="255" w:lineRule="atLeast"/>
              <w:jc w:val="center"/>
              <w:rPr>
                <w:color w:val="000000" w:themeColor="text1"/>
                <w:szCs w:val="21"/>
              </w:rPr>
            </w:pPr>
            <w:r>
              <w:rPr>
                <w:rFonts w:hint="eastAsia"/>
                <w:color w:val="000000" w:themeColor="text1"/>
                <w:szCs w:val="21"/>
              </w:rPr>
              <w:t>**</w:t>
            </w:r>
          </w:p>
        </w:tc>
        <w:tc>
          <w:tcPr>
            <w:tcW w:w="5760"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儿童化妆品应当在销售包装展示面标注国家药品监督管理局规定的儿童化妆品</w:t>
            </w:r>
            <w:r>
              <w:rPr>
                <w:rFonts w:ascii="仿宋_GB2312" w:eastAsia="仿宋_GB2312" w:hint="eastAsia"/>
                <w:color w:val="000000" w:themeColor="text1"/>
                <w:sz w:val="24"/>
              </w:rPr>
              <w:t>“小金盾”</w:t>
            </w:r>
            <w:r>
              <w:rPr>
                <w:rFonts w:ascii="仿宋_GB2312" w:eastAsia="仿宋_GB2312" w:hint="eastAsia"/>
                <w:color w:val="000000" w:themeColor="text1"/>
                <w:sz w:val="24"/>
              </w:rPr>
              <w:t>标志。</w:t>
            </w:r>
          </w:p>
        </w:tc>
        <w:tc>
          <w:tcPr>
            <w:tcW w:w="1555"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365"/>
          <w:jc w:val="center"/>
        </w:trPr>
        <w:tc>
          <w:tcPr>
            <w:tcW w:w="1188" w:type="dxa"/>
            <w:vMerge/>
            <w:vAlign w:val="center"/>
          </w:tcPr>
          <w:p w:rsidR="000A2D10" w:rsidRDefault="000A2D10">
            <w:pPr>
              <w:jc w:val="center"/>
              <w:rPr>
                <w:rFonts w:ascii="宋体" w:hAnsi="宋体"/>
                <w:color w:val="000000" w:themeColor="text1"/>
                <w:szCs w:val="21"/>
              </w:rPr>
            </w:pPr>
          </w:p>
        </w:tc>
        <w:tc>
          <w:tcPr>
            <w:tcW w:w="746" w:type="dxa"/>
            <w:vAlign w:val="center"/>
          </w:tcPr>
          <w:p w:rsidR="000A2D10" w:rsidRDefault="00AE0147">
            <w:pPr>
              <w:widowControl/>
              <w:spacing w:line="255" w:lineRule="atLeast"/>
              <w:jc w:val="center"/>
              <w:rPr>
                <w:color w:val="000000" w:themeColor="text1"/>
                <w:szCs w:val="21"/>
              </w:rPr>
            </w:pPr>
            <w:r>
              <w:rPr>
                <w:rFonts w:hint="eastAsia"/>
                <w:color w:val="000000" w:themeColor="text1"/>
                <w:szCs w:val="21"/>
              </w:rPr>
              <w:t>**</w:t>
            </w:r>
          </w:p>
        </w:tc>
        <w:tc>
          <w:tcPr>
            <w:tcW w:w="5760"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非儿童化妆品不得标注儿童化妆品</w:t>
            </w:r>
            <w:r>
              <w:rPr>
                <w:rFonts w:ascii="仿宋_GB2312" w:eastAsia="仿宋_GB2312" w:hint="eastAsia"/>
                <w:color w:val="000000" w:themeColor="text1"/>
                <w:sz w:val="24"/>
              </w:rPr>
              <w:t>“小金盾”</w:t>
            </w:r>
            <w:r>
              <w:rPr>
                <w:rFonts w:ascii="仿宋_GB2312" w:eastAsia="仿宋_GB2312" w:hint="eastAsia"/>
                <w:color w:val="000000" w:themeColor="text1"/>
                <w:sz w:val="24"/>
              </w:rPr>
              <w:t>标志。</w:t>
            </w:r>
          </w:p>
        </w:tc>
        <w:tc>
          <w:tcPr>
            <w:tcW w:w="1555"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365"/>
          <w:jc w:val="center"/>
        </w:trPr>
        <w:tc>
          <w:tcPr>
            <w:tcW w:w="1188" w:type="dxa"/>
            <w:vMerge/>
            <w:vAlign w:val="center"/>
          </w:tcPr>
          <w:p w:rsidR="000A2D10" w:rsidRDefault="000A2D10">
            <w:pPr>
              <w:jc w:val="center"/>
              <w:rPr>
                <w:rFonts w:ascii="宋体" w:hAnsi="宋体"/>
                <w:color w:val="000000" w:themeColor="text1"/>
                <w:szCs w:val="21"/>
              </w:rPr>
            </w:pPr>
          </w:p>
        </w:tc>
        <w:tc>
          <w:tcPr>
            <w:tcW w:w="746" w:type="dxa"/>
            <w:vAlign w:val="center"/>
          </w:tcPr>
          <w:p w:rsidR="000A2D10" w:rsidRDefault="00AE0147">
            <w:pPr>
              <w:widowControl/>
              <w:spacing w:line="255" w:lineRule="atLeast"/>
              <w:jc w:val="center"/>
              <w:rPr>
                <w:color w:val="000000" w:themeColor="text1"/>
                <w:szCs w:val="21"/>
              </w:rPr>
            </w:pPr>
            <w:r>
              <w:rPr>
                <w:rFonts w:hint="eastAsia"/>
                <w:color w:val="000000" w:themeColor="text1"/>
                <w:szCs w:val="21"/>
              </w:rPr>
              <w:t>**</w:t>
            </w:r>
          </w:p>
        </w:tc>
        <w:tc>
          <w:tcPr>
            <w:tcW w:w="5760"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儿童化妆品应当以“注意”或者“警告”作为引导语，在销售包装可视面标注“应当在成人监护下使用”等警示用语。</w:t>
            </w:r>
          </w:p>
        </w:tc>
        <w:tc>
          <w:tcPr>
            <w:tcW w:w="1555"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365"/>
          <w:jc w:val="center"/>
        </w:trPr>
        <w:tc>
          <w:tcPr>
            <w:tcW w:w="1188" w:type="dxa"/>
            <w:vMerge/>
            <w:vAlign w:val="center"/>
          </w:tcPr>
          <w:p w:rsidR="000A2D10" w:rsidRDefault="000A2D10">
            <w:pPr>
              <w:jc w:val="center"/>
              <w:rPr>
                <w:rFonts w:ascii="宋体" w:hAnsi="宋体"/>
                <w:color w:val="000000" w:themeColor="text1"/>
                <w:szCs w:val="21"/>
              </w:rPr>
            </w:pPr>
          </w:p>
        </w:tc>
        <w:tc>
          <w:tcPr>
            <w:tcW w:w="746" w:type="dxa"/>
            <w:vAlign w:val="center"/>
          </w:tcPr>
          <w:p w:rsidR="000A2D10" w:rsidRDefault="00AE0147">
            <w:pPr>
              <w:jc w:val="center"/>
              <w:rPr>
                <w:color w:val="000000" w:themeColor="text1"/>
                <w:szCs w:val="21"/>
              </w:rPr>
            </w:pPr>
            <w:r>
              <w:rPr>
                <w:rFonts w:hint="eastAsia"/>
                <w:color w:val="000000" w:themeColor="text1"/>
                <w:szCs w:val="21"/>
              </w:rPr>
              <w:t>**</w:t>
            </w:r>
          </w:p>
        </w:tc>
        <w:tc>
          <w:tcPr>
            <w:tcW w:w="5760" w:type="dxa"/>
            <w:gridSpan w:val="2"/>
            <w:vAlign w:val="center"/>
          </w:tcPr>
          <w:p w:rsidR="000A2D10" w:rsidRDefault="00AE0147">
            <w:pPr>
              <w:rPr>
                <w:rFonts w:ascii="仿宋_GB2312" w:eastAsia="仿宋_GB2312"/>
                <w:color w:val="000000" w:themeColor="text1"/>
                <w:sz w:val="24"/>
              </w:rPr>
            </w:pPr>
            <w:r>
              <w:rPr>
                <w:rFonts w:ascii="仿宋_GB2312" w:eastAsia="仿宋_GB2312" w:hint="eastAsia"/>
                <w:color w:val="000000" w:themeColor="text1"/>
                <w:sz w:val="24"/>
              </w:rPr>
              <w:t>儿童化妆品配方设计应当遵循安全优先原则、功效必需原则、配方极简原则：</w:t>
            </w:r>
          </w:p>
          <w:p w:rsidR="000A2D10" w:rsidRDefault="00AE0147">
            <w:pPr>
              <w:rPr>
                <w:rFonts w:ascii="仿宋_GB2312" w:eastAsia="仿宋_GB2312"/>
                <w:color w:val="000000" w:themeColor="text1"/>
                <w:sz w:val="24"/>
              </w:rPr>
            </w:pP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选用有长期安全使用历史的化妆品原料，不得使用尚处于监测期的新原料，不允许使用基因技术、纳米技术等新技术制备的原料，如无替代原料必须使用时，应当说明原因，并针对儿童化妆品使用的安全性进行评价；</w:t>
            </w:r>
          </w:p>
          <w:p w:rsidR="000A2D10" w:rsidRDefault="00AE0147">
            <w:pPr>
              <w:rPr>
                <w:rFonts w:ascii="仿宋_GB2312" w:eastAsia="仿宋_GB2312"/>
                <w:color w:val="000000" w:themeColor="text1"/>
                <w:sz w:val="24"/>
              </w:rPr>
            </w:pP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不得使用以祛斑美白、祛痘、脱毛、除臭、去屑、防脱发、染发、烫发等为目的的原料，如因其他目的使用可能具有上述功效的原料时，应当对使用的必要性及针对儿童化妆品使用的安全性进行评价；</w:t>
            </w:r>
          </w:p>
          <w:p w:rsidR="000A2D10" w:rsidRDefault="00AE0147">
            <w:pPr>
              <w:rPr>
                <w:rFonts w:ascii="仿宋_GB2312" w:eastAsia="仿宋_GB2312"/>
                <w:color w:val="000000" w:themeColor="text1"/>
                <w:sz w:val="24"/>
              </w:rPr>
            </w:pP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儿童化妆品应当从原料的安全、稳定、功能、配伍等方面，结合儿童生理特</w:t>
            </w:r>
            <w:r>
              <w:rPr>
                <w:rFonts w:ascii="仿宋_GB2312" w:eastAsia="仿宋_GB2312" w:hint="eastAsia"/>
                <w:color w:val="000000" w:themeColor="text1"/>
                <w:sz w:val="24"/>
              </w:rPr>
              <w:t>点，评估所用原料的科学性和必要性，特别是香料香精、着色剂、防腐剂及表面活性剂等原料。</w:t>
            </w:r>
          </w:p>
        </w:tc>
        <w:tc>
          <w:tcPr>
            <w:tcW w:w="1555"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365"/>
          <w:jc w:val="center"/>
        </w:trPr>
        <w:tc>
          <w:tcPr>
            <w:tcW w:w="1188" w:type="dxa"/>
            <w:vMerge/>
            <w:vAlign w:val="center"/>
          </w:tcPr>
          <w:p w:rsidR="000A2D10" w:rsidRDefault="000A2D10">
            <w:pPr>
              <w:jc w:val="center"/>
              <w:rPr>
                <w:rFonts w:ascii="宋体" w:hAnsi="宋体"/>
                <w:color w:val="000000" w:themeColor="text1"/>
                <w:szCs w:val="21"/>
              </w:rPr>
            </w:pPr>
          </w:p>
        </w:tc>
        <w:tc>
          <w:tcPr>
            <w:tcW w:w="746" w:type="dxa"/>
            <w:vAlign w:val="center"/>
          </w:tcPr>
          <w:p w:rsidR="000A2D10" w:rsidRDefault="00AE0147">
            <w:pPr>
              <w:jc w:val="center"/>
              <w:rPr>
                <w:color w:val="000000" w:themeColor="text1"/>
                <w:szCs w:val="21"/>
              </w:rPr>
            </w:pPr>
            <w:r>
              <w:rPr>
                <w:rFonts w:hint="eastAsia"/>
                <w:color w:val="000000" w:themeColor="text1"/>
                <w:szCs w:val="21"/>
              </w:rPr>
              <w:t>**</w:t>
            </w:r>
          </w:p>
        </w:tc>
        <w:tc>
          <w:tcPr>
            <w:tcW w:w="5760" w:type="dxa"/>
            <w:gridSpan w:val="2"/>
            <w:vAlign w:val="center"/>
          </w:tcPr>
          <w:p w:rsidR="000A2D10" w:rsidRDefault="00AE0147">
            <w:pPr>
              <w:rPr>
                <w:rFonts w:ascii="仿宋_GB2312" w:eastAsia="仿宋_GB2312"/>
                <w:color w:val="000000" w:themeColor="text1"/>
                <w:sz w:val="24"/>
              </w:rPr>
            </w:pPr>
            <w:r>
              <w:rPr>
                <w:rFonts w:ascii="仿宋_GB2312" w:eastAsia="仿宋_GB2312" w:hint="eastAsia"/>
                <w:color w:val="000000" w:themeColor="text1"/>
                <w:sz w:val="24"/>
              </w:rPr>
              <w:t>儿童化妆品应当通过安全评估和必要的毒理学试验进行产品安全性评价。</w:t>
            </w:r>
          </w:p>
        </w:tc>
        <w:tc>
          <w:tcPr>
            <w:tcW w:w="1555"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365"/>
          <w:jc w:val="center"/>
        </w:trPr>
        <w:tc>
          <w:tcPr>
            <w:tcW w:w="1188" w:type="dxa"/>
            <w:vMerge/>
            <w:vAlign w:val="center"/>
          </w:tcPr>
          <w:p w:rsidR="000A2D10" w:rsidRDefault="000A2D10">
            <w:pPr>
              <w:jc w:val="center"/>
              <w:rPr>
                <w:rFonts w:ascii="宋体" w:hAnsi="宋体"/>
                <w:color w:val="000000" w:themeColor="text1"/>
                <w:szCs w:val="21"/>
              </w:rPr>
            </w:pPr>
          </w:p>
        </w:tc>
        <w:tc>
          <w:tcPr>
            <w:tcW w:w="746" w:type="dxa"/>
            <w:vAlign w:val="center"/>
          </w:tcPr>
          <w:p w:rsidR="000A2D10" w:rsidRDefault="00AE0147">
            <w:pPr>
              <w:jc w:val="center"/>
              <w:rPr>
                <w:color w:val="000000" w:themeColor="text1"/>
                <w:szCs w:val="21"/>
              </w:rPr>
            </w:pPr>
            <w:r>
              <w:rPr>
                <w:rFonts w:hint="eastAsia"/>
                <w:color w:val="000000" w:themeColor="text1"/>
                <w:szCs w:val="21"/>
              </w:rPr>
              <w:t>**</w:t>
            </w:r>
          </w:p>
        </w:tc>
        <w:tc>
          <w:tcPr>
            <w:tcW w:w="5760" w:type="dxa"/>
            <w:gridSpan w:val="2"/>
            <w:vAlign w:val="center"/>
          </w:tcPr>
          <w:p w:rsidR="000A2D10" w:rsidRDefault="00AE0147">
            <w:pPr>
              <w:rPr>
                <w:rFonts w:ascii="仿宋_GB2312" w:eastAsia="仿宋_GB2312"/>
                <w:color w:val="000000" w:themeColor="text1"/>
                <w:sz w:val="24"/>
              </w:rPr>
            </w:pPr>
            <w:r>
              <w:rPr>
                <w:rFonts w:ascii="仿宋_GB2312" w:eastAsia="仿宋_GB2312" w:hint="eastAsia"/>
                <w:color w:val="000000" w:themeColor="text1"/>
                <w:sz w:val="24"/>
              </w:rPr>
              <w:t>化妆品注册人、备案人对儿童化妆品进行安全评估时，在危害识别、暴露量计算等方面，应当考虑儿童的生理特点。</w:t>
            </w:r>
          </w:p>
        </w:tc>
        <w:tc>
          <w:tcPr>
            <w:tcW w:w="1555"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jc w:val="center"/>
              <w:rPr>
                <w:rFonts w:ascii="仿宋_GB2312" w:eastAsia="仿宋_GB2312"/>
                <w:color w:val="000000" w:themeColor="text1"/>
                <w:sz w:val="24"/>
                <w:highlight w:val="yellow"/>
              </w:rPr>
            </w:pPr>
            <w:r>
              <w:rPr>
                <w:rFonts w:ascii="仿宋_GB2312" w:eastAsia="仿宋_GB2312" w:hint="eastAsia"/>
                <w:color w:val="000000" w:themeColor="text1"/>
                <w:sz w:val="24"/>
              </w:rPr>
              <w:t>□不适用</w:t>
            </w:r>
          </w:p>
        </w:tc>
      </w:tr>
      <w:tr w:rsidR="000A2D10">
        <w:trPr>
          <w:trHeight w:val="365"/>
          <w:jc w:val="center"/>
        </w:trPr>
        <w:tc>
          <w:tcPr>
            <w:tcW w:w="1188" w:type="dxa"/>
            <w:vMerge/>
            <w:vAlign w:val="center"/>
          </w:tcPr>
          <w:p w:rsidR="000A2D10" w:rsidRDefault="000A2D10">
            <w:pPr>
              <w:jc w:val="center"/>
              <w:rPr>
                <w:rFonts w:ascii="宋体" w:hAnsi="宋体"/>
                <w:color w:val="000000" w:themeColor="text1"/>
                <w:szCs w:val="21"/>
              </w:rPr>
            </w:pPr>
          </w:p>
        </w:tc>
        <w:tc>
          <w:tcPr>
            <w:tcW w:w="746" w:type="dxa"/>
            <w:vAlign w:val="center"/>
          </w:tcPr>
          <w:p w:rsidR="000A2D10" w:rsidRDefault="00AE0147">
            <w:pPr>
              <w:jc w:val="center"/>
              <w:rPr>
                <w:color w:val="000000" w:themeColor="text1"/>
                <w:szCs w:val="21"/>
              </w:rPr>
            </w:pPr>
            <w:r>
              <w:rPr>
                <w:rFonts w:hint="eastAsia"/>
                <w:color w:val="000000" w:themeColor="text1"/>
                <w:szCs w:val="21"/>
              </w:rPr>
              <w:t>*</w:t>
            </w:r>
          </w:p>
        </w:tc>
        <w:tc>
          <w:tcPr>
            <w:tcW w:w="5760" w:type="dxa"/>
            <w:gridSpan w:val="2"/>
            <w:vAlign w:val="center"/>
          </w:tcPr>
          <w:p w:rsidR="000A2D10" w:rsidRDefault="00AE0147">
            <w:pPr>
              <w:rPr>
                <w:rFonts w:ascii="仿宋_GB2312" w:eastAsia="仿宋_GB2312"/>
                <w:color w:val="000000" w:themeColor="text1"/>
                <w:sz w:val="24"/>
              </w:rPr>
            </w:pPr>
            <w:r>
              <w:rPr>
                <w:rFonts w:ascii="仿宋_GB2312" w:eastAsia="仿宋_GB2312" w:hint="eastAsia"/>
                <w:color w:val="000000" w:themeColor="text1"/>
                <w:sz w:val="24"/>
              </w:rPr>
              <w:t>儿童化妆品产品性状、外观形态等与食品、药品等产品相区别，采取措施防止误食、误用。</w:t>
            </w:r>
          </w:p>
        </w:tc>
        <w:tc>
          <w:tcPr>
            <w:tcW w:w="1555" w:type="dxa"/>
            <w:vAlign w:val="center"/>
          </w:tcPr>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t>□是</w:t>
            </w: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否</w:t>
            </w:r>
          </w:p>
        </w:tc>
      </w:tr>
      <w:tr w:rsidR="000A2D10">
        <w:trPr>
          <w:trHeight w:val="365"/>
          <w:jc w:val="center"/>
        </w:trPr>
        <w:tc>
          <w:tcPr>
            <w:tcW w:w="1188" w:type="dxa"/>
            <w:vMerge/>
            <w:vAlign w:val="center"/>
          </w:tcPr>
          <w:p w:rsidR="000A2D10" w:rsidRDefault="000A2D10">
            <w:pPr>
              <w:jc w:val="center"/>
              <w:rPr>
                <w:rFonts w:ascii="宋体" w:hAnsi="宋体"/>
                <w:color w:val="000000" w:themeColor="text1"/>
                <w:szCs w:val="21"/>
              </w:rPr>
            </w:pPr>
          </w:p>
        </w:tc>
        <w:tc>
          <w:tcPr>
            <w:tcW w:w="746" w:type="dxa"/>
            <w:vAlign w:val="center"/>
          </w:tcPr>
          <w:p w:rsidR="000A2D10" w:rsidRDefault="00AE0147">
            <w:pPr>
              <w:jc w:val="center"/>
              <w:rPr>
                <w:color w:val="000000" w:themeColor="text1"/>
                <w:szCs w:val="21"/>
                <w:highlight w:val="yellow"/>
              </w:rPr>
            </w:pPr>
            <w:r>
              <w:rPr>
                <w:rFonts w:hint="eastAsia"/>
                <w:color w:val="000000" w:themeColor="text1"/>
                <w:szCs w:val="21"/>
              </w:rPr>
              <w:t>**</w:t>
            </w:r>
          </w:p>
        </w:tc>
        <w:tc>
          <w:tcPr>
            <w:tcW w:w="5760" w:type="dxa"/>
            <w:gridSpan w:val="2"/>
            <w:vAlign w:val="center"/>
          </w:tcPr>
          <w:p w:rsidR="000A2D10" w:rsidRDefault="00AE0147">
            <w:pPr>
              <w:rPr>
                <w:rFonts w:ascii="仿宋_GB2312" w:eastAsia="仿宋_GB2312"/>
                <w:color w:val="000000" w:themeColor="text1"/>
                <w:sz w:val="24"/>
                <w:highlight w:val="yellow"/>
              </w:rPr>
            </w:pPr>
            <w:r>
              <w:rPr>
                <w:rFonts w:ascii="仿宋_GB2312" w:eastAsia="仿宋_GB2312" w:hint="eastAsia"/>
                <w:color w:val="000000" w:themeColor="text1"/>
                <w:sz w:val="24"/>
              </w:rPr>
              <w:t>儿童化妆品标签不得标注“食品级”“可食用”等词语或者食品有关图案。</w:t>
            </w:r>
          </w:p>
        </w:tc>
        <w:tc>
          <w:tcPr>
            <w:tcW w:w="1555"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jc w:val="center"/>
              <w:rPr>
                <w:rFonts w:ascii="仿宋_GB2312" w:eastAsia="仿宋_GB2312"/>
                <w:color w:val="000000" w:themeColor="text1"/>
                <w:sz w:val="24"/>
                <w:highlight w:val="yellow"/>
              </w:rPr>
            </w:pPr>
            <w:r>
              <w:rPr>
                <w:rFonts w:ascii="仿宋_GB2312" w:eastAsia="仿宋_GB2312" w:hint="eastAsia"/>
                <w:color w:val="000000" w:themeColor="text1"/>
                <w:sz w:val="24"/>
              </w:rPr>
              <w:t>□不适用</w:t>
            </w:r>
          </w:p>
        </w:tc>
      </w:tr>
      <w:tr w:rsidR="000A2D10">
        <w:trPr>
          <w:trHeight w:val="749"/>
          <w:jc w:val="center"/>
        </w:trPr>
        <w:tc>
          <w:tcPr>
            <w:tcW w:w="1188" w:type="dxa"/>
            <w:vMerge w:val="restart"/>
            <w:vAlign w:val="center"/>
          </w:tcPr>
          <w:p w:rsidR="000A2D10" w:rsidRDefault="00AE0147">
            <w:pPr>
              <w:jc w:val="center"/>
              <w:rPr>
                <w:rFonts w:ascii="黑体" w:eastAsia="黑体" w:hAnsi="黑体"/>
                <w:color w:val="000000" w:themeColor="text1"/>
                <w:sz w:val="24"/>
              </w:rPr>
            </w:pPr>
            <w:r>
              <w:rPr>
                <w:rFonts w:ascii="黑体" w:eastAsia="黑体" w:hAnsi="黑体" w:hint="eastAsia"/>
                <w:color w:val="000000" w:themeColor="text1"/>
                <w:sz w:val="24"/>
              </w:rPr>
              <w:t>生产质量管理</w:t>
            </w:r>
          </w:p>
        </w:tc>
        <w:tc>
          <w:tcPr>
            <w:tcW w:w="746" w:type="dxa"/>
            <w:vAlign w:val="center"/>
          </w:tcPr>
          <w:p w:rsidR="000A2D10" w:rsidRDefault="00AE0147">
            <w:pPr>
              <w:jc w:val="center"/>
              <w:rPr>
                <w:rFonts w:ascii="宋体" w:hAnsi="宋体"/>
                <w:color w:val="000000" w:themeColor="text1"/>
                <w:szCs w:val="21"/>
              </w:rPr>
            </w:pPr>
            <w:r>
              <w:rPr>
                <w:rFonts w:hint="eastAsia"/>
                <w:color w:val="000000" w:themeColor="text1"/>
                <w:szCs w:val="21"/>
              </w:rPr>
              <w:t>*</w:t>
            </w:r>
          </w:p>
        </w:tc>
        <w:tc>
          <w:tcPr>
            <w:tcW w:w="5760" w:type="dxa"/>
            <w:gridSpan w:val="2"/>
            <w:vAlign w:val="center"/>
          </w:tcPr>
          <w:p w:rsidR="000A2D10" w:rsidRDefault="00AE0147">
            <w:pPr>
              <w:jc w:val="left"/>
              <w:rPr>
                <w:rFonts w:ascii="仿宋_GB2312" w:eastAsia="仿宋_GB2312" w:hAnsi="宋体"/>
                <w:color w:val="000000" w:themeColor="text1"/>
                <w:sz w:val="24"/>
              </w:rPr>
            </w:pPr>
            <w:r>
              <w:rPr>
                <w:rFonts w:ascii="仿宋_GB2312" w:eastAsia="仿宋_GB2312" w:hAnsi="宋体" w:hint="eastAsia"/>
                <w:color w:val="000000" w:themeColor="text1"/>
                <w:sz w:val="24"/>
              </w:rPr>
              <w:t>建立化妆品生产质量管理体系，按照化妆品生产质量管理规范的要求组织生产化妆品，并持续有效运行。</w:t>
            </w:r>
          </w:p>
        </w:tc>
        <w:tc>
          <w:tcPr>
            <w:tcW w:w="1555" w:type="dxa"/>
            <w:vAlign w:val="center"/>
          </w:tcPr>
          <w:p w:rsidR="000A2D10" w:rsidRDefault="00AE0147">
            <w:pPr>
              <w:jc w:val="center"/>
              <w:rPr>
                <w:rFonts w:ascii="仿宋_GB2312" w:eastAsia="仿宋_GB2312" w:hAnsi="宋体"/>
                <w:color w:val="000000" w:themeColor="text1"/>
                <w:sz w:val="24"/>
              </w:rPr>
            </w:pPr>
            <w:r>
              <w:rPr>
                <w:rFonts w:ascii="仿宋_GB2312" w:eastAsia="仿宋_GB2312" w:hint="eastAsia"/>
                <w:color w:val="000000" w:themeColor="text1"/>
                <w:sz w:val="24"/>
              </w:rPr>
              <w:t>□是</w:t>
            </w: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否</w:t>
            </w:r>
          </w:p>
        </w:tc>
      </w:tr>
      <w:tr w:rsidR="000A2D10">
        <w:trPr>
          <w:trHeight w:val="370"/>
          <w:jc w:val="center"/>
        </w:trPr>
        <w:tc>
          <w:tcPr>
            <w:tcW w:w="1188" w:type="dxa"/>
            <w:vMerge/>
            <w:vAlign w:val="center"/>
          </w:tcPr>
          <w:p w:rsidR="000A2D10" w:rsidRDefault="000A2D10">
            <w:pPr>
              <w:jc w:val="center"/>
              <w:rPr>
                <w:rFonts w:ascii="黑体" w:eastAsia="黑体" w:hAnsi="黑体"/>
                <w:color w:val="000000" w:themeColor="text1"/>
                <w:sz w:val="24"/>
              </w:rPr>
            </w:pPr>
          </w:p>
        </w:tc>
        <w:tc>
          <w:tcPr>
            <w:tcW w:w="746" w:type="dxa"/>
            <w:vAlign w:val="center"/>
          </w:tcPr>
          <w:p w:rsidR="000A2D10" w:rsidRDefault="00AE0147">
            <w:pPr>
              <w:jc w:val="center"/>
              <w:rPr>
                <w:rFonts w:ascii="宋体" w:hAnsi="宋体"/>
                <w:color w:val="000000" w:themeColor="text1"/>
                <w:szCs w:val="21"/>
              </w:rPr>
            </w:pPr>
            <w:r>
              <w:rPr>
                <w:rFonts w:hint="eastAsia"/>
                <w:color w:val="000000" w:themeColor="text1"/>
                <w:szCs w:val="21"/>
              </w:rPr>
              <w:t>**</w:t>
            </w:r>
          </w:p>
        </w:tc>
        <w:tc>
          <w:tcPr>
            <w:tcW w:w="5760" w:type="dxa"/>
            <w:gridSpan w:val="2"/>
            <w:vAlign w:val="center"/>
          </w:tcPr>
          <w:p w:rsidR="000A2D10" w:rsidRDefault="00AE0147">
            <w:pPr>
              <w:jc w:val="left"/>
              <w:rPr>
                <w:rFonts w:ascii="仿宋_GB2312" w:eastAsia="仿宋_GB2312" w:hAnsi="宋体"/>
                <w:color w:val="000000" w:themeColor="text1"/>
                <w:sz w:val="24"/>
              </w:rPr>
            </w:pPr>
            <w:r>
              <w:rPr>
                <w:rFonts w:ascii="仿宋_GB2312" w:eastAsia="仿宋_GB2312" w:hAnsi="宋体" w:hint="eastAsia"/>
                <w:color w:val="000000" w:themeColor="text1"/>
                <w:sz w:val="24"/>
              </w:rPr>
              <w:t>建立并执行质量管理制度，包括：</w:t>
            </w:r>
          </w:p>
          <w:p w:rsidR="000A2D10" w:rsidRDefault="00AE0147">
            <w:pPr>
              <w:jc w:val="left"/>
              <w:rPr>
                <w:rFonts w:ascii="仿宋_GB2312" w:eastAsia="仿宋_GB2312" w:hAnsi="宋体"/>
                <w:color w:val="000000" w:themeColor="text1"/>
                <w:sz w:val="24"/>
              </w:rPr>
            </w:pPr>
            <w:r>
              <w:rPr>
                <w:rFonts w:ascii="仿宋_GB2312" w:eastAsia="仿宋_GB2312" w:hint="eastAsia"/>
                <w:color w:val="000000" w:themeColor="text1"/>
                <w:sz w:val="24"/>
              </w:rPr>
              <w:t>□</w:t>
            </w:r>
            <w:r>
              <w:rPr>
                <w:rFonts w:ascii="仿宋_GB2312" w:eastAsia="仿宋_GB2312" w:hAnsi="宋体" w:hint="eastAsia"/>
                <w:color w:val="000000" w:themeColor="text1"/>
                <w:sz w:val="24"/>
              </w:rPr>
              <w:t>供应商遴选审核；</w:t>
            </w:r>
          </w:p>
          <w:p w:rsidR="000A2D10" w:rsidRDefault="00AE0147">
            <w:pPr>
              <w:jc w:val="left"/>
              <w:rPr>
                <w:rFonts w:ascii="仿宋_GB2312" w:eastAsia="仿宋_GB2312" w:hAnsi="宋体"/>
                <w:color w:val="000000" w:themeColor="text1"/>
                <w:sz w:val="24"/>
              </w:rPr>
            </w:pPr>
            <w:r>
              <w:rPr>
                <w:rFonts w:ascii="仿宋_GB2312" w:eastAsia="仿宋_GB2312" w:hint="eastAsia"/>
                <w:color w:val="000000" w:themeColor="text1"/>
                <w:sz w:val="24"/>
              </w:rPr>
              <w:t>□</w:t>
            </w:r>
            <w:r>
              <w:rPr>
                <w:rFonts w:ascii="仿宋_GB2312" w:eastAsia="仿宋_GB2312" w:hAnsi="宋体" w:hint="eastAsia"/>
                <w:color w:val="000000" w:themeColor="text1"/>
                <w:sz w:val="24"/>
              </w:rPr>
              <w:t>原料及直接接触化妆品的包装材料进货查验记录；</w:t>
            </w:r>
          </w:p>
          <w:p w:rsidR="000A2D10" w:rsidRDefault="00AE0147">
            <w:pPr>
              <w:jc w:val="left"/>
              <w:rPr>
                <w:rFonts w:ascii="仿宋_GB2312" w:eastAsia="仿宋_GB2312" w:hAnsi="宋体"/>
                <w:color w:val="000000" w:themeColor="text1"/>
                <w:sz w:val="24"/>
              </w:rPr>
            </w:pPr>
            <w:r>
              <w:rPr>
                <w:rFonts w:ascii="仿宋_GB2312" w:eastAsia="仿宋_GB2312" w:hint="eastAsia"/>
                <w:color w:val="000000" w:themeColor="text1"/>
                <w:sz w:val="24"/>
              </w:rPr>
              <w:t>□</w:t>
            </w:r>
            <w:r>
              <w:rPr>
                <w:rFonts w:ascii="仿宋_GB2312" w:eastAsia="仿宋_GB2312" w:hAnsi="宋体" w:hint="eastAsia"/>
                <w:color w:val="000000" w:themeColor="text1"/>
                <w:sz w:val="24"/>
              </w:rPr>
              <w:t>生产过程及质量控制；</w:t>
            </w:r>
          </w:p>
          <w:p w:rsidR="000A2D10" w:rsidRDefault="00AE0147">
            <w:pPr>
              <w:jc w:val="left"/>
              <w:rPr>
                <w:rFonts w:ascii="仿宋_GB2312" w:eastAsia="仿宋_GB2312" w:hAnsi="宋体"/>
                <w:color w:val="000000" w:themeColor="text1"/>
                <w:sz w:val="24"/>
              </w:rPr>
            </w:pPr>
            <w:r>
              <w:rPr>
                <w:rFonts w:ascii="仿宋_GB2312" w:eastAsia="仿宋_GB2312" w:hint="eastAsia"/>
                <w:color w:val="000000" w:themeColor="text1"/>
                <w:sz w:val="24"/>
              </w:rPr>
              <w:t>□</w:t>
            </w:r>
            <w:r>
              <w:rPr>
                <w:rFonts w:ascii="仿宋_GB2312" w:eastAsia="仿宋_GB2312" w:hAnsi="宋体" w:hint="eastAsia"/>
                <w:color w:val="000000" w:themeColor="text1"/>
                <w:sz w:val="24"/>
              </w:rPr>
              <w:t>设施设备管理；</w:t>
            </w:r>
          </w:p>
          <w:p w:rsidR="000A2D10" w:rsidRDefault="00AE0147">
            <w:pPr>
              <w:jc w:val="left"/>
              <w:rPr>
                <w:rFonts w:ascii="仿宋_GB2312" w:eastAsia="仿宋_GB2312" w:hAnsi="宋体"/>
                <w:color w:val="000000" w:themeColor="text1"/>
                <w:sz w:val="24"/>
              </w:rPr>
            </w:pPr>
            <w:r>
              <w:rPr>
                <w:rFonts w:ascii="仿宋_GB2312" w:eastAsia="仿宋_GB2312" w:hint="eastAsia"/>
                <w:color w:val="000000" w:themeColor="text1"/>
                <w:sz w:val="24"/>
              </w:rPr>
              <w:sym w:font="Wingdings 2" w:char="00A3"/>
            </w:r>
            <w:r>
              <w:rPr>
                <w:rFonts w:ascii="仿宋_GB2312" w:eastAsia="仿宋_GB2312" w:hAnsi="宋体" w:hint="eastAsia"/>
                <w:color w:val="000000" w:themeColor="text1"/>
                <w:sz w:val="24"/>
              </w:rPr>
              <w:t>产品检验及留样；</w:t>
            </w:r>
          </w:p>
          <w:p w:rsidR="000A2D10" w:rsidRDefault="00AE0147">
            <w:pPr>
              <w:jc w:val="left"/>
              <w:rPr>
                <w:rFonts w:ascii="仿宋_GB2312" w:eastAsia="仿宋_GB2312" w:hAnsi="宋体"/>
                <w:color w:val="000000" w:themeColor="text1"/>
                <w:sz w:val="24"/>
              </w:rPr>
            </w:pPr>
            <w:r>
              <w:rPr>
                <w:rFonts w:ascii="仿宋_GB2312" w:eastAsia="仿宋_GB2312" w:hint="eastAsia"/>
                <w:color w:val="000000" w:themeColor="text1"/>
                <w:sz w:val="24"/>
              </w:rPr>
              <w:t>□</w:t>
            </w:r>
            <w:r>
              <w:rPr>
                <w:rFonts w:ascii="仿宋_GB2312" w:eastAsia="仿宋_GB2312" w:hAnsi="宋体" w:hint="eastAsia"/>
                <w:color w:val="000000" w:themeColor="text1"/>
                <w:sz w:val="24"/>
              </w:rPr>
              <w:t>产品销售记录；</w:t>
            </w:r>
          </w:p>
          <w:p w:rsidR="000A2D10" w:rsidRDefault="00AE0147">
            <w:pPr>
              <w:jc w:val="left"/>
              <w:rPr>
                <w:rFonts w:ascii="仿宋_GB2312" w:eastAsia="仿宋_GB2312" w:hAnsi="宋体"/>
                <w:color w:val="000000" w:themeColor="text1"/>
                <w:sz w:val="24"/>
              </w:rPr>
            </w:pPr>
            <w:r>
              <w:rPr>
                <w:rFonts w:ascii="仿宋_GB2312" w:eastAsia="仿宋_GB2312" w:hint="eastAsia"/>
                <w:color w:val="000000" w:themeColor="text1"/>
                <w:sz w:val="24"/>
              </w:rPr>
              <w:t>□</w:t>
            </w:r>
            <w:r>
              <w:rPr>
                <w:rFonts w:ascii="仿宋_GB2312" w:eastAsia="仿宋_GB2312" w:hAnsi="宋体" w:hint="eastAsia"/>
                <w:color w:val="000000" w:themeColor="text1"/>
                <w:sz w:val="24"/>
              </w:rPr>
              <w:t>产品贮存及运输；</w:t>
            </w:r>
          </w:p>
          <w:p w:rsidR="000A2D10" w:rsidRDefault="00AE0147">
            <w:pPr>
              <w:jc w:val="left"/>
              <w:rPr>
                <w:rFonts w:ascii="仿宋_GB2312" w:eastAsia="仿宋_GB2312" w:hAnsi="宋体"/>
                <w:color w:val="000000" w:themeColor="text1"/>
                <w:sz w:val="24"/>
              </w:rPr>
            </w:pPr>
            <w:r>
              <w:rPr>
                <w:rFonts w:ascii="仿宋_GB2312" w:eastAsia="仿宋_GB2312" w:hint="eastAsia"/>
                <w:color w:val="000000" w:themeColor="text1"/>
                <w:sz w:val="24"/>
              </w:rPr>
              <w:t>□</w:t>
            </w:r>
            <w:r>
              <w:rPr>
                <w:rFonts w:ascii="仿宋_GB2312" w:eastAsia="仿宋_GB2312" w:hAnsi="宋体" w:hint="eastAsia"/>
                <w:color w:val="000000" w:themeColor="text1"/>
                <w:sz w:val="24"/>
              </w:rPr>
              <w:t>从业人员健康管理；</w:t>
            </w:r>
          </w:p>
          <w:p w:rsidR="000A2D10" w:rsidRDefault="00AE0147">
            <w:pPr>
              <w:jc w:val="left"/>
              <w:rPr>
                <w:rFonts w:ascii="仿宋_GB2312" w:eastAsia="仿宋_GB2312" w:hAnsi="宋体"/>
                <w:color w:val="000000" w:themeColor="text1"/>
                <w:sz w:val="24"/>
              </w:rPr>
            </w:pPr>
            <w:r>
              <w:rPr>
                <w:rFonts w:ascii="仿宋_GB2312" w:eastAsia="仿宋_GB2312" w:hint="eastAsia"/>
                <w:color w:val="000000" w:themeColor="text1"/>
                <w:sz w:val="24"/>
              </w:rPr>
              <w:t>□</w:t>
            </w:r>
            <w:r>
              <w:rPr>
                <w:rFonts w:ascii="仿宋_GB2312" w:eastAsia="仿宋_GB2312" w:hAnsi="宋体" w:hint="eastAsia"/>
                <w:color w:val="000000" w:themeColor="text1"/>
                <w:sz w:val="24"/>
              </w:rPr>
              <w:t>不良反应监测、风险控制、产品召回等管理制度。</w:t>
            </w:r>
          </w:p>
        </w:tc>
        <w:tc>
          <w:tcPr>
            <w:tcW w:w="1555" w:type="dxa"/>
            <w:vAlign w:val="center"/>
          </w:tcPr>
          <w:p w:rsidR="000A2D10" w:rsidRDefault="00AE0147">
            <w:pPr>
              <w:jc w:val="center"/>
              <w:rPr>
                <w:rFonts w:ascii="仿宋_GB2312" w:eastAsia="仿宋_GB2312" w:hAnsi="宋体"/>
                <w:color w:val="000000" w:themeColor="text1"/>
                <w:sz w:val="24"/>
              </w:rPr>
            </w:pPr>
            <w:r>
              <w:rPr>
                <w:rFonts w:ascii="仿宋_GB2312" w:eastAsia="仿宋_GB2312" w:hint="eastAsia"/>
                <w:color w:val="000000" w:themeColor="text1"/>
                <w:sz w:val="24"/>
              </w:rPr>
              <w:t>□是</w:t>
            </w: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否</w:t>
            </w:r>
          </w:p>
        </w:tc>
      </w:tr>
      <w:tr w:rsidR="000A2D10">
        <w:trPr>
          <w:trHeight w:val="370"/>
          <w:jc w:val="center"/>
        </w:trPr>
        <w:tc>
          <w:tcPr>
            <w:tcW w:w="1188" w:type="dxa"/>
            <w:vMerge/>
            <w:vAlign w:val="center"/>
          </w:tcPr>
          <w:p w:rsidR="000A2D10" w:rsidRDefault="000A2D10">
            <w:pPr>
              <w:jc w:val="center"/>
              <w:rPr>
                <w:rFonts w:ascii="黑体" w:eastAsia="黑体" w:hAnsi="黑体"/>
                <w:color w:val="000000" w:themeColor="text1"/>
                <w:sz w:val="24"/>
              </w:rPr>
            </w:pPr>
          </w:p>
        </w:tc>
        <w:tc>
          <w:tcPr>
            <w:tcW w:w="746" w:type="dxa"/>
            <w:vAlign w:val="center"/>
          </w:tcPr>
          <w:p w:rsidR="000A2D10" w:rsidRDefault="00AE0147">
            <w:pPr>
              <w:jc w:val="center"/>
              <w:rPr>
                <w:rFonts w:ascii="宋体" w:hAnsi="宋体"/>
                <w:color w:val="000000" w:themeColor="text1"/>
                <w:szCs w:val="21"/>
              </w:rPr>
            </w:pPr>
            <w:r>
              <w:rPr>
                <w:rFonts w:hint="eastAsia"/>
                <w:color w:val="000000" w:themeColor="text1"/>
                <w:szCs w:val="21"/>
              </w:rPr>
              <w:t>**</w:t>
            </w:r>
          </w:p>
        </w:tc>
        <w:tc>
          <w:tcPr>
            <w:tcW w:w="5760" w:type="dxa"/>
            <w:gridSpan w:val="2"/>
            <w:vAlign w:val="center"/>
          </w:tcPr>
          <w:p w:rsidR="000A2D10" w:rsidRDefault="00AE0147">
            <w:pPr>
              <w:jc w:val="left"/>
              <w:rPr>
                <w:rFonts w:ascii="仿宋_GB2312" w:eastAsia="仿宋_GB2312"/>
                <w:color w:val="000000" w:themeColor="text1"/>
                <w:sz w:val="24"/>
              </w:rPr>
            </w:pPr>
            <w:r>
              <w:rPr>
                <w:rFonts w:ascii="仿宋_GB2312" w:eastAsia="仿宋_GB2312" w:hAnsi="宋体" w:hint="eastAsia"/>
                <w:color w:val="000000" w:themeColor="text1"/>
                <w:sz w:val="24"/>
              </w:rPr>
              <w:t>委托生产的，对受托生产企业的生产资质、生产条件、技术水平和质量管理能力进行评估，明确委托生产化妆品的质量管理要求和生产许可范围，并对生产过程和质量控制进行指导和监督。</w:t>
            </w:r>
          </w:p>
        </w:tc>
        <w:tc>
          <w:tcPr>
            <w:tcW w:w="1555"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370"/>
          <w:jc w:val="center"/>
        </w:trPr>
        <w:tc>
          <w:tcPr>
            <w:tcW w:w="1188" w:type="dxa"/>
            <w:vMerge/>
            <w:vAlign w:val="center"/>
          </w:tcPr>
          <w:p w:rsidR="000A2D10" w:rsidRDefault="000A2D10">
            <w:pPr>
              <w:jc w:val="center"/>
              <w:rPr>
                <w:rFonts w:ascii="黑体" w:eastAsia="黑体" w:hAnsi="黑体"/>
                <w:color w:val="000000" w:themeColor="text1"/>
                <w:sz w:val="24"/>
              </w:rPr>
            </w:pPr>
          </w:p>
        </w:tc>
        <w:tc>
          <w:tcPr>
            <w:tcW w:w="746" w:type="dxa"/>
            <w:vAlign w:val="center"/>
          </w:tcPr>
          <w:p w:rsidR="000A2D10" w:rsidRDefault="00AE0147">
            <w:pPr>
              <w:jc w:val="center"/>
              <w:rPr>
                <w:color w:val="000000" w:themeColor="text1"/>
                <w:szCs w:val="21"/>
              </w:rPr>
            </w:pPr>
            <w:r>
              <w:rPr>
                <w:rFonts w:hint="eastAsia"/>
                <w:color w:val="000000" w:themeColor="text1"/>
                <w:szCs w:val="21"/>
              </w:rPr>
              <w:t>**</w:t>
            </w:r>
          </w:p>
        </w:tc>
        <w:tc>
          <w:tcPr>
            <w:tcW w:w="5760" w:type="dxa"/>
            <w:gridSpan w:val="2"/>
            <w:vAlign w:val="center"/>
          </w:tcPr>
          <w:p w:rsidR="000A2D10" w:rsidRDefault="00AE0147">
            <w:pPr>
              <w:jc w:val="left"/>
              <w:rPr>
                <w:rFonts w:ascii="仿宋_GB2312" w:eastAsia="仿宋_GB2312" w:hAnsi="宋体"/>
                <w:color w:val="000000" w:themeColor="text1"/>
                <w:sz w:val="24"/>
              </w:rPr>
            </w:pPr>
            <w:r>
              <w:rPr>
                <w:rFonts w:ascii="仿宋_GB2312" w:eastAsia="仿宋_GB2312" w:hAnsi="宋体" w:hint="eastAsia"/>
                <w:color w:val="000000" w:themeColor="text1"/>
                <w:sz w:val="24"/>
              </w:rPr>
              <w:t>仓库等场所不得贮存、生产对化妆品质量有不利影响的产品。</w:t>
            </w:r>
          </w:p>
        </w:tc>
        <w:tc>
          <w:tcPr>
            <w:tcW w:w="1555"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370"/>
          <w:jc w:val="center"/>
        </w:trPr>
        <w:tc>
          <w:tcPr>
            <w:tcW w:w="1188" w:type="dxa"/>
            <w:vMerge/>
            <w:vAlign w:val="center"/>
          </w:tcPr>
          <w:p w:rsidR="000A2D10" w:rsidRDefault="000A2D10">
            <w:pPr>
              <w:jc w:val="center"/>
              <w:rPr>
                <w:rFonts w:ascii="黑体" w:eastAsia="黑体" w:hAnsi="黑体"/>
                <w:color w:val="000000" w:themeColor="text1"/>
                <w:sz w:val="24"/>
              </w:rPr>
            </w:pPr>
          </w:p>
        </w:tc>
        <w:tc>
          <w:tcPr>
            <w:tcW w:w="746" w:type="dxa"/>
            <w:vAlign w:val="center"/>
          </w:tcPr>
          <w:p w:rsidR="000A2D10" w:rsidRDefault="00AE0147">
            <w:pPr>
              <w:jc w:val="center"/>
              <w:rPr>
                <w:rFonts w:ascii="宋体" w:hAnsi="宋体"/>
                <w:color w:val="000000" w:themeColor="text1"/>
                <w:szCs w:val="21"/>
              </w:rPr>
            </w:pPr>
            <w:r>
              <w:rPr>
                <w:rFonts w:hint="eastAsia"/>
                <w:color w:val="000000" w:themeColor="text1"/>
                <w:szCs w:val="21"/>
              </w:rPr>
              <w:t>*</w:t>
            </w:r>
          </w:p>
        </w:tc>
        <w:tc>
          <w:tcPr>
            <w:tcW w:w="5760" w:type="dxa"/>
            <w:gridSpan w:val="2"/>
            <w:vAlign w:val="center"/>
          </w:tcPr>
          <w:p w:rsidR="000A2D10" w:rsidRDefault="00AE0147">
            <w:pPr>
              <w:jc w:val="left"/>
              <w:rPr>
                <w:rFonts w:ascii="仿宋_GB2312" w:eastAsia="仿宋_GB2312" w:hAnsi="宋体"/>
                <w:color w:val="000000" w:themeColor="text1"/>
                <w:sz w:val="24"/>
              </w:rPr>
            </w:pPr>
            <w:r>
              <w:rPr>
                <w:rFonts w:ascii="仿宋_GB2312" w:eastAsia="仿宋_GB2312" w:hAnsi="宋体" w:hint="eastAsia"/>
                <w:color w:val="000000" w:themeColor="text1"/>
                <w:sz w:val="24"/>
              </w:rPr>
              <w:t>每年定期对化妆品生产质量管理规范的执行情况进行全面自查，自查报告保存不得少于</w:t>
            </w:r>
            <w:r>
              <w:rPr>
                <w:rFonts w:ascii="仿宋_GB2312" w:eastAsia="仿宋_GB2312" w:hAnsi="宋体" w:hint="eastAsia"/>
                <w:color w:val="000000" w:themeColor="text1"/>
                <w:sz w:val="24"/>
              </w:rPr>
              <w:t>2</w:t>
            </w:r>
            <w:r>
              <w:rPr>
                <w:rFonts w:ascii="仿宋_GB2312" w:eastAsia="仿宋_GB2312" w:hAnsi="宋体" w:hint="eastAsia"/>
                <w:color w:val="000000" w:themeColor="text1"/>
                <w:sz w:val="24"/>
              </w:rPr>
              <w:t>年。</w:t>
            </w:r>
          </w:p>
        </w:tc>
        <w:tc>
          <w:tcPr>
            <w:tcW w:w="1555" w:type="dxa"/>
            <w:vAlign w:val="center"/>
          </w:tcPr>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t>□是</w:t>
            </w: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否</w:t>
            </w:r>
          </w:p>
        </w:tc>
      </w:tr>
      <w:tr w:rsidR="000A2D10">
        <w:trPr>
          <w:trHeight w:val="370"/>
          <w:jc w:val="center"/>
        </w:trPr>
        <w:tc>
          <w:tcPr>
            <w:tcW w:w="1188" w:type="dxa"/>
            <w:vMerge w:val="restart"/>
            <w:vAlign w:val="center"/>
          </w:tcPr>
          <w:p w:rsidR="000A2D10" w:rsidRDefault="00AE0147">
            <w:pPr>
              <w:jc w:val="center"/>
              <w:rPr>
                <w:rFonts w:ascii="黑体" w:eastAsia="黑体" w:hAnsi="黑体"/>
                <w:color w:val="000000" w:themeColor="text1"/>
                <w:sz w:val="24"/>
              </w:rPr>
            </w:pPr>
            <w:r>
              <w:rPr>
                <w:rFonts w:ascii="黑体" w:eastAsia="黑体" w:hAnsi="黑体" w:hint="eastAsia"/>
                <w:color w:val="000000" w:themeColor="text1"/>
                <w:sz w:val="24"/>
              </w:rPr>
              <w:t>进货与查验</w:t>
            </w:r>
          </w:p>
        </w:tc>
        <w:tc>
          <w:tcPr>
            <w:tcW w:w="746" w:type="dxa"/>
            <w:vAlign w:val="center"/>
          </w:tcPr>
          <w:p w:rsidR="000A2D10" w:rsidRDefault="00AE0147">
            <w:pPr>
              <w:jc w:val="center"/>
              <w:rPr>
                <w:color w:val="000000" w:themeColor="text1"/>
                <w:szCs w:val="21"/>
              </w:rPr>
            </w:pPr>
            <w:r>
              <w:rPr>
                <w:rFonts w:hint="eastAsia"/>
                <w:color w:val="000000" w:themeColor="text1"/>
                <w:szCs w:val="21"/>
              </w:rPr>
              <w:t>*</w:t>
            </w:r>
          </w:p>
        </w:tc>
        <w:tc>
          <w:tcPr>
            <w:tcW w:w="5760" w:type="dxa"/>
            <w:gridSpan w:val="2"/>
            <w:vAlign w:val="center"/>
          </w:tcPr>
          <w:p w:rsidR="000A2D10" w:rsidRDefault="00AE0147">
            <w:pPr>
              <w:jc w:val="left"/>
              <w:rPr>
                <w:rFonts w:ascii="仿宋_GB2312" w:eastAsia="仿宋_GB2312" w:hAnsi="宋体"/>
                <w:color w:val="000000" w:themeColor="text1"/>
                <w:sz w:val="24"/>
              </w:rPr>
            </w:pPr>
            <w:r>
              <w:rPr>
                <w:rFonts w:ascii="仿宋_GB2312" w:eastAsia="仿宋_GB2312" w:hAnsi="宋体" w:hint="eastAsia"/>
                <w:color w:val="000000" w:themeColor="text1"/>
                <w:sz w:val="24"/>
              </w:rPr>
              <w:t>建立并执行原料以及直接接触化妆品的包装材料进货查验记录制度，记录保存期限不得少于产品使用期限期满后</w:t>
            </w:r>
            <w:r>
              <w:rPr>
                <w:rFonts w:ascii="仿宋_GB2312" w:eastAsia="仿宋_GB2312" w:hAnsi="宋体" w:hint="eastAsia"/>
                <w:color w:val="000000" w:themeColor="text1"/>
                <w:sz w:val="24"/>
              </w:rPr>
              <w:t>1</w:t>
            </w:r>
            <w:r>
              <w:rPr>
                <w:rFonts w:ascii="仿宋_GB2312" w:eastAsia="仿宋_GB2312" w:hAnsi="宋体" w:hint="eastAsia"/>
                <w:color w:val="000000" w:themeColor="text1"/>
                <w:sz w:val="24"/>
              </w:rPr>
              <w:t>年；产品使用期限不足</w:t>
            </w:r>
            <w:r>
              <w:rPr>
                <w:rFonts w:ascii="仿宋_GB2312" w:eastAsia="仿宋_GB2312" w:hAnsi="宋体" w:hint="eastAsia"/>
                <w:color w:val="000000" w:themeColor="text1"/>
                <w:sz w:val="24"/>
              </w:rPr>
              <w:t>1</w:t>
            </w:r>
            <w:r>
              <w:rPr>
                <w:rFonts w:ascii="仿宋_GB2312" w:eastAsia="仿宋_GB2312" w:hAnsi="宋体" w:hint="eastAsia"/>
                <w:color w:val="000000" w:themeColor="text1"/>
                <w:sz w:val="24"/>
              </w:rPr>
              <w:t>年的，记录保存期限不得少于</w:t>
            </w:r>
            <w:r>
              <w:rPr>
                <w:rFonts w:ascii="仿宋_GB2312" w:eastAsia="仿宋_GB2312" w:hAnsi="宋体" w:hint="eastAsia"/>
                <w:color w:val="000000" w:themeColor="text1"/>
                <w:sz w:val="24"/>
              </w:rPr>
              <w:t>2</w:t>
            </w:r>
            <w:r>
              <w:rPr>
                <w:rFonts w:ascii="仿宋_GB2312" w:eastAsia="仿宋_GB2312" w:hAnsi="宋体" w:hint="eastAsia"/>
                <w:color w:val="000000" w:themeColor="text1"/>
                <w:sz w:val="24"/>
              </w:rPr>
              <w:t>年。</w:t>
            </w:r>
          </w:p>
        </w:tc>
        <w:tc>
          <w:tcPr>
            <w:tcW w:w="1555"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trHeight w:val="370"/>
          <w:jc w:val="center"/>
        </w:trPr>
        <w:tc>
          <w:tcPr>
            <w:tcW w:w="1188" w:type="dxa"/>
            <w:vMerge/>
            <w:vAlign w:val="center"/>
          </w:tcPr>
          <w:p w:rsidR="000A2D10" w:rsidRDefault="000A2D10">
            <w:pPr>
              <w:jc w:val="center"/>
              <w:rPr>
                <w:rFonts w:ascii="黑体" w:eastAsia="黑体" w:hAnsi="黑体"/>
                <w:color w:val="000000" w:themeColor="text1"/>
                <w:sz w:val="24"/>
              </w:rPr>
            </w:pPr>
          </w:p>
        </w:tc>
        <w:tc>
          <w:tcPr>
            <w:tcW w:w="746" w:type="dxa"/>
            <w:vAlign w:val="center"/>
          </w:tcPr>
          <w:p w:rsidR="000A2D10" w:rsidRDefault="00AE0147">
            <w:pPr>
              <w:jc w:val="center"/>
              <w:rPr>
                <w:color w:val="000000" w:themeColor="text1"/>
                <w:szCs w:val="21"/>
              </w:rPr>
            </w:pPr>
            <w:r>
              <w:rPr>
                <w:rFonts w:hint="eastAsia"/>
                <w:color w:val="000000" w:themeColor="text1"/>
                <w:szCs w:val="21"/>
              </w:rPr>
              <w:t>*</w:t>
            </w:r>
          </w:p>
        </w:tc>
        <w:tc>
          <w:tcPr>
            <w:tcW w:w="5760" w:type="dxa"/>
            <w:gridSpan w:val="2"/>
            <w:vAlign w:val="center"/>
          </w:tcPr>
          <w:p w:rsidR="000A2D10" w:rsidRDefault="00AE0147">
            <w:pPr>
              <w:jc w:val="left"/>
              <w:rPr>
                <w:rFonts w:ascii="仿宋_GB2312" w:eastAsia="仿宋_GB2312" w:hAnsi="宋体"/>
                <w:color w:val="000000" w:themeColor="text1"/>
                <w:sz w:val="24"/>
              </w:rPr>
            </w:pPr>
            <w:r>
              <w:rPr>
                <w:rFonts w:ascii="仿宋_GB2312" w:eastAsia="仿宋_GB2312" w:hAnsi="宋体" w:hint="eastAsia"/>
                <w:color w:val="000000" w:themeColor="text1"/>
                <w:sz w:val="24"/>
              </w:rPr>
              <w:t>委托生产化妆品的，原料以及直接接触化妆品的包装材料进货查验等记录可以由受托生产企业保存。</w:t>
            </w:r>
          </w:p>
        </w:tc>
        <w:tc>
          <w:tcPr>
            <w:tcW w:w="1555"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370"/>
          <w:jc w:val="center"/>
        </w:trPr>
        <w:tc>
          <w:tcPr>
            <w:tcW w:w="1188" w:type="dxa"/>
            <w:vMerge w:val="restart"/>
            <w:vAlign w:val="center"/>
          </w:tcPr>
          <w:p w:rsidR="000A2D10" w:rsidRDefault="00AE0147">
            <w:pPr>
              <w:jc w:val="center"/>
              <w:rPr>
                <w:rFonts w:ascii="黑体" w:eastAsia="黑体" w:hAnsi="黑体"/>
                <w:color w:val="000000" w:themeColor="text1"/>
                <w:sz w:val="24"/>
              </w:rPr>
            </w:pPr>
            <w:r>
              <w:rPr>
                <w:rFonts w:ascii="黑体" w:eastAsia="黑体" w:hAnsi="黑体" w:hint="eastAsia"/>
                <w:color w:val="000000" w:themeColor="text1"/>
                <w:sz w:val="24"/>
              </w:rPr>
              <w:t>储存与运输</w:t>
            </w:r>
          </w:p>
        </w:tc>
        <w:tc>
          <w:tcPr>
            <w:tcW w:w="746" w:type="dxa"/>
            <w:vAlign w:val="center"/>
          </w:tcPr>
          <w:p w:rsidR="000A2D10" w:rsidRDefault="00AE0147">
            <w:pPr>
              <w:jc w:val="center"/>
              <w:rPr>
                <w:color w:val="000000" w:themeColor="text1"/>
                <w:szCs w:val="21"/>
              </w:rPr>
            </w:pPr>
            <w:r>
              <w:rPr>
                <w:rFonts w:hint="eastAsia"/>
                <w:color w:val="000000" w:themeColor="text1"/>
                <w:szCs w:val="21"/>
              </w:rPr>
              <w:t>*</w:t>
            </w:r>
          </w:p>
        </w:tc>
        <w:tc>
          <w:tcPr>
            <w:tcW w:w="5760" w:type="dxa"/>
            <w:gridSpan w:val="2"/>
            <w:vAlign w:val="center"/>
          </w:tcPr>
          <w:p w:rsidR="000A2D10" w:rsidRDefault="00AE0147">
            <w:pPr>
              <w:jc w:val="left"/>
              <w:rPr>
                <w:rFonts w:ascii="仿宋_GB2312" w:eastAsia="仿宋_GB2312" w:hAnsi="宋体"/>
                <w:color w:val="000000" w:themeColor="text1"/>
                <w:sz w:val="24"/>
              </w:rPr>
            </w:pPr>
            <w:r>
              <w:rPr>
                <w:rFonts w:ascii="仿宋_GB2312" w:eastAsia="仿宋_GB2312" w:hAnsi="宋体" w:hint="eastAsia"/>
                <w:color w:val="000000" w:themeColor="text1"/>
                <w:sz w:val="24"/>
              </w:rPr>
              <w:t>按照产品说明书或者标签标示要求贮存运输化妆品、化妆品原料及直接接触化妆品的包装材料。</w:t>
            </w:r>
          </w:p>
        </w:tc>
        <w:tc>
          <w:tcPr>
            <w:tcW w:w="1555" w:type="dxa"/>
            <w:vAlign w:val="center"/>
          </w:tcPr>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t>□是</w:t>
            </w: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否</w:t>
            </w:r>
          </w:p>
        </w:tc>
      </w:tr>
      <w:tr w:rsidR="000A2D10">
        <w:trPr>
          <w:trHeight w:val="370"/>
          <w:jc w:val="center"/>
        </w:trPr>
        <w:tc>
          <w:tcPr>
            <w:tcW w:w="1188" w:type="dxa"/>
            <w:vMerge/>
            <w:vAlign w:val="center"/>
          </w:tcPr>
          <w:p w:rsidR="000A2D10" w:rsidRDefault="000A2D10">
            <w:pPr>
              <w:jc w:val="center"/>
              <w:rPr>
                <w:rFonts w:ascii="黑体" w:eastAsia="黑体" w:hAnsi="黑体"/>
                <w:color w:val="000000" w:themeColor="text1"/>
                <w:sz w:val="24"/>
              </w:rPr>
            </w:pPr>
          </w:p>
        </w:tc>
        <w:tc>
          <w:tcPr>
            <w:tcW w:w="746" w:type="dxa"/>
            <w:vAlign w:val="center"/>
          </w:tcPr>
          <w:p w:rsidR="000A2D10" w:rsidRDefault="00AE0147">
            <w:pPr>
              <w:jc w:val="center"/>
              <w:rPr>
                <w:color w:val="000000" w:themeColor="text1"/>
                <w:szCs w:val="21"/>
              </w:rPr>
            </w:pPr>
            <w:r>
              <w:rPr>
                <w:rFonts w:hint="eastAsia"/>
                <w:color w:val="000000" w:themeColor="text1"/>
                <w:szCs w:val="21"/>
              </w:rPr>
              <w:t>*</w:t>
            </w:r>
          </w:p>
        </w:tc>
        <w:tc>
          <w:tcPr>
            <w:tcW w:w="5760" w:type="dxa"/>
            <w:gridSpan w:val="2"/>
            <w:vAlign w:val="center"/>
          </w:tcPr>
          <w:p w:rsidR="000A2D10" w:rsidRDefault="00AE0147">
            <w:pPr>
              <w:jc w:val="left"/>
              <w:rPr>
                <w:rFonts w:ascii="仿宋_GB2312" w:eastAsia="仿宋_GB2312" w:hAnsi="宋体"/>
                <w:color w:val="000000" w:themeColor="text1"/>
                <w:sz w:val="24"/>
              </w:rPr>
            </w:pPr>
            <w:r>
              <w:rPr>
                <w:rFonts w:ascii="仿宋_GB2312" w:eastAsia="仿宋_GB2312" w:hAnsi="宋体" w:hint="eastAsia"/>
                <w:color w:val="000000" w:themeColor="text1"/>
                <w:sz w:val="24"/>
              </w:rPr>
              <w:t>定期检查并及时处理变质或者超过使用期限的产品，并做好相应记录。</w:t>
            </w:r>
          </w:p>
        </w:tc>
        <w:tc>
          <w:tcPr>
            <w:tcW w:w="1555" w:type="dxa"/>
            <w:vAlign w:val="center"/>
          </w:tcPr>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t>□是</w:t>
            </w: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否</w:t>
            </w:r>
          </w:p>
        </w:tc>
      </w:tr>
      <w:tr w:rsidR="000A2D10">
        <w:trPr>
          <w:trHeight w:val="370"/>
          <w:jc w:val="center"/>
        </w:trPr>
        <w:tc>
          <w:tcPr>
            <w:tcW w:w="1188" w:type="dxa"/>
            <w:vAlign w:val="center"/>
          </w:tcPr>
          <w:p w:rsidR="000A2D10" w:rsidRDefault="00AE0147">
            <w:pPr>
              <w:jc w:val="center"/>
              <w:rPr>
                <w:rFonts w:ascii="黑体" w:eastAsia="黑体" w:hAnsi="黑体"/>
                <w:color w:val="000000" w:themeColor="text1"/>
                <w:sz w:val="24"/>
              </w:rPr>
            </w:pPr>
            <w:r>
              <w:rPr>
                <w:rFonts w:ascii="黑体" w:eastAsia="黑体" w:hAnsi="黑体" w:hint="eastAsia"/>
                <w:color w:val="000000" w:themeColor="text1"/>
                <w:sz w:val="24"/>
              </w:rPr>
              <w:t>产品销售</w:t>
            </w:r>
          </w:p>
        </w:tc>
        <w:tc>
          <w:tcPr>
            <w:tcW w:w="746" w:type="dxa"/>
            <w:vAlign w:val="center"/>
          </w:tcPr>
          <w:p w:rsidR="000A2D10" w:rsidRDefault="00AE0147">
            <w:pPr>
              <w:jc w:val="center"/>
              <w:rPr>
                <w:color w:val="000000" w:themeColor="text1"/>
                <w:szCs w:val="21"/>
              </w:rPr>
            </w:pPr>
            <w:r>
              <w:rPr>
                <w:rFonts w:hint="eastAsia"/>
                <w:color w:val="000000" w:themeColor="text1"/>
                <w:szCs w:val="21"/>
              </w:rPr>
              <w:t>*</w:t>
            </w:r>
          </w:p>
        </w:tc>
        <w:tc>
          <w:tcPr>
            <w:tcW w:w="5760" w:type="dxa"/>
            <w:gridSpan w:val="2"/>
            <w:vAlign w:val="center"/>
          </w:tcPr>
          <w:p w:rsidR="000A2D10" w:rsidRDefault="00AE0147">
            <w:pPr>
              <w:jc w:val="left"/>
              <w:rPr>
                <w:rFonts w:ascii="仿宋_GB2312" w:eastAsia="仿宋_GB2312" w:hAnsi="宋体"/>
                <w:color w:val="000000" w:themeColor="text1"/>
                <w:sz w:val="24"/>
              </w:rPr>
            </w:pPr>
            <w:r>
              <w:rPr>
                <w:rFonts w:ascii="仿宋_GB2312" w:eastAsia="仿宋_GB2312" w:hAnsi="宋体" w:hint="eastAsia"/>
                <w:color w:val="000000" w:themeColor="text1"/>
                <w:sz w:val="24"/>
              </w:rPr>
              <w:t>建立并执行产品销售记录制度。记录保存期限不得少于产品使用期限期满后</w:t>
            </w:r>
            <w:r>
              <w:rPr>
                <w:rFonts w:ascii="仿宋_GB2312" w:eastAsia="仿宋_GB2312" w:hAnsi="宋体" w:hint="eastAsia"/>
                <w:color w:val="000000" w:themeColor="text1"/>
                <w:sz w:val="24"/>
              </w:rPr>
              <w:t>1</w:t>
            </w:r>
            <w:r>
              <w:rPr>
                <w:rFonts w:ascii="仿宋_GB2312" w:eastAsia="仿宋_GB2312" w:hAnsi="宋体" w:hint="eastAsia"/>
                <w:color w:val="000000" w:themeColor="text1"/>
                <w:sz w:val="24"/>
              </w:rPr>
              <w:t>年；产品使用期限不足</w:t>
            </w:r>
            <w:r>
              <w:rPr>
                <w:rFonts w:ascii="仿宋_GB2312" w:eastAsia="仿宋_GB2312" w:hAnsi="宋体" w:hint="eastAsia"/>
                <w:color w:val="000000" w:themeColor="text1"/>
                <w:sz w:val="24"/>
              </w:rPr>
              <w:t>1</w:t>
            </w:r>
            <w:r>
              <w:rPr>
                <w:rFonts w:ascii="仿宋_GB2312" w:eastAsia="仿宋_GB2312" w:hAnsi="宋体" w:hint="eastAsia"/>
                <w:color w:val="000000" w:themeColor="text1"/>
                <w:sz w:val="24"/>
              </w:rPr>
              <w:t>年的，记录保存期限不得少于</w:t>
            </w:r>
            <w:r>
              <w:rPr>
                <w:rFonts w:ascii="仿宋_GB2312" w:eastAsia="仿宋_GB2312" w:hAnsi="宋体" w:hint="eastAsia"/>
                <w:color w:val="000000" w:themeColor="text1"/>
                <w:sz w:val="24"/>
              </w:rPr>
              <w:t>2</w:t>
            </w:r>
            <w:r>
              <w:rPr>
                <w:rFonts w:ascii="仿宋_GB2312" w:eastAsia="仿宋_GB2312" w:hAnsi="宋体" w:hint="eastAsia"/>
                <w:color w:val="000000" w:themeColor="text1"/>
                <w:sz w:val="24"/>
              </w:rPr>
              <w:t>年。</w:t>
            </w:r>
          </w:p>
        </w:tc>
        <w:tc>
          <w:tcPr>
            <w:tcW w:w="1555" w:type="dxa"/>
            <w:vAlign w:val="center"/>
          </w:tcPr>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t>□是</w:t>
            </w: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否</w:t>
            </w:r>
          </w:p>
        </w:tc>
      </w:tr>
      <w:tr w:rsidR="000A2D10">
        <w:trPr>
          <w:trHeight w:val="708"/>
          <w:jc w:val="center"/>
        </w:trPr>
        <w:tc>
          <w:tcPr>
            <w:tcW w:w="1188" w:type="dxa"/>
            <w:vMerge w:val="restart"/>
            <w:vAlign w:val="center"/>
          </w:tcPr>
          <w:p w:rsidR="000A2D10" w:rsidRDefault="00AE0147">
            <w:pPr>
              <w:jc w:val="center"/>
              <w:rPr>
                <w:rFonts w:ascii="黑体" w:eastAsia="黑体" w:hAnsi="黑体"/>
                <w:color w:val="000000" w:themeColor="text1"/>
                <w:sz w:val="24"/>
              </w:rPr>
            </w:pPr>
            <w:r>
              <w:rPr>
                <w:rFonts w:ascii="黑体" w:eastAsia="黑体" w:hAnsi="黑体" w:hint="eastAsia"/>
                <w:color w:val="000000" w:themeColor="text1"/>
                <w:sz w:val="24"/>
              </w:rPr>
              <w:t>人员管理</w:t>
            </w:r>
          </w:p>
        </w:tc>
        <w:tc>
          <w:tcPr>
            <w:tcW w:w="746" w:type="dxa"/>
            <w:vAlign w:val="center"/>
          </w:tcPr>
          <w:p w:rsidR="000A2D10" w:rsidRDefault="00AE0147">
            <w:pPr>
              <w:jc w:val="center"/>
              <w:rPr>
                <w:rFonts w:ascii="宋体" w:hAnsi="宋体"/>
                <w:color w:val="000000" w:themeColor="text1"/>
                <w:szCs w:val="21"/>
              </w:rPr>
            </w:pPr>
            <w:r>
              <w:rPr>
                <w:rFonts w:hint="eastAsia"/>
                <w:color w:val="000000" w:themeColor="text1"/>
                <w:szCs w:val="21"/>
              </w:rPr>
              <w:t>**</w:t>
            </w:r>
          </w:p>
        </w:tc>
        <w:tc>
          <w:tcPr>
            <w:tcW w:w="5760" w:type="dxa"/>
            <w:gridSpan w:val="2"/>
            <w:vAlign w:val="center"/>
          </w:tcPr>
          <w:p w:rsidR="000A2D10" w:rsidRDefault="00AE0147">
            <w:pPr>
              <w:jc w:val="left"/>
              <w:rPr>
                <w:rFonts w:ascii="仿宋_GB2312" w:eastAsia="仿宋_GB2312" w:hAnsi="宋体"/>
                <w:color w:val="000000" w:themeColor="text1"/>
                <w:sz w:val="24"/>
              </w:rPr>
            </w:pPr>
            <w:r>
              <w:rPr>
                <w:rFonts w:ascii="仿宋_GB2312" w:eastAsia="仿宋_GB2312" w:hAnsi="宋体" w:hint="eastAsia"/>
                <w:color w:val="000000" w:themeColor="text1"/>
                <w:sz w:val="24"/>
              </w:rPr>
              <w:t>设立质量安全负责人，且具备相关专业背景和</w:t>
            </w:r>
            <w:r>
              <w:rPr>
                <w:rFonts w:ascii="仿宋_GB2312" w:eastAsia="仿宋_GB2312" w:hAnsi="宋体" w:hint="eastAsia"/>
                <w:color w:val="000000" w:themeColor="text1"/>
                <w:sz w:val="24"/>
              </w:rPr>
              <w:t>5</w:t>
            </w:r>
            <w:r>
              <w:rPr>
                <w:rFonts w:ascii="仿宋_GB2312" w:eastAsia="仿宋_GB2312" w:hAnsi="宋体" w:hint="eastAsia"/>
                <w:color w:val="000000" w:themeColor="text1"/>
                <w:sz w:val="24"/>
              </w:rPr>
              <w:t>年以上化妆品生产或者质量管理经验。</w:t>
            </w:r>
          </w:p>
        </w:tc>
        <w:tc>
          <w:tcPr>
            <w:tcW w:w="1555" w:type="dxa"/>
            <w:vAlign w:val="center"/>
          </w:tcPr>
          <w:p w:rsidR="000A2D10" w:rsidRDefault="00AE0147">
            <w:pPr>
              <w:jc w:val="center"/>
              <w:rPr>
                <w:rFonts w:ascii="仿宋_GB2312" w:eastAsia="仿宋_GB2312" w:hAnsi="宋体"/>
                <w:color w:val="000000" w:themeColor="text1"/>
                <w:sz w:val="24"/>
              </w:rPr>
            </w:pPr>
            <w:r>
              <w:rPr>
                <w:rFonts w:ascii="仿宋_GB2312" w:eastAsia="仿宋_GB2312" w:hint="eastAsia"/>
                <w:color w:val="000000" w:themeColor="text1"/>
                <w:sz w:val="24"/>
              </w:rPr>
              <w:t>□是</w:t>
            </w: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否</w:t>
            </w:r>
          </w:p>
        </w:tc>
      </w:tr>
      <w:tr w:rsidR="000A2D10">
        <w:trPr>
          <w:trHeight w:val="749"/>
          <w:jc w:val="center"/>
        </w:trPr>
        <w:tc>
          <w:tcPr>
            <w:tcW w:w="1188" w:type="dxa"/>
            <w:vMerge/>
            <w:vAlign w:val="center"/>
          </w:tcPr>
          <w:p w:rsidR="000A2D10" w:rsidRDefault="000A2D10">
            <w:pPr>
              <w:jc w:val="center"/>
              <w:rPr>
                <w:rFonts w:ascii="黑体" w:eastAsia="黑体" w:hAnsi="黑体"/>
                <w:color w:val="000000" w:themeColor="text1"/>
                <w:sz w:val="24"/>
              </w:rPr>
            </w:pPr>
          </w:p>
        </w:tc>
        <w:tc>
          <w:tcPr>
            <w:tcW w:w="746" w:type="dxa"/>
            <w:vAlign w:val="center"/>
          </w:tcPr>
          <w:p w:rsidR="000A2D10" w:rsidRDefault="00AE0147">
            <w:pPr>
              <w:jc w:val="center"/>
              <w:rPr>
                <w:color w:val="000000" w:themeColor="text1"/>
                <w:szCs w:val="21"/>
              </w:rPr>
            </w:pPr>
            <w:r>
              <w:rPr>
                <w:rFonts w:hint="eastAsia"/>
                <w:color w:val="000000" w:themeColor="text1"/>
                <w:szCs w:val="21"/>
              </w:rPr>
              <w:t>**</w:t>
            </w:r>
          </w:p>
        </w:tc>
        <w:tc>
          <w:tcPr>
            <w:tcW w:w="5760" w:type="dxa"/>
            <w:gridSpan w:val="2"/>
            <w:vAlign w:val="center"/>
          </w:tcPr>
          <w:p w:rsidR="000A2D10" w:rsidRDefault="00AE0147">
            <w:pPr>
              <w:jc w:val="left"/>
              <w:rPr>
                <w:rFonts w:ascii="仿宋_GB2312" w:eastAsia="仿宋_GB2312" w:hAnsi="宋体"/>
                <w:color w:val="000000" w:themeColor="text1"/>
                <w:sz w:val="24"/>
              </w:rPr>
            </w:pPr>
            <w:r>
              <w:rPr>
                <w:rFonts w:ascii="仿宋_GB2312" w:eastAsia="仿宋_GB2312" w:hAnsi="宋体" w:hint="eastAsia"/>
                <w:color w:val="000000" w:themeColor="text1"/>
                <w:sz w:val="24"/>
              </w:rPr>
              <w:t>质量安全负责人履职到位，包括：</w:t>
            </w:r>
          </w:p>
          <w:p w:rsidR="000A2D10" w:rsidRDefault="00AE0147">
            <w:pPr>
              <w:jc w:val="left"/>
              <w:rPr>
                <w:rFonts w:ascii="仿宋_GB2312" w:eastAsia="仿宋_GB2312" w:hAnsi="宋体"/>
                <w:color w:val="000000" w:themeColor="text1"/>
                <w:sz w:val="24"/>
              </w:rPr>
            </w:pPr>
            <w:r>
              <w:rPr>
                <w:rFonts w:ascii="仿宋_GB2312" w:eastAsia="仿宋_GB2312" w:hAnsi="宋体" w:hint="eastAsia"/>
                <w:color w:val="000000" w:themeColor="text1"/>
                <w:sz w:val="24"/>
              </w:rPr>
              <w:sym w:font="Wingdings 2" w:char="00A3"/>
            </w:r>
            <w:r>
              <w:rPr>
                <w:rFonts w:ascii="仿宋_GB2312" w:eastAsia="仿宋_GB2312" w:hAnsi="宋体" w:hint="eastAsia"/>
                <w:color w:val="000000" w:themeColor="text1"/>
                <w:sz w:val="24"/>
              </w:rPr>
              <w:t>建立并组织实施本企业质量管理体系，落实质量安全管理责任；</w:t>
            </w:r>
          </w:p>
          <w:p w:rsidR="000A2D10" w:rsidRDefault="00AE0147">
            <w:pPr>
              <w:jc w:val="left"/>
              <w:rPr>
                <w:rFonts w:ascii="仿宋_GB2312" w:eastAsia="仿宋_GB2312" w:hAnsi="宋体"/>
                <w:color w:val="000000" w:themeColor="text1"/>
                <w:sz w:val="24"/>
              </w:rPr>
            </w:pPr>
            <w:r>
              <w:rPr>
                <w:rFonts w:ascii="仿宋_GB2312" w:eastAsia="仿宋_GB2312" w:hAnsi="宋体" w:hint="eastAsia"/>
                <w:color w:val="000000" w:themeColor="text1"/>
                <w:sz w:val="24"/>
              </w:rPr>
              <w:sym w:font="Wingdings 2" w:char="00A3"/>
            </w:r>
            <w:r>
              <w:rPr>
                <w:rFonts w:ascii="仿宋_GB2312" w:eastAsia="仿宋_GB2312" w:hAnsi="宋体" w:hint="eastAsia"/>
                <w:color w:val="000000" w:themeColor="text1"/>
                <w:sz w:val="24"/>
              </w:rPr>
              <w:t>审核管理产品配方、生产工艺、物料供应商等；</w:t>
            </w:r>
          </w:p>
          <w:p w:rsidR="000A2D10" w:rsidRDefault="00AE0147">
            <w:pPr>
              <w:jc w:val="left"/>
              <w:rPr>
                <w:rFonts w:ascii="仿宋_GB2312" w:eastAsia="仿宋_GB2312" w:hAnsi="宋体"/>
                <w:color w:val="000000" w:themeColor="text1"/>
                <w:sz w:val="24"/>
              </w:rPr>
            </w:pPr>
            <w:r>
              <w:rPr>
                <w:rFonts w:ascii="仿宋_GB2312" w:eastAsia="仿宋_GB2312" w:hAnsi="宋体" w:hint="eastAsia"/>
                <w:color w:val="000000" w:themeColor="text1"/>
                <w:sz w:val="24"/>
              </w:rPr>
              <w:sym w:font="Wingdings 2" w:char="00A3"/>
            </w:r>
            <w:r>
              <w:rPr>
                <w:rFonts w:ascii="仿宋_GB2312" w:eastAsia="仿宋_GB2312" w:hAnsi="宋体" w:hint="eastAsia"/>
                <w:color w:val="000000" w:themeColor="text1"/>
                <w:sz w:val="24"/>
              </w:rPr>
              <w:t>管理物料和产品放行；</w:t>
            </w:r>
          </w:p>
          <w:p w:rsidR="000A2D10" w:rsidRDefault="00AE0147">
            <w:pPr>
              <w:jc w:val="left"/>
              <w:rPr>
                <w:rFonts w:ascii="仿宋_GB2312" w:eastAsia="仿宋_GB2312" w:hAnsi="宋体"/>
                <w:color w:val="000000" w:themeColor="text1"/>
                <w:sz w:val="24"/>
              </w:rPr>
            </w:pPr>
            <w:r>
              <w:rPr>
                <w:rFonts w:ascii="仿宋_GB2312" w:eastAsia="仿宋_GB2312" w:hAnsi="宋体" w:hint="eastAsia"/>
                <w:color w:val="000000" w:themeColor="text1"/>
                <w:sz w:val="24"/>
              </w:rPr>
              <w:sym w:font="Wingdings 2" w:char="00A3"/>
            </w:r>
            <w:r>
              <w:rPr>
                <w:rFonts w:ascii="仿宋_GB2312" w:eastAsia="仿宋_GB2312" w:hAnsi="宋体" w:hint="eastAsia"/>
                <w:color w:val="000000" w:themeColor="text1"/>
                <w:sz w:val="24"/>
              </w:rPr>
              <w:t>监测化妆品不良反应；</w:t>
            </w:r>
          </w:p>
          <w:p w:rsidR="000A2D10" w:rsidRDefault="00AE0147">
            <w:pPr>
              <w:jc w:val="left"/>
              <w:rPr>
                <w:rFonts w:ascii="仿宋_GB2312" w:eastAsia="仿宋_GB2312" w:hAnsi="宋体"/>
                <w:color w:val="000000" w:themeColor="text1"/>
                <w:sz w:val="24"/>
              </w:rPr>
            </w:pPr>
            <w:r>
              <w:rPr>
                <w:rFonts w:ascii="仿宋_GB2312" w:eastAsia="仿宋_GB2312" w:hAnsi="宋体" w:hint="eastAsia"/>
                <w:color w:val="000000" w:themeColor="text1"/>
                <w:sz w:val="24"/>
              </w:rPr>
              <w:sym w:font="Wingdings 2" w:char="00A3"/>
            </w:r>
            <w:r>
              <w:rPr>
                <w:rFonts w:ascii="仿宋_GB2312" w:eastAsia="仿宋_GB2312" w:hAnsi="宋体" w:hint="eastAsia"/>
                <w:color w:val="000000" w:themeColor="text1"/>
                <w:sz w:val="24"/>
              </w:rPr>
              <w:t>监督管理受托生产企业生产活动。</w:t>
            </w:r>
          </w:p>
        </w:tc>
        <w:tc>
          <w:tcPr>
            <w:tcW w:w="1555" w:type="dxa"/>
            <w:vAlign w:val="center"/>
          </w:tcPr>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t>□是</w:t>
            </w: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否</w:t>
            </w:r>
          </w:p>
        </w:tc>
      </w:tr>
      <w:tr w:rsidR="000A2D10">
        <w:trPr>
          <w:trHeight w:val="382"/>
          <w:jc w:val="center"/>
        </w:trPr>
        <w:tc>
          <w:tcPr>
            <w:tcW w:w="1188" w:type="dxa"/>
            <w:vMerge/>
            <w:vAlign w:val="center"/>
          </w:tcPr>
          <w:p w:rsidR="000A2D10" w:rsidRDefault="000A2D10">
            <w:pPr>
              <w:jc w:val="center"/>
              <w:rPr>
                <w:rFonts w:ascii="黑体" w:eastAsia="黑体" w:hAnsi="黑体"/>
                <w:color w:val="000000" w:themeColor="text1"/>
                <w:sz w:val="24"/>
              </w:rPr>
            </w:pPr>
          </w:p>
        </w:tc>
        <w:tc>
          <w:tcPr>
            <w:tcW w:w="746" w:type="dxa"/>
            <w:vAlign w:val="center"/>
          </w:tcPr>
          <w:p w:rsidR="000A2D10" w:rsidRDefault="00AE0147">
            <w:pPr>
              <w:jc w:val="center"/>
              <w:rPr>
                <w:rFonts w:ascii="宋体" w:hAnsi="宋体"/>
                <w:color w:val="000000" w:themeColor="text1"/>
                <w:szCs w:val="21"/>
              </w:rPr>
            </w:pPr>
            <w:r>
              <w:rPr>
                <w:rFonts w:hint="eastAsia"/>
                <w:color w:val="000000" w:themeColor="text1"/>
                <w:szCs w:val="21"/>
              </w:rPr>
              <w:t>*</w:t>
            </w:r>
          </w:p>
        </w:tc>
        <w:tc>
          <w:tcPr>
            <w:tcW w:w="5760" w:type="dxa"/>
            <w:gridSpan w:val="2"/>
            <w:vAlign w:val="center"/>
          </w:tcPr>
          <w:p w:rsidR="000A2D10" w:rsidRDefault="00AE0147">
            <w:pPr>
              <w:jc w:val="left"/>
              <w:rPr>
                <w:rFonts w:ascii="仿宋_GB2312" w:eastAsia="仿宋_GB2312" w:hAnsi="宋体"/>
                <w:color w:val="000000" w:themeColor="text1"/>
                <w:sz w:val="24"/>
              </w:rPr>
            </w:pPr>
            <w:r>
              <w:rPr>
                <w:rFonts w:ascii="仿宋_GB2312" w:eastAsia="仿宋_GB2312" w:hAnsi="宋体" w:hint="eastAsia"/>
                <w:color w:val="000000" w:themeColor="text1"/>
                <w:sz w:val="24"/>
              </w:rPr>
              <w:t>制定从业人员</w:t>
            </w:r>
            <w:r>
              <w:rPr>
                <w:rFonts w:ascii="仿宋_GB2312" w:eastAsia="仿宋_GB2312" w:hAnsi="宋体" w:hint="eastAsia"/>
                <w:color w:val="000000" w:themeColor="text1"/>
                <w:sz w:val="24"/>
              </w:rPr>
              <w:t>入职培训和</w:t>
            </w:r>
            <w:r>
              <w:rPr>
                <w:rFonts w:ascii="仿宋_GB2312" w:eastAsia="仿宋_GB2312" w:hAnsi="宋体" w:hint="eastAsia"/>
                <w:color w:val="000000" w:themeColor="text1"/>
                <w:sz w:val="24"/>
              </w:rPr>
              <w:t>年度培训计划，开展化妆品法律、法规、规章、强制性国家标准、化妆品安全技术规范等知识培训，并建立培训档案。</w:t>
            </w:r>
          </w:p>
        </w:tc>
        <w:tc>
          <w:tcPr>
            <w:tcW w:w="1555" w:type="dxa"/>
            <w:vAlign w:val="center"/>
          </w:tcPr>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是</w:t>
            </w: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否</w:t>
            </w:r>
          </w:p>
        </w:tc>
      </w:tr>
      <w:tr w:rsidR="000A2D10">
        <w:trPr>
          <w:trHeight w:val="749"/>
          <w:jc w:val="center"/>
        </w:trPr>
        <w:tc>
          <w:tcPr>
            <w:tcW w:w="1188" w:type="dxa"/>
            <w:vMerge/>
            <w:vAlign w:val="center"/>
          </w:tcPr>
          <w:p w:rsidR="000A2D10" w:rsidRDefault="000A2D10">
            <w:pPr>
              <w:jc w:val="center"/>
              <w:rPr>
                <w:rFonts w:ascii="黑体" w:eastAsia="黑体" w:hAnsi="黑体"/>
                <w:color w:val="000000" w:themeColor="text1"/>
                <w:sz w:val="24"/>
              </w:rPr>
            </w:pPr>
          </w:p>
        </w:tc>
        <w:tc>
          <w:tcPr>
            <w:tcW w:w="746" w:type="dxa"/>
            <w:vAlign w:val="center"/>
          </w:tcPr>
          <w:p w:rsidR="000A2D10" w:rsidRDefault="00AE0147">
            <w:pPr>
              <w:jc w:val="center"/>
              <w:rPr>
                <w:color w:val="000000" w:themeColor="text1"/>
                <w:szCs w:val="21"/>
              </w:rPr>
            </w:pPr>
            <w:r>
              <w:rPr>
                <w:rFonts w:hint="eastAsia"/>
                <w:color w:val="000000" w:themeColor="text1"/>
                <w:szCs w:val="21"/>
              </w:rPr>
              <w:t>**</w:t>
            </w:r>
          </w:p>
        </w:tc>
        <w:tc>
          <w:tcPr>
            <w:tcW w:w="5760" w:type="dxa"/>
            <w:gridSpan w:val="2"/>
            <w:vAlign w:val="center"/>
          </w:tcPr>
          <w:p w:rsidR="000A2D10" w:rsidRDefault="00AE0147">
            <w:pPr>
              <w:jc w:val="left"/>
              <w:rPr>
                <w:rFonts w:ascii="仿宋_GB2312" w:eastAsia="仿宋_GB2312" w:hAnsi="宋体"/>
                <w:color w:val="000000" w:themeColor="text1"/>
                <w:sz w:val="24"/>
              </w:rPr>
            </w:pPr>
            <w:r>
              <w:rPr>
                <w:rFonts w:ascii="仿宋_GB2312" w:eastAsia="仿宋_GB2312" w:hAnsi="宋体" w:hint="eastAsia"/>
                <w:color w:val="000000" w:themeColor="text1"/>
                <w:sz w:val="24"/>
              </w:rPr>
              <w:t>生产岗位操作人员、检验人员具有相应的知识和实际操作技能。</w:t>
            </w:r>
          </w:p>
        </w:tc>
        <w:tc>
          <w:tcPr>
            <w:tcW w:w="1555"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749"/>
          <w:jc w:val="center"/>
        </w:trPr>
        <w:tc>
          <w:tcPr>
            <w:tcW w:w="1188" w:type="dxa"/>
            <w:vMerge/>
            <w:vAlign w:val="center"/>
          </w:tcPr>
          <w:p w:rsidR="000A2D10" w:rsidRDefault="000A2D10">
            <w:pPr>
              <w:jc w:val="center"/>
              <w:rPr>
                <w:rFonts w:ascii="黑体" w:eastAsia="黑体" w:hAnsi="黑体"/>
                <w:color w:val="000000" w:themeColor="text1"/>
                <w:sz w:val="24"/>
              </w:rPr>
            </w:pPr>
          </w:p>
        </w:tc>
        <w:tc>
          <w:tcPr>
            <w:tcW w:w="746" w:type="dxa"/>
            <w:vAlign w:val="center"/>
          </w:tcPr>
          <w:p w:rsidR="000A2D10" w:rsidRDefault="00AE0147">
            <w:pPr>
              <w:jc w:val="center"/>
              <w:rPr>
                <w:color w:val="000000" w:themeColor="text1"/>
                <w:szCs w:val="21"/>
              </w:rPr>
            </w:pPr>
            <w:r>
              <w:rPr>
                <w:rFonts w:hint="eastAsia"/>
                <w:color w:val="000000" w:themeColor="text1"/>
                <w:szCs w:val="21"/>
              </w:rPr>
              <w:t>*</w:t>
            </w:r>
          </w:p>
        </w:tc>
        <w:tc>
          <w:tcPr>
            <w:tcW w:w="5760" w:type="dxa"/>
            <w:gridSpan w:val="2"/>
            <w:vAlign w:val="center"/>
          </w:tcPr>
          <w:p w:rsidR="000A2D10" w:rsidRDefault="00AE0147">
            <w:pPr>
              <w:jc w:val="left"/>
              <w:rPr>
                <w:rFonts w:ascii="仿宋_GB2312" w:eastAsia="仿宋_GB2312" w:hAnsi="宋体"/>
                <w:color w:val="000000" w:themeColor="text1"/>
                <w:sz w:val="24"/>
              </w:rPr>
            </w:pPr>
            <w:r>
              <w:rPr>
                <w:rFonts w:ascii="仿宋_GB2312" w:eastAsia="仿宋_GB2312" w:hAnsi="宋体" w:hint="eastAsia"/>
                <w:color w:val="000000" w:themeColor="text1"/>
                <w:sz w:val="24"/>
              </w:rPr>
              <w:t>建立并执行从业人员健康管理制度，建立从业人员健康档案，健康档案至少保存</w:t>
            </w:r>
            <w:r>
              <w:rPr>
                <w:rFonts w:ascii="仿宋_GB2312" w:eastAsia="仿宋_GB2312" w:hAnsi="宋体" w:hint="eastAsia"/>
                <w:color w:val="000000" w:themeColor="text1"/>
                <w:sz w:val="24"/>
              </w:rPr>
              <w:t>3</w:t>
            </w:r>
            <w:r>
              <w:rPr>
                <w:rFonts w:ascii="仿宋_GB2312" w:eastAsia="仿宋_GB2312" w:hAnsi="宋体" w:hint="eastAsia"/>
                <w:color w:val="000000" w:themeColor="text1"/>
                <w:sz w:val="24"/>
              </w:rPr>
              <w:t>年。</w:t>
            </w:r>
          </w:p>
        </w:tc>
        <w:tc>
          <w:tcPr>
            <w:tcW w:w="1555" w:type="dxa"/>
            <w:vAlign w:val="center"/>
          </w:tcPr>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是</w:t>
            </w: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否</w:t>
            </w:r>
          </w:p>
        </w:tc>
      </w:tr>
      <w:tr w:rsidR="000A2D10">
        <w:trPr>
          <w:trHeight w:val="749"/>
          <w:jc w:val="center"/>
        </w:trPr>
        <w:tc>
          <w:tcPr>
            <w:tcW w:w="1188" w:type="dxa"/>
            <w:vMerge/>
            <w:vAlign w:val="center"/>
          </w:tcPr>
          <w:p w:rsidR="000A2D10" w:rsidRDefault="000A2D10">
            <w:pPr>
              <w:jc w:val="center"/>
              <w:rPr>
                <w:rFonts w:ascii="黑体" w:eastAsia="黑体" w:hAnsi="黑体"/>
                <w:color w:val="000000" w:themeColor="text1"/>
                <w:sz w:val="24"/>
              </w:rPr>
            </w:pPr>
          </w:p>
        </w:tc>
        <w:tc>
          <w:tcPr>
            <w:tcW w:w="746" w:type="dxa"/>
            <w:vAlign w:val="center"/>
          </w:tcPr>
          <w:p w:rsidR="000A2D10" w:rsidRDefault="00AE0147">
            <w:pPr>
              <w:jc w:val="center"/>
              <w:rPr>
                <w:color w:val="000000" w:themeColor="text1"/>
                <w:szCs w:val="21"/>
              </w:rPr>
            </w:pPr>
            <w:r>
              <w:rPr>
                <w:rFonts w:hint="eastAsia"/>
                <w:color w:val="000000" w:themeColor="text1"/>
                <w:szCs w:val="21"/>
              </w:rPr>
              <w:t>**</w:t>
            </w:r>
          </w:p>
        </w:tc>
        <w:tc>
          <w:tcPr>
            <w:tcW w:w="5760" w:type="dxa"/>
            <w:gridSpan w:val="2"/>
            <w:vAlign w:val="center"/>
          </w:tcPr>
          <w:p w:rsidR="000A2D10" w:rsidRDefault="00AE0147">
            <w:pPr>
              <w:jc w:val="left"/>
              <w:rPr>
                <w:rFonts w:ascii="仿宋_GB2312" w:eastAsia="仿宋_GB2312" w:hAnsi="宋体"/>
                <w:color w:val="000000" w:themeColor="text1"/>
                <w:sz w:val="24"/>
              </w:rPr>
            </w:pPr>
            <w:r>
              <w:rPr>
                <w:rFonts w:ascii="仿宋_GB2312" w:eastAsia="仿宋_GB2312" w:hAnsi="宋体" w:hint="eastAsia"/>
                <w:color w:val="000000" w:themeColor="text1"/>
                <w:sz w:val="24"/>
              </w:rPr>
              <w:t>对直接从事化妆品生产的人员实行健康管理，每年进行健康检查合格。</w:t>
            </w:r>
          </w:p>
        </w:tc>
        <w:tc>
          <w:tcPr>
            <w:tcW w:w="1555"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749"/>
          <w:jc w:val="center"/>
        </w:trPr>
        <w:tc>
          <w:tcPr>
            <w:tcW w:w="1188" w:type="dxa"/>
            <w:vMerge w:val="restart"/>
            <w:vAlign w:val="center"/>
          </w:tcPr>
          <w:p w:rsidR="000A2D10" w:rsidRDefault="00AE0147">
            <w:pPr>
              <w:jc w:val="center"/>
              <w:rPr>
                <w:rFonts w:ascii="黑体" w:eastAsia="黑体" w:hAnsi="黑体"/>
                <w:color w:val="000000" w:themeColor="text1"/>
                <w:sz w:val="24"/>
              </w:rPr>
            </w:pPr>
            <w:r>
              <w:rPr>
                <w:rFonts w:ascii="黑体" w:eastAsia="黑体" w:hAnsi="黑体" w:hint="eastAsia"/>
                <w:color w:val="000000" w:themeColor="text1"/>
                <w:sz w:val="24"/>
              </w:rPr>
              <w:t>网络销售</w:t>
            </w:r>
          </w:p>
        </w:tc>
        <w:tc>
          <w:tcPr>
            <w:tcW w:w="746" w:type="dxa"/>
            <w:vAlign w:val="center"/>
          </w:tcPr>
          <w:p w:rsidR="000A2D10" w:rsidRDefault="00AE0147">
            <w:pPr>
              <w:jc w:val="center"/>
              <w:rPr>
                <w:color w:val="000000" w:themeColor="text1"/>
                <w:szCs w:val="21"/>
              </w:rPr>
            </w:pPr>
            <w:r>
              <w:rPr>
                <w:rFonts w:hint="eastAsia"/>
                <w:color w:val="000000" w:themeColor="text1"/>
                <w:szCs w:val="21"/>
              </w:rPr>
              <w:t>*</w:t>
            </w:r>
          </w:p>
        </w:tc>
        <w:tc>
          <w:tcPr>
            <w:tcW w:w="5760" w:type="dxa"/>
            <w:gridSpan w:val="2"/>
            <w:vAlign w:val="center"/>
          </w:tcPr>
          <w:p w:rsidR="000A2D10" w:rsidRDefault="00AE0147">
            <w:pPr>
              <w:jc w:val="left"/>
              <w:rPr>
                <w:rFonts w:ascii="仿宋_GB2312" w:eastAsia="仿宋_GB2312" w:hAnsi="宋体"/>
                <w:color w:val="000000" w:themeColor="text1"/>
                <w:sz w:val="24"/>
              </w:rPr>
            </w:pPr>
            <w:r>
              <w:rPr>
                <w:rFonts w:ascii="仿宋_GB2312" w:eastAsia="仿宋_GB2312" w:hAnsi="宋体" w:hint="eastAsia"/>
                <w:color w:val="000000" w:themeColor="text1"/>
                <w:sz w:val="24"/>
              </w:rPr>
              <w:t>如实公示营业执照信息以及与其经营业务有关的行政许可等信息。</w:t>
            </w:r>
          </w:p>
        </w:tc>
        <w:tc>
          <w:tcPr>
            <w:tcW w:w="1555"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749"/>
          <w:jc w:val="center"/>
        </w:trPr>
        <w:tc>
          <w:tcPr>
            <w:tcW w:w="1188" w:type="dxa"/>
            <w:vMerge/>
            <w:vAlign w:val="center"/>
          </w:tcPr>
          <w:p w:rsidR="000A2D10" w:rsidRDefault="000A2D10">
            <w:pPr>
              <w:jc w:val="center"/>
              <w:rPr>
                <w:rFonts w:ascii="宋体" w:hAnsi="宋体"/>
                <w:color w:val="000000" w:themeColor="text1"/>
                <w:szCs w:val="21"/>
              </w:rPr>
            </w:pPr>
          </w:p>
        </w:tc>
        <w:tc>
          <w:tcPr>
            <w:tcW w:w="746" w:type="dxa"/>
            <w:vAlign w:val="center"/>
          </w:tcPr>
          <w:p w:rsidR="000A2D10" w:rsidRDefault="00AE0147">
            <w:pPr>
              <w:jc w:val="center"/>
              <w:rPr>
                <w:color w:val="000000" w:themeColor="text1"/>
                <w:szCs w:val="21"/>
              </w:rPr>
            </w:pPr>
            <w:r>
              <w:rPr>
                <w:rFonts w:hint="eastAsia"/>
                <w:color w:val="000000" w:themeColor="text1"/>
                <w:szCs w:val="21"/>
              </w:rPr>
              <w:t>*</w:t>
            </w:r>
          </w:p>
        </w:tc>
        <w:tc>
          <w:tcPr>
            <w:tcW w:w="5760" w:type="dxa"/>
            <w:gridSpan w:val="2"/>
            <w:vAlign w:val="center"/>
          </w:tcPr>
          <w:p w:rsidR="000A2D10" w:rsidRDefault="00AE0147">
            <w:pPr>
              <w:jc w:val="left"/>
              <w:rPr>
                <w:rFonts w:ascii="仿宋_GB2312" w:eastAsia="仿宋_GB2312" w:hAnsi="宋体"/>
                <w:color w:val="000000" w:themeColor="text1"/>
                <w:sz w:val="24"/>
              </w:rPr>
            </w:pPr>
            <w:r>
              <w:rPr>
                <w:rFonts w:ascii="仿宋_GB2312" w:eastAsia="仿宋_GB2312" w:hAnsi="宋体" w:hint="eastAsia"/>
                <w:color w:val="000000" w:themeColor="text1"/>
                <w:sz w:val="24"/>
              </w:rPr>
              <w:t>收集、使用消费者个人信息遵循合法、正当、必要的原则，明示收集、使用信息的目的、方式和范围，并经消费者同意。</w:t>
            </w:r>
            <w:r>
              <w:rPr>
                <w:rFonts w:ascii="仿宋_GB2312" w:eastAsia="仿宋_GB2312" w:hAnsi="宋体" w:hint="eastAsia"/>
                <w:color w:val="000000" w:themeColor="text1"/>
                <w:sz w:val="24"/>
              </w:rPr>
              <w:t xml:space="preserve"> </w:t>
            </w:r>
          </w:p>
        </w:tc>
        <w:tc>
          <w:tcPr>
            <w:tcW w:w="1555"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749"/>
          <w:jc w:val="center"/>
        </w:trPr>
        <w:tc>
          <w:tcPr>
            <w:tcW w:w="1188" w:type="dxa"/>
            <w:vMerge/>
            <w:vAlign w:val="center"/>
          </w:tcPr>
          <w:p w:rsidR="000A2D10" w:rsidRDefault="000A2D10">
            <w:pPr>
              <w:jc w:val="center"/>
              <w:rPr>
                <w:rFonts w:ascii="宋体" w:hAnsi="宋体"/>
                <w:color w:val="000000" w:themeColor="text1"/>
                <w:szCs w:val="21"/>
              </w:rPr>
            </w:pPr>
          </w:p>
        </w:tc>
        <w:tc>
          <w:tcPr>
            <w:tcW w:w="746" w:type="dxa"/>
            <w:vAlign w:val="center"/>
          </w:tcPr>
          <w:p w:rsidR="000A2D10" w:rsidRDefault="00AE0147">
            <w:pPr>
              <w:jc w:val="center"/>
              <w:rPr>
                <w:color w:val="000000" w:themeColor="text1"/>
                <w:szCs w:val="21"/>
              </w:rPr>
            </w:pPr>
            <w:r>
              <w:rPr>
                <w:rFonts w:hint="eastAsia"/>
                <w:color w:val="000000" w:themeColor="text1"/>
                <w:szCs w:val="21"/>
              </w:rPr>
              <w:t>*</w:t>
            </w:r>
          </w:p>
        </w:tc>
        <w:tc>
          <w:tcPr>
            <w:tcW w:w="5760" w:type="dxa"/>
            <w:gridSpan w:val="2"/>
            <w:vAlign w:val="center"/>
          </w:tcPr>
          <w:p w:rsidR="000A2D10" w:rsidRDefault="00AE0147">
            <w:pPr>
              <w:jc w:val="left"/>
              <w:rPr>
                <w:rFonts w:ascii="仿宋_GB2312" w:eastAsia="仿宋_GB2312" w:hAnsi="宋体"/>
                <w:color w:val="000000" w:themeColor="text1"/>
                <w:sz w:val="24"/>
              </w:rPr>
            </w:pPr>
            <w:r>
              <w:rPr>
                <w:rFonts w:ascii="仿宋_GB2312" w:eastAsia="仿宋_GB2312" w:hAnsi="宋体" w:hint="eastAsia"/>
                <w:color w:val="000000" w:themeColor="text1"/>
                <w:sz w:val="24"/>
              </w:rPr>
              <w:t>对收集的个人信息有严格的保密措施。</w:t>
            </w:r>
            <w:r>
              <w:rPr>
                <w:rFonts w:ascii="仿宋_GB2312" w:eastAsia="仿宋_GB2312" w:hAnsi="宋体" w:hint="eastAsia"/>
                <w:color w:val="000000" w:themeColor="text1"/>
                <w:sz w:val="24"/>
              </w:rPr>
              <w:t xml:space="preserve"> </w:t>
            </w:r>
          </w:p>
        </w:tc>
        <w:tc>
          <w:tcPr>
            <w:tcW w:w="1555"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749"/>
          <w:jc w:val="center"/>
        </w:trPr>
        <w:tc>
          <w:tcPr>
            <w:tcW w:w="1188" w:type="dxa"/>
            <w:vMerge/>
            <w:vAlign w:val="center"/>
          </w:tcPr>
          <w:p w:rsidR="000A2D10" w:rsidRDefault="000A2D10">
            <w:pPr>
              <w:jc w:val="center"/>
              <w:rPr>
                <w:rFonts w:ascii="宋体" w:hAnsi="宋体"/>
                <w:color w:val="000000" w:themeColor="text1"/>
                <w:szCs w:val="21"/>
              </w:rPr>
            </w:pPr>
          </w:p>
        </w:tc>
        <w:tc>
          <w:tcPr>
            <w:tcW w:w="746" w:type="dxa"/>
            <w:vAlign w:val="center"/>
          </w:tcPr>
          <w:p w:rsidR="000A2D10" w:rsidRDefault="00AE0147">
            <w:pPr>
              <w:jc w:val="center"/>
              <w:rPr>
                <w:color w:val="000000" w:themeColor="text1"/>
                <w:szCs w:val="21"/>
              </w:rPr>
            </w:pPr>
            <w:r>
              <w:rPr>
                <w:rFonts w:hint="eastAsia"/>
                <w:color w:val="000000" w:themeColor="text1"/>
                <w:szCs w:val="21"/>
              </w:rPr>
              <w:t>**</w:t>
            </w:r>
          </w:p>
        </w:tc>
        <w:tc>
          <w:tcPr>
            <w:tcW w:w="5760" w:type="dxa"/>
            <w:gridSpan w:val="2"/>
            <w:vAlign w:val="center"/>
          </w:tcPr>
          <w:p w:rsidR="000A2D10" w:rsidRDefault="00AE0147">
            <w:pPr>
              <w:jc w:val="left"/>
              <w:rPr>
                <w:rFonts w:ascii="仿宋_GB2312" w:eastAsia="仿宋_GB2312" w:hAnsi="宋体"/>
                <w:color w:val="000000" w:themeColor="text1"/>
                <w:sz w:val="24"/>
              </w:rPr>
            </w:pPr>
            <w:r>
              <w:rPr>
                <w:rFonts w:ascii="仿宋_GB2312" w:eastAsia="仿宋_GB2312" w:hAnsi="宋体" w:hint="eastAsia"/>
                <w:color w:val="000000" w:themeColor="text1"/>
                <w:sz w:val="24"/>
              </w:rPr>
              <w:t>不得作虚假或者引人误解的商业宣传</w:t>
            </w:r>
            <w:r>
              <w:rPr>
                <w:rFonts w:ascii="仿宋_GB2312" w:eastAsia="仿宋_GB2312" w:hAnsi="宋体" w:hint="eastAsia"/>
                <w:color w:val="000000" w:themeColor="text1"/>
                <w:sz w:val="24"/>
              </w:rPr>
              <w:t>,</w:t>
            </w:r>
            <w:r>
              <w:rPr>
                <w:rFonts w:ascii="仿宋_GB2312" w:eastAsia="仿宋_GB2312" w:hAnsi="宋体" w:hint="eastAsia"/>
                <w:color w:val="000000" w:themeColor="text1"/>
                <w:sz w:val="24"/>
              </w:rPr>
              <w:t>不得实施混淆行为</w:t>
            </w:r>
            <w:r>
              <w:rPr>
                <w:rFonts w:ascii="仿宋_GB2312" w:eastAsia="仿宋_GB2312" w:hAnsi="宋体" w:hint="eastAsia"/>
                <w:color w:val="000000" w:themeColor="text1"/>
                <w:sz w:val="24"/>
              </w:rPr>
              <w:t>,</w:t>
            </w:r>
            <w:r>
              <w:rPr>
                <w:rFonts w:ascii="仿宋_GB2312" w:eastAsia="仿宋_GB2312" w:hAnsi="宋体" w:hint="eastAsia"/>
                <w:color w:val="000000" w:themeColor="text1"/>
                <w:sz w:val="24"/>
              </w:rPr>
              <w:t>不得编造、传播虚假信息或者误导性信息。</w:t>
            </w:r>
          </w:p>
        </w:tc>
        <w:tc>
          <w:tcPr>
            <w:tcW w:w="1555"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749"/>
          <w:jc w:val="center"/>
        </w:trPr>
        <w:tc>
          <w:tcPr>
            <w:tcW w:w="1188" w:type="dxa"/>
            <w:vMerge/>
            <w:vAlign w:val="center"/>
          </w:tcPr>
          <w:p w:rsidR="000A2D10" w:rsidRDefault="000A2D10">
            <w:pPr>
              <w:jc w:val="center"/>
              <w:rPr>
                <w:rFonts w:ascii="宋体" w:hAnsi="宋体"/>
                <w:color w:val="000000" w:themeColor="text1"/>
                <w:szCs w:val="21"/>
              </w:rPr>
            </w:pPr>
          </w:p>
        </w:tc>
        <w:tc>
          <w:tcPr>
            <w:tcW w:w="746" w:type="dxa"/>
            <w:vAlign w:val="center"/>
          </w:tcPr>
          <w:p w:rsidR="000A2D10" w:rsidRDefault="00AE0147">
            <w:pPr>
              <w:jc w:val="center"/>
              <w:rPr>
                <w:color w:val="000000" w:themeColor="text1"/>
                <w:szCs w:val="21"/>
              </w:rPr>
            </w:pPr>
            <w:r>
              <w:rPr>
                <w:rFonts w:hint="eastAsia"/>
                <w:color w:val="000000" w:themeColor="text1"/>
                <w:szCs w:val="21"/>
              </w:rPr>
              <w:t>*</w:t>
            </w:r>
          </w:p>
        </w:tc>
        <w:tc>
          <w:tcPr>
            <w:tcW w:w="5760" w:type="dxa"/>
            <w:gridSpan w:val="2"/>
            <w:vAlign w:val="center"/>
          </w:tcPr>
          <w:p w:rsidR="000A2D10" w:rsidRDefault="00AE0147">
            <w:pPr>
              <w:jc w:val="left"/>
              <w:rPr>
                <w:rFonts w:ascii="仿宋_GB2312" w:eastAsia="仿宋_GB2312" w:hAnsi="宋体"/>
                <w:color w:val="000000" w:themeColor="text1"/>
                <w:sz w:val="24"/>
              </w:rPr>
            </w:pPr>
            <w:r>
              <w:rPr>
                <w:rFonts w:ascii="仿宋_GB2312" w:eastAsia="仿宋_GB2312" w:hAnsi="宋体" w:hint="eastAsia"/>
                <w:color w:val="000000" w:themeColor="text1"/>
                <w:sz w:val="24"/>
              </w:rPr>
              <w:t>以直接捆绑或者提供多种可选项方式向消费者搭售商品或者服务的以显著方式提醒消费者注意。</w:t>
            </w:r>
          </w:p>
        </w:tc>
        <w:tc>
          <w:tcPr>
            <w:tcW w:w="1555"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749"/>
          <w:jc w:val="center"/>
        </w:trPr>
        <w:tc>
          <w:tcPr>
            <w:tcW w:w="1188" w:type="dxa"/>
            <w:vMerge/>
            <w:vAlign w:val="center"/>
          </w:tcPr>
          <w:p w:rsidR="000A2D10" w:rsidRDefault="000A2D10">
            <w:pPr>
              <w:jc w:val="center"/>
              <w:rPr>
                <w:rFonts w:ascii="宋体" w:hAnsi="宋体"/>
                <w:color w:val="000000" w:themeColor="text1"/>
                <w:szCs w:val="21"/>
              </w:rPr>
            </w:pPr>
          </w:p>
        </w:tc>
        <w:tc>
          <w:tcPr>
            <w:tcW w:w="746" w:type="dxa"/>
            <w:vAlign w:val="center"/>
          </w:tcPr>
          <w:p w:rsidR="000A2D10" w:rsidRDefault="00AE0147">
            <w:pPr>
              <w:jc w:val="center"/>
              <w:rPr>
                <w:color w:val="000000" w:themeColor="text1"/>
                <w:szCs w:val="21"/>
              </w:rPr>
            </w:pPr>
            <w:r>
              <w:rPr>
                <w:rFonts w:hint="eastAsia"/>
                <w:color w:val="000000" w:themeColor="text1"/>
                <w:szCs w:val="21"/>
              </w:rPr>
              <w:t>**</w:t>
            </w:r>
          </w:p>
        </w:tc>
        <w:tc>
          <w:tcPr>
            <w:tcW w:w="5760" w:type="dxa"/>
            <w:gridSpan w:val="2"/>
            <w:vAlign w:val="center"/>
          </w:tcPr>
          <w:p w:rsidR="000A2D10" w:rsidRDefault="00AE0147">
            <w:pPr>
              <w:jc w:val="left"/>
              <w:rPr>
                <w:rFonts w:ascii="仿宋_GB2312" w:eastAsia="仿宋_GB2312" w:hAnsi="宋体"/>
                <w:color w:val="000000" w:themeColor="text1"/>
                <w:sz w:val="24"/>
              </w:rPr>
            </w:pPr>
            <w:r>
              <w:rPr>
                <w:rFonts w:ascii="仿宋_GB2312" w:eastAsia="仿宋_GB2312" w:hAnsi="宋体" w:hint="eastAsia"/>
                <w:color w:val="000000" w:themeColor="text1"/>
                <w:sz w:val="24"/>
              </w:rPr>
              <w:t>全面、真实、准确披露与化妆品注册或者备案资料一致的化妆品标签等信息。</w:t>
            </w:r>
          </w:p>
        </w:tc>
        <w:tc>
          <w:tcPr>
            <w:tcW w:w="1555"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749"/>
          <w:jc w:val="center"/>
        </w:trPr>
        <w:tc>
          <w:tcPr>
            <w:tcW w:w="1188" w:type="dxa"/>
            <w:vMerge/>
            <w:vAlign w:val="center"/>
          </w:tcPr>
          <w:p w:rsidR="000A2D10" w:rsidRDefault="000A2D10">
            <w:pPr>
              <w:jc w:val="center"/>
              <w:rPr>
                <w:rFonts w:ascii="宋体" w:hAnsi="宋体"/>
                <w:color w:val="000000" w:themeColor="text1"/>
                <w:szCs w:val="21"/>
              </w:rPr>
            </w:pPr>
          </w:p>
        </w:tc>
        <w:tc>
          <w:tcPr>
            <w:tcW w:w="746" w:type="dxa"/>
            <w:vAlign w:val="center"/>
          </w:tcPr>
          <w:p w:rsidR="000A2D10" w:rsidRDefault="00AE0147">
            <w:pPr>
              <w:jc w:val="center"/>
              <w:rPr>
                <w:rFonts w:ascii="黑体" w:eastAsia="黑体" w:hAnsi="黑体"/>
                <w:color w:val="000000" w:themeColor="text1"/>
                <w:sz w:val="24"/>
              </w:rPr>
            </w:pPr>
            <w:r>
              <w:rPr>
                <w:rFonts w:ascii="黑体" w:eastAsia="黑体" w:hAnsi="黑体" w:hint="eastAsia"/>
                <w:color w:val="000000" w:themeColor="text1"/>
                <w:sz w:val="24"/>
              </w:rPr>
              <w:t>*</w:t>
            </w:r>
          </w:p>
        </w:tc>
        <w:tc>
          <w:tcPr>
            <w:tcW w:w="5760" w:type="dxa"/>
            <w:gridSpan w:val="2"/>
            <w:vAlign w:val="center"/>
          </w:tcPr>
          <w:p w:rsidR="000A2D10" w:rsidRDefault="00AE0147">
            <w:pPr>
              <w:jc w:val="left"/>
              <w:rPr>
                <w:rFonts w:ascii="仿宋_GB2312" w:eastAsia="仿宋_GB2312" w:hAnsi="宋体"/>
                <w:color w:val="000000" w:themeColor="text1"/>
                <w:sz w:val="24"/>
              </w:rPr>
            </w:pPr>
            <w:r>
              <w:rPr>
                <w:rFonts w:ascii="仿宋_GB2312" w:eastAsia="仿宋_GB2312" w:hAnsi="宋体" w:hint="eastAsia"/>
                <w:color w:val="000000" w:themeColor="text1"/>
                <w:sz w:val="24"/>
              </w:rPr>
              <w:t>提供商品或者服务使用格式条款、通知、声明等内容合理，无禁止内容。</w:t>
            </w:r>
          </w:p>
        </w:tc>
        <w:tc>
          <w:tcPr>
            <w:tcW w:w="1555"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749"/>
          <w:jc w:val="center"/>
        </w:trPr>
        <w:tc>
          <w:tcPr>
            <w:tcW w:w="1188" w:type="dxa"/>
            <w:vAlign w:val="center"/>
          </w:tcPr>
          <w:p w:rsidR="000A2D10" w:rsidRDefault="00AE0147">
            <w:pPr>
              <w:jc w:val="center"/>
              <w:rPr>
                <w:rFonts w:ascii="黑体" w:eastAsia="黑体" w:hAnsi="黑体"/>
                <w:color w:val="000000" w:themeColor="text1"/>
                <w:sz w:val="24"/>
              </w:rPr>
            </w:pPr>
            <w:r>
              <w:rPr>
                <w:rFonts w:ascii="黑体" w:eastAsia="黑体" w:hAnsi="黑体" w:hint="eastAsia"/>
                <w:color w:val="000000" w:themeColor="text1"/>
                <w:sz w:val="24"/>
              </w:rPr>
              <w:t>不良反应监测</w:t>
            </w:r>
          </w:p>
        </w:tc>
        <w:tc>
          <w:tcPr>
            <w:tcW w:w="746" w:type="dxa"/>
            <w:vAlign w:val="center"/>
          </w:tcPr>
          <w:p w:rsidR="000A2D10" w:rsidRDefault="00AE0147">
            <w:pPr>
              <w:jc w:val="center"/>
              <w:rPr>
                <w:color w:val="000000" w:themeColor="text1"/>
                <w:szCs w:val="21"/>
              </w:rPr>
            </w:pPr>
            <w:r>
              <w:rPr>
                <w:rFonts w:hint="eastAsia"/>
                <w:color w:val="000000" w:themeColor="text1"/>
                <w:szCs w:val="21"/>
              </w:rPr>
              <w:t>*</w:t>
            </w:r>
          </w:p>
        </w:tc>
        <w:tc>
          <w:tcPr>
            <w:tcW w:w="5760" w:type="dxa"/>
            <w:gridSpan w:val="2"/>
            <w:vAlign w:val="center"/>
          </w:tcPr>
          <w:p w:rsidR="000A2D10" w:rsidRDefault="00AE0147">
            <w:pPr>
              <w:jc w:val="left"/>
              <w:rPr>
                <w:rFonts w:ascii="仿宋_GB2312" w:eastAsia="仿宋_GB2312" w:hAnsi="宋体"/>
                <w:color w:val="000000" w:themeColor="text1"/>
                <w:sz w:val="24"/>
              </w:rPr>
            </w:pPr>
            <w:r>
              <w:rPr>
                <w:rFonts w:ascii="仿宋_GB2312" w:eastAsia="仿宋_GB2312" w:hAnsi="宋体" w:hint="eastAsia"/>
                <w:color w:val="000000" w:themeColor="text1"/>
                <w:sz w:val="24"/>
              </w:rPr>
              <w:t>遵循可疑即报的原则，监测、调查、上报并评价化妆品不良反应。</w:t>
            </w:r>
          </w:p>
        </w:tc>
        <w:tc>
          <w:tcPr>
            <w:tcW w:w="1555"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trHeight w:val="749"/>
          <w:jc w:val="center"/>
        </w:trPr>
        <w:tc>
          <w:tcPr>
            <w:tcW w:w="1188" w:type="dxa"/>
            <w:vAlign w:val="center"/>
          </w:tcPr>
          <w:p w:rsidR="000A2D10" w:rsidRDefault="00AE0147">
            <w:pPr>
              <w:jc w:val="center"/>
              <w:rPr>
                <w:rFonts w:ascii="黑体" w:eastAsia="黑体" w:hAnsi="黑体"/>
                <w:color w:val="000000" w:themeColor="text1"/>
                <w:sz w:val="24"/>
              </w:rPr>
            </w:pPr>
            <w:r>
              <w:rPr>
                <w:rFonts w:ascii="黑体" w:eastAsia="黑体" w:hAnsi="黑体" w:hint="eastAsia"/>
                <w:color w:val="000000" w:themeColor="text1"/>
                <w:sz w:val="24"/>
              </w:rPr>
              <w:t>备注</w:t>
            </w:r>
          </w:p>
        </w:tc>
        <w:tc>
          <w:tcPr>
            <w:tcW w:w="8061" w:type="dxa"/>
            <w:gridSpan w:val="4"/>
            <w:vAlign w:val="center"/>
          </w:tcPr>
          <w:p w:rsidR="000A2D10" w:rsidRDefault="000A2D10">
            <w:pPr>
              <w:widowControl/>
              <w:spacing w:line="255" w:lineRule="atLeast"/>
              <w:rPr>
                <w:color w:val="000000" w:themeColor="text1"/>
                <w:szCs w:val="21"/>
              </w:rPr>
            </w:pPr>
          </w:p>
        </w:tc>
      </w:tr>
      <w:tr w:rsidR="000A2D10">
        <w:trPr>
          <w:trHeight w:val="2384"/>
          <w:jc w:val="center"/>
        </w:trPr>
        <w:tc>
          <w:tcPr>
            <w:tcW w:w="4624" w:type="dxa"/>
            <w:gridSpan w:val="3"/>
          </w:tcPr>
          <w:p w:rsidR="000A2D10" w:rsidRDefault="00AE0147">
            <w:pPr>
              <w:widowControl/>
              <w:spacing w:line="255" w:lineRule="atLeast"/>
              <w:rPr>
                <w:rFonts w:ascii="黑体" w:eastAsia="黑体" w:hAnsi="黑体"/>
                <w:color w:val="000000" w:themeColor="text1"/>
                <w:sz w:val="24"/>
              </w:rPr>
            </w:pPr>
            <w:r>
              <w:rPr>
                <w:rFonts w:ascii="黑体" w:eastAsia="黑体" w:hAnsi="黑体" w:hint="eastAsia"/>
                <w:color w:val="000000" w:themeColor="text1"/>
                <w:sz w:val="24"/>
              </w:rPr>
              <w:t>检查人员签字：</w:t>
            </w:r>
          </w:p>
          <w:p w:rsidR="000A2D10" w:rsidRDefault="000A2D10">
            <w:pPr>
              <w:widowControl/>
              <w:spacing w:line="255" w:lineRule="atLeast"/>
              <w:rPr>
                <w:rFonts w:ascii="黑体" w:eastAsia="黑体" w:hAnsi="黑体"/>
                <w:color w:val="000000" w:themeColor="text1"/>
                <w:sz w:val="24"/>
              </w:rPr>
            </w:pPr>
          </w:p>
          <w:p w:rsidR="000A2D10" w:rsidRDefault="000A2D10">
            <w:pPr>
              <w:widowControl/>
              <w:spacing w:line="255" w:lineRule="atLeast"/>
              <w:rPr>
                <w:rFonts w:ascii="黑体" w:eastAsia="黑体" w:hAnsi="黑体"/>
                <w:color w:val="000000" w:themeColor="text1"/>
                <w:sz w:val="24"/>
              </w:rPr>
            </w:pPr>
          </w:p>
          <w:p w:rsidR="000A2D10" w:rsidRDefault="000A2D10">
            <w:pPr>
              <w:widowControl/>
              <w:spacing w:line="255" w:lineRule="atLeast"/>
              <w:rPr>
                <w:rFonts w:ascii="黑体" w:eastAsia="黑体" w:hAnsi="黑体"/>
                <w:color w:val="000000" w:themeColor="text1"/>
                <w:sz w:val="24"/>
              </w:rPr>
            </w:pPr>
          </w:p>
          <w:p w:rsidR="000A2D10" w:rsidRDefault="000A2D10">
            <w:pPr>
              <w:widowControl/>
              <w:spacing w:line="255" w:lineRule="atLeast"/>
              <w:rPr>
                <w:rFonts w:ascii="黑体" w:eastAsia="黑体" w:hAnsi="黑体"/>
                <w:color w:val="000000" w:themeColor="text1"/>
                <w:sz w:val="24"/>
              </w:rPr>
            </w:pPr>
          </w:p>
          <w:p w:rsidR="000A2D10" w:rsidRDefault="00AE0147">
            <w:pPr>
              <w:widowControl/>
              <w:spacing w:line="255" w:lineRule="atLeast"/>
              <w:rPr>
                <w:rFonts w:ascii="黑体" w:eastAsia="黑体" w:hAnsi="黑体"/>
                <w:color w:val="000000" w:themeColor="text1"/>
                <w:sz w:val="24"/>
              </w:rPr>
            </w:pPr>
            <w:r>
              <w:rPr>
                <w:rFonts w:ascii="黑体" w:eastAsia="黑体" w:hAnsi="黑体" w:hint="eastAsia"/>
                <w:color w:val="000000" w:themeColor="text1"/>
                <w:sz w:val="24"/>
              </w:rPr>
              <w:t>日期：</w:t>
            </w:r>
            <w:r>
              <w:rPr>
                <w:rFonts w:ascii="黑体" w:eastAsia="黑体" w:hAnsi="黑体" w:hint="eastAsia"/>
                <w:color w:val="000000" w:themeColor="text1"/>
                <w:sz w:val="24"/>
              </w:rPr>
              <w:t xml:space="preserve">     </w:t>
            </w:r>
            <w:r>
              <w:rPr>
                <w:rFonts w:ascii="黑体" w:eastAsia="黑体" w:hAnsi="黑体" w:hint="eastAsia"/>
                <w:color w:val="000000" w:themeColor="text1"/>
                <w:sz w:val="24"/>
              </w:rPr>
              <w:t>年</w:t>
            </w:r>
            <w:r>
              <w:rPr>
                <w:rFonts w:ascii="黑体" w:eastAsia="黑体" w:hAnsi="黑体" w:hint="eastAsia"/>
                <w:color w:val="000000" w:themeColor="text1"/>
                <w:sz w:val="24"/>
              </w:rPr>
              <w:t xml:space="preserve">    </w:t>
            </w:r>
            <w:r>
              <w:rPr>
                <w:rFonts w:ascii="黑体" w:eastAsia="黑体" w:hAnsi="黑体" w:hint="eastAsia"/>
                <w:color w:val="000000" w:themeColor="text1"/>
                <w:sz w:val="24"/>
              </w:rPr>
              <w:t>月</w:t>
            </w:r>
            <w:r>
              <w:rPr>
                <w:rFonts w:ascii="黑体" w:eastAsia="黑体" w:hAnsi="黑体" w:hint="eastAsia"/>
                <w:color w:val="000000" w:themeColor="text1"/>
                <w:sz w:val="24"/>
              </w:rPr>
              <w:t xml:space="preserve">     </w:t>
            </w:r>
            <w:r>
              <w:rPr>
                <w:rFonts w:ascii="黑体" w:eastAsia="黑体" w:hAnsi="黑体" w:hint="eastAsia"/>
                <w:color w:val="000000" w:themeColor="text1"/>
                <w:sz w:val="24"/>
              </w:rPr>
              <w:t>日</w:t>
            </w:r>
          </w:p>
        </w:tc>
        <w:tc>
          <w:tcPr>
            <w:tcW w:w="4625" w:type="dxa"/>
            <w:gridSpan w:val="2"/>
          </w:tcPr>
          <w:p w:rsidR="000A2D10" w:rsidRDefault="00AE0147">
            <w:pPr>
              <w:widowControl/>
              <w:spacing w:line="255" w:lineRule="atLeast"/>
              <w:rPr>
                <w:rFonts w:ascii="黑体" w:eastAsia="黑体" w:hAnsi="黑体"/>
                <w:color w:val="000000" w:themeColor="text1"/>
                <w:sz w:val="24"/>
              </w:rPr>
            </w:pPr>
            <w:r>
              <w:rPr>
                <w:rFonts w:ascii="黑体" w:eastAsia="黑体" w:hAnsi="黑体" w:hint="eastAsia"/>
                <w:color w:val="000000" w:themeColor="text1"/>
                <w:sz w:val="24"/>
              </w:rPr>
              <w:t>被检查单位确认签字：</w:t>
            </w:r>
          </w:p>
          <w:p w:rsidR="000A2D10" w:rsidRDefault="000A2D10">
            <w:pPr>
              <w:widowControl/>
              <w:spacing w:line="255" w:lineRule="atLeast"/>
              <w:rPr>
                <w:rFonts w:ascii="黑体" w:eastAsia="黑体" w:hAnsi="黑体"/>
                <w:color w:val="000000" w:themeColor="text1"/>
                <w:sz w:val="24"/>
              </w:rPr>
            </w:pPr>
          </w:p>
          <w:p w:rsidR="000A2D10" w:rsidRDefault="000A2D10">
            <w:pPr>
              <w:widowControl/>
              <w:spacing w:line="255" w:lineRule="atLeast"/>
              <w:rPr>
                <w:rFonts w:ascii="黑体" w:eastAsia="黑体" w:hAnsi="黑体"/>
                <w:color w:val="000000" w:themeColor="text1"/>
                <w:sz w:val="24"/>
              </w:rPr>
            </w:pPr>
          </w:p>
          <w:p w:rsidR="000A2D10" w:rsidRDefault="000A2D10">
            <w:pPr>
              <w:widowControl/>
              <w:spacing w:line="255" w:lineRule="atLeast"/>
              <w:rPr>
                <w:rFonts w:ascii="黑体" w:eastAsia="黑体" w:hAnsi="黑体"/>
                <w:color w:val="000000" w:themeColor="text1"/>
                <w:sz w:val="24"/>
              </w:rPr>
            </w:pPr>
          </w:p>
          <w:p w:rsidR="000A2D10" w:rsidRDefault="00AE0147">
            <w:pPr>
              <w:widowControl/>
              <w:spacing w:line="255" w:lineRule="atLeast"/>
              <w:rPr>
                <w:rFonts w:ascii="黑体" w:eastAsia="黑体" w:hAnsi="黑体"/>
                <w:color w:val="000000" w:themeColor="text1"/>
                <w:sz w:val="24"/>
              </w:rPr>
            </w:pPr>
            <w:r>
              <w:rPr>
                <w:rFonts w:ascii="黑体" w:eastAsia="黑体" w:hAnsi="黑体" w:hint="eastAsia"/>
                <w:color w:val="000000" w:themeColor="text1"/>
                <w:sz w:val="24"/>
              </w:rPr>
              <w:t>（单位加盖公章）</w:t>
            </w:r>
          </w:p>
          <w:p w:rsidR="000A2D10" w:rsidRDefault="00AE0147">
            <w:pPr>
              <w:widowControl/>
              <w:spacing w:line="255" w:lineRule="atLeast"/>
              <w:rPr>
                <w:rFonts w:ascii="黑体" w:eastAsia="黑体" w:hAnsi="黑体"/>
                <w:color w:val="000000" w:themeColor="text1"/>
                <w:sz w:val="24"/>
              </w:rPr>
            </w:pPr>
            <w:r>
              <w:rPr>
                <w:rFonts w:ascii="黑体" w:eastAsia="黑体" w:hAnsi="黑体" w:hint="eastAsia"/>
                <w:color w:val="000000" w:themeColor="text1"/>
                <w:sz w:val="24"/>
              </w:rPr>
              <w:t>日期：</w:t>
            </w:r>
            <w:r>
              <w:rPr>
                <w:rFonts w:ascii="黑体" w:eastAsia="黑体" w:hAnsi="黑体" w:hint="eastAsia"/>
                <w:color w:val="000000" w:themeColor="text1"/>
                <w:sz w:val="24"/>
              </w:rPr>
              <w:t xml:space="preserve">          </w:t>
            </w:r>
            <w:r>
              <w:rPr>
                <w:rFonts w:ascii="黑体" w:eastAsia="黑体" w:hAnsi="黑体" w:hint="eastAsia"/>
                <w:color w:val="000000" w:themeColor="text1"/>
                <w:sz w:val="24"/>
              </w:rPr>
              <w:t>年</w:t>
            </w:r>
            <w:r>
              <w:rPr>
                <w:rFonts w:ascii="黑体" w:eastAsia="黑体" w:hAnsi="黑体" w:hint="eastAsia"/>
                <w:color w:val="000000" w:themeColor="text1"/>
                <w:sz w:val="24"/>
              </w:rPr>
              <w:t xml:space="preserve">   </w:t>
            </w:r>
            <w:r>
              <w:rPr>
                <w:rFonts w:ascii="黑体" w:eastAsia="黑体" w:hAnsi="黑体" w:hint="eastAsia"/>
                <w:color w:val="000000" w:themeColor="text1"/>
                <w:sz w:val="24"/>
              </w:rPr>
              <w:t>月</w:t>
            </w:r>
            <w:r>
              <w:rPr>
                <w:rFonts w:ascii="黑体" w:eastAsia="黑体" w:hAnsi="黑体" w:hint="eastAsia"/>
                <w:color w:val="000000" w:themeColor="text1"/>
                <w:sz w:val="24"/>
              </w:rPr>
              <w:t xml:space="preserve">    </w:t>
            </w:r>
            <w:r>
              <w:rPr>
                <w:rFonts w:ascii="黑体" w:eastAsia="黑体" w:hAnsi="黑体" w:hint="eastAsia"/>
                <w:color w:val="000000" w:themeColor="text1"/>
                <w:sz w:val="24"/>
              </w:rPr>
              <w:t>日</w:t>
            </w:r>
          </w:p>
        </w:tc>
      </w:tr>
    </w:tbl>
    <w:p w:rsidR="000A2D10" w:rsidRDefault="000A2D10">
      <w:pPr>
        <w:widowControl/>
        <w:spacing w:line="360" w:lineRule="auto"/>
        <w:jc w:val="left"/>
        <w:rPr>
          <w:rFonts w:ascii="仿宋_GB2312" w:eastAsia="仿宋_GB2312"/>
          <w:color w:val="000000" w:themeColor="text1"/>
          <w:sz w:val="24"/>
        </w:rPr>
      </w:pPr>
    </w:p>
    <w:p w:rsidR="000A2D10" w:rsidRDefault="00AE0147">
      <w:pPr>
        <w:widowControl/>
        <w:spacing w:line="360" w:lineRule="auto"/>
        <w:jc w:val="left"/>
        <w:rPr>
          <w:rFonts w:ascii="黑体" w:eastAsia="黑体" w:hAnsi="黑体" w:cs="黑体"/>
          <w:color w:val="000000" w:themeColor="text1"/>
          <w:sz w:val="32"/>
          <w:szCs w:val="32"/>
        </w:rPr>
      </w:pPr>
      <w:r>
        <w:rPr>
          <w:rFonts w:ascii="黑体" w:eastAsia="黑体" w:hAnsi="黑体" w:cs="黑体" w:hint="eastAsia"/>
          <w:color w:val="000000" w:themeColor="text1"/>
          <w:sz w:val="32"/>
          <w:szCs w:val="32"/>
        </w:rPr>
        <w:t>附件</w:t>
      </w:r>
      <w:r>
        <w:rPr>
          <w:rFonts w:ascii="黑体" w:eastAsia="黑体" w:hAnsi="黑体" w:cs="黑体" w:hint="eastAsia"/>
          <w:color w:val="000000" w:themeColor="text1"/>
          <w:sz w:val="32"/>
          <w:szCs w:val="32"/>
        </w:rPr>
        <w:t>2</w:t>
      </w:r>
    </w:p>
    <w:p w:rsidR="000A2D10" w:rsidRDefault="00AE0147">
      <w:pPr>
        <w:adjustRightInd w:val="0"/>
        <w:snapToGrid w:val="0"/>
        <w:spacing w:line="640" w:lineRule="exact"/>
        <w:ind w:rightChars="-245" w:right="-514"/>
        <w:jc w:val="center"/>
        <w:rPr>
          <w:rFonts w:ascii="方正小标宋简体" w:eastAsia="方正小标宋简体" w:hAnsi="楷体_GB2312" w:cs="楷体_GB2312"/>
          <w:color w:val="000000" w:themeColor="text1"/>
          <w:kern w:val="0"/>
          <w:sz w:val="36"/>
          <w:szCs w:val="36"/>
        </w:rPr>
      </w:pPr>
      <w:r>
        <w:rPr>
          <w:rFonts w:ascii="方正小标宋简体" w:eastAsia="方正小标宋简体" w:hAnsi="楷体_GB2312" w:cs="楷体_GB2312" w:hint="eastAsia"/>
          <w:color w:val="000000" w:themeColor="text1"/>
          <w:kern w:val="0"/>
          <w:sz w:val="36"/>
          <w:szCs w:val="36"/>
        </w:rPr>
        <w:t>徐汇区化妆品经营者监督检查内容</w:t>
      </w:r>
    </w:p>
    <w:p w:rsidR="000A2D10" w:rsidRDefault="00AE0147">
      <w:pPr>
        <w:adjustRightInd w:val="0"/>
        <w:snapToGrid w:val="0"/>
        <w:spacing w:line="640" w:lineRule="exact"/>
        <w:ind w:rightChars="-245" w:right="-514"/>
        <w:jc w:val="center"/>
        <w:rPr>
          <w:rFonts w:ascii="方正小标宋简体" w:eastAsia="方正小标宋简体" w:hAnsi="楷体_GB2312" w:cs="楷体_GB2312"/>
          <w:color w:val="000000" w:themeColor="text1"/>
          <w:kern w:val="0"/>
          <w:sz w:val="36"/>
          <w:szCs w:val="36"/>
        </w:rPr>
      </w:pPr>
      <w:r>
        <w:rPr>
          <w:rFonts w:ascii="方正小标宋简体" w:eastAsia="方正小标宋简体" w:hAnsi="楷体_GB2312" w:cs="楷体_GB2312" w:hint="eastAsia"/>
          <w:color w:val="000000" w:themeColor="text1"/>
          <w:kern w:val="0"/>
          <w:sz w:val="36"/>
          <w:szCs w:val="36"/>
        </w:rPr>
        <w:t xml:space="preserve">  </w:t>
      </w:r>
      <w:r>
        <w:rPr>
          <w:rFonts w:ascii="方正小标宋简体" w:eastAsia="方正小标宋简体" w:hAnsi="楷体_GB2312" w:cs="楷体_GB2312" w:hint="eastAsia"/>
          <w:color w:val="000000" w:themeColor="text1"/>
          <w:kern w:val="0"/>
          <w:sz w:val="36"/>
          <w:szCs w:val="36"/>
        </w:rPr>
        <w:t>高风险企业（适用于美容美发机构（含美甲））</w:t>
      </w:r>
    </w:p>
    <w:p w:rsidR="000A2D10" w:rsidRDefault="000A2D10">
      <w:pPr>
        <w:adjustRightInd w:val="0"/>
        <w:snapToGrid w:val="0"/>
        <w:spacing w:line="200" w:lineRule="exact"/>
        <w:ind w:rightChars="-245" w:right="-514"/>
        <w:jc w:val="center"/>
        <w:rPr>
          <w:rFonts w:ascii="方正小标宋简体" w:eastAsia="方正小标宋简体" w:hAnsi="楷体_GB2312" w:cs="楷体_GB2312"/>
          <w:color w:val="000000" w:themeColor="text1"/>
          <w:kern w:val="0"/>
          <w:sz w:val="36"/>
          <w:szCs w:val="36"/>
        </w:rPr>
      </w:pPr>
    </w:p>
    <w:p w:rsidR="000A2D10" w:rsidRDefault="00AE0147">
      <w:pPr>
        <w:widowControl/>
        <w:adjustRightInd w:val="0"/>
        <w:snapToGrid w:val="0"/>
        <w:spacing w:line="400" w:lineRule="exact"/>
        <w:jc w:val="left"/>
        <w:rPr>
          <w:rFonts w:ascii="仿宋_GB2312" w:eastAsia="仿宋_GB2312"/>
          <w:color w:val="000000" w:themeColor="text1"/>
          <w:sz w:val="24"/>
        </w:rPr>
      </w:pPr>
      <w:r>
        <w:rPr>
          <w:rFonts w:ascii="仿宋_GB2312" w:eastAsia="仿宋_GB2312" w:hint="eastAsia"/>
          <w:color w:val="000000" w:themeColor="text1"/>
          <w:sz w:val="24"/>
        </w:rPr>
        <w:t>被检查单位名称：</w:t>
      </w:r>
      <w:r>
        <w:rPr>
          <w:rFonts w:ascii="仿宋_GB2312" w:eastAsia="仿宋_GB2312" w:hint="eastAsia"/>
          <w:color w:val="000000" w:themeColor="text1"/>
          <w:sz w:val="24"/>
        </w:rPr>
        <w:t xml:space="preserve">             </w:t>
      </w:r>
      <w:r>
        <w:rPr>
          <w:rFonts w:ascii="仿宋_GB2312" w:eastAsia="仿宋_GB2312" w:hint="eastAsia"/>
          <w:color w:val="000000" w:themeColor="text1"/>
          <w:sz w:val="24"/>
        </w:rPr>
        <w:t xml:space="preserve">             </w:t>
      </w:r>
      <w:r>
        <w:rPr>
          <w:rFonts w:ascii="仿宋_GB2312" w:eastAsia="仿宋_GB2312" w:hint="eastAsia"/>
          <w:color w:val="000000" w:themeColor="text1"/>
          <w:sz w:val="24"/>
        </w:rPr>
        <w:t>地址：</w:t>
      </w:r>
    </w:p>
    <w:p w:rsidR="000A2D10" w:rsidRDefault="00AE0147">
      <w:pPr>
        <w:widowControl/>
        <w:adjustRightInd w:val="0"/>
        <w:snapToGrid w:val="0"/>
        <w:spacing w:line="400" w:lineRule="exact"/>
        <w:jc w:val="left"/>
        <w:rPr>
          <w:rFonts w:ascii="仿宋_GB2312" w:eastAsia="仿宋_GB2312"/>
          <w:color w:val="000000" w:themeColor="text1"/>
          <w:sz w:val="24"/>
        </w:rPr>
      </w:pPr>
      <w:r>
        <w:rPr>
          <w:rFonts w:ascii="仿宋_GB2312" w:eastAsia="仿宋_GB2312" w:hint="eastAsia"/>
          <w:color w:val="000000" w:themeColor="text1"/>
          <w:sz w:val="24"/>
        </w:rPr>
        <w:t>法定代表人（或业主）：</w:t>
      </w:r>
      <w:r>
        <w:rPr>
          <w:rFonts w:ascii="仿宋_GB2312" w:eastAsia="仿宋_GB2312" w:hint="eastAsia"/>
          <w:color w:val="000000" w:themeColor="text1"/>
          <w:sz w:val="24"/>
        </w:rPr>
        <w:t xml:space="preserve">                    </w:t>
      </w:r>
      <w:r>
        <w:rPr>
          <w:rFonts w:ascii="仿宋_GB2312" w:eastAsia="仿宋_GB2312" w:hint="eastAsia"/>
          <w:color w:val="000000" w:themeColor="text1"/>
          <w:sz w:val="24"/>
        </w:rPr>
        <w:t>电话：</w:t>
      </w:r>
    </w:p>
    <w:p w:rsidR="000A2D10" w:rsidRDefault="00AE0147">
      <w:pPr>
        <w:widowControl/>
        <w:adjustRightInd w:val="0"/>
        <w:snapToGrid w:val="0"/>
        <w:spacing w:line="400" w:lineRule="exact"/>
        <w:jc w:val="left"/>
        <w:rPr>
          <w:rFonts w:ascii="仿宋_GB2312"/>
          <w:color w:val="000000" w:themeColor="text1"/>
          <w:sz w:val="24"/>
        </w:rPr>
      </w:pPr>
      <w:r>
        <w:rPr>
          <w:rFonts w:ascii="仿宋_GB2312" w:eastAsia="仿宋_GB2312" w:hint="eastAsia"/>
          <w:color w:val="000000" w:themeColor="text1"/>
          <w:sz w:val="24"/>
        </w:rPr>
        <w:t>评定结果：□玉兰级</w:t>
      </w:r>
      <w:r>
        <w:rPr>
          <w:rFonts w:ascii="仿宋_GB2312" w:eastAsia="仿宋_GB2312" w:hint="eastAsia"/>
          <w:color w:val="000000" w:themeColor="text1"/>
          <w:sz w:val="24"/>
        </w:rPr>
        <w:t xml:space="preserve">        </w:t>
      </w:r>
      <w:r>
        <w:rPr>
          <w:rFonts w:ascii="仿宋_GB2312" w:eastAsia="仿宋_GB2312" w:hint="eastAsia"/>
          <w:color w:val="000000" w:themeColor="text1"/>
          <w:sz w:val="24"/>
        </w:rPr>
        <w:t>□待放级</w:t>
      </w:r>
      <w:r>
        <w:rPr>
          <w:rFonts w:ascii="仿宋_GB2312" w:eastAsia="仿宋_GB2312" w:hint="eastAsia"/>
          <w:color w:val="000000" w:themeColor="text1"/>
          <w:sz w:val="24"/>
        </w:rPr>
        <w:t xml:space="preserve">         </w:t>
      </w:r>
      <w:r>
        <w:rPr>
          <w:rFonts w:ascii="仿宋_GB2312" w:eastAsia="仿宋_GB2312" w:hint="eastAsia"/>
          <w:color w:val="000000" w:themeColor="text1"/>
          <w:sz w:val="24"/>
        </w:rPr>
        <w:t>□花苞级</w:t>
      </w:r>
    </w:p>
    <w:p w:rsidR="000A2D10" w:rsidRDefault="00AE0147">
      <w:pPr>
        <w:widowControl/>
        <w:adjustRightInd w:val="0"/>
        <w:snapToGrid w:val="0"/>
        <w:spacing w:line="400" w:lineRule="exact"/>
        <w:jc w:val="left"/>
        <w:rPr>
          <w:rFonts w:ascii="仿宋_GB2312" w:eastAsia="仿宋_GB2312"/>
          <w:color w:val="000000" w:themeColor="text1"/>
          <w:sz w:val="24"/>
        </w:rPr>
      </w:pPr>
      <w:r>
        <w:rPr>
          <w:rFonts w:ascii="仿宋_GB2312" w:eastAsia="仿宋_GB2312" w:hint="eastAsia"/>
          <w:color w:val="000000" w:themeColor="text1"/>
          <w:sz w:val="24"/>
        </w:rPr>
        <w:t>检查时间：</w:t>
      </w:r>
      <w:r>
        <w:rPr>
          <w:rFonts w:ascii="仿宋_GB2312" w:eastAsia="仿宋_GB2312" w:hint="eastAsia"/>
          <w:color w:val="000000" w:themeColor="text1"/>
          <w:sz w:val="24"/>
        </w:rPr>
        <w:t xml:space="preserve">   </w:t>
      </w:r>
      <w:r>
        <w:rPr>
          <w:rFonts w:ascii="仿宋_GB2312" w:eastAsia="仿宋_GB2312" w:hint="eastAsia"/>
          <w:color w:val="000000" w:themeColor="text1"/>
          <w:sz w:val="24"/>
        </w:rPr>
        <w:t>年</w:t>
      </w:r>
      <w:r>
        <w:rPr>
          <w:rFonts w:ascii="仿宋_GB2312" w:eastAsia="仿宋_GB2312" w:hint="eastAsia"/>
          <w:color w:val="000000" w:themeColor="text1"/>
          <w:sz w:val="24"/>
        </w:rPr>
        <w:t xml:space="preserve">   </w:t>
      </w:r>
      <w:r>
        <w:rPr>
          <w:rFonts w:ascii="仿宋_GB2312" w:eastAsia="仿宋_GB2312" w:hint="eastAsia"/>
          <w:color w:val="000000" w:themeColor="text1"/>
          <w:sz w:val="24"/>
        </w:rPr>
        <w:t>月</w:t>
      </w:r>
      <w:r>
        <w:rPr>
          <w:rFonts w:ascii="仿宋_GB2312" w:eastAsia="仿宋_GB2312" w:hint="eastAsia"/>
          <w:color w:val="000000" w:themeColor="text1"/>
          <w:sz w:val="24"/>
        </w:rPr>
        <w:t xml:space="preserve">   </w:t>
      </w:r>
      <w:r>
        <w:rPr>
          <w:rFonts w:ascii="仿宋_GB2312" w:eastAsia="仿宋_GB2312" w:hint="eastAsia"/>
          <w:color w:val="000000" w:themeColor="text1"/>
          <w:sz w:val="24"/>
        </w:rPr>
        <w:t>日</w:t>
      </w:r>
    </w:p>
    <w:tbl>
      <w:tblPr>
        <w:tblW w:w="93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6"/>
        <w:gridCol w:w="960"/>
        <w:gridCol w:w="2318"/>
        <w:gridCol w:w="3225"/>
        <w:gridCol w:w="1440"/>
      </w:tblGrid>
      <w:tr w:rsidR="000A2D10">
        <w:trPr>
          <w:trHeight w:val="512"/>
          <w:tblHeader/>
          <w:jc w:val="center"/>
        </w:trPr>
        <w:tc>
          <w:tcPr>
            <w:tcW w:w="1386" w:type="dxa"/>
            <w:vAlign w:val="center"/>
          </w:tcPr>
          <w:p w:rsidR="000A2D10" w:rsidRDefault="00AE0147">
            <w:pPr>
              <w:widowControl/>
              <w:spacing w:line="255" w:lineRule="atLeast"/>
              <w:jc w:val="center"/>
              <w:rPr>
                <w:rFonts w:ascii="黑体" w:eastAsia="黑体" w:hAnsi="黑体"/>
                <w:bCs/>
                <w:color w:val="000000" w:themeColor="text1"/>
                <w:sz w:val="24"/>
              </w:rPr>
            </w:pPr>
            <w:r>
              <w:rPr>
                <w:rFonts w:ascii="黑体" w:eastAsia="黑体" w:hAnsi="黑体" w:hint="eastAsia"/>
                <w:bCs/>
                <w:color w:val="000000" w:themeColor="text1"/>
                <w:sz w:val="24"/>
              </w:rPr>
              <w:t>检查内容</w:t>
            </w:r>
          </w:p>
        </w:tc>
        <w:tc>
          <w:tcPr>
            <w:tcW w:w="960" w:type="dxa"/>
            <w:vAlign w:val="center"/>
          </w:tcPr>
          <w:p w:rsidR="000A2D10" w:rsidRDefault="00AE0147">
            <w:pPr>
              <w:widowControl/>
              <w:spacing w:line="255" w:lineRule="atLeast"/>
              <w:jc w:val="center"/>
              <w:rPr>
                <w:rFonts w:ascii="黑体" w:eastAsia="黑体" w:hAnsi="黑体"/>
                <w:bCs/>
                <w:color w:val="000000" w:themeColor="text1"/>
                <w:sz w:val="24"/>
              </w:rPr>
            </w:pPr>
            <w:r>
              <w:rPr>
                <w:rFonts w:ascii="黑体" w:eastAsia="黑体" w:hAnsi="黑体" w:hint="eastAsia"/>
                <w:bCs/>
                <w:color w:val="000000" w:themeColor="text1"/>
                <w:sz w:val="24"/>
              </w:rPr>
              <w:t>项目</w:t>
            </w:r>
          </w:p>
          <w:p w:rsidR="000A2D10" w:rsidRDefault="00AE0147">
            <w:pPr>
              <w:widowControl/>
              <w:spacing w:line="255" w:lineRule="atLeast"/>
              <w:jc w:val="center"/>
              <w:rPr>
                <w:rFonts w:ascii="黑体" w:eastAsia="黑体" w:hAnsi="黑体"/>
                <w:bCs/>
                <w:color w:val="000000" w:themeColor="text1"/>
                <w:sz w:val="24"/>
              </w:rPr>
            </w:pPr>
            <w:r>
              <w:rPr>
                <w:rFonts w:ascii="黑体" w:eastAsia="黑体" w:hAnsi="黑体" w:hint="eastAsia"/>
                <w:bCs/>
                <w:color w:val="000000" w:themeColor="text1"/>
                <w:sz w:val="24"/>
              </w:rPr>
              <w:t>程度</w:t>
            </w:r>
          </w:p>
        </w:tc>
        <w:tc>
          <w:tcPr>
            <w:tcW w:w="5543" w:type="dxa"/>
            <w:gridSpan w:val="2"/>
            <w:vAlign w:val="center"/>
          </w:tcPr>
          <w:p w:rsidR="000A2D10" w:rsidRDefault="00AE0147">
            <w:pPr>
              <w:widowControl/>
              <w:spacing w:line="255" w:lineRule="atLeast"/>
              <w:jc w:val="center"/>
              <w:rPr>
                <w:rFonts w:ascii="黑体" w:eastAsia="黑体" w:hAnsi="黑体"/>
                <w:bCs/>
                <w:color w:val="000000" w:themeColor="text1"/>
                <w:sz w:val="24"/>
              </w:rPr>
            </w:pPr>
            <w:r>
              <w:rPr>
                <w:rFonts w:ascii="黑体" w:eastAsia="黑体" w:hAnsi="黑体" w:hint="eastAsia"/>
                <w:bCs/>
                <w:color w:val="000000" w:themeColor="text1"/>
                <w:sz w:val="24"/>
              </w:rPr>
              <w:t>检查项目</w:t>
            </w:r>
          </w:p>
        </w:tc>
        <w:tc>
          <w:tcPr>
            <w:tcW w:w="1440" w:type="dxa"/>
            <w:vAlign w:val="center"/>
          </w:tcPr>
          <w:p w:rsidR="000A2D10" w:rsidRDefault="00AE0147">
            <w:pPr>
              <w:widowControl/>
              <w:spacing w:line="255" w:lineRule="atLeast"/>
              <w:jc w:val="center"/>
              <w:rPr>
                <w:rFonts w:ascii="黑体" w:eastAsia="黑体" w:hAnsi="黑体"/>
                <w:bCs/>
                <w:color w:val="000000" w:themeColor="text1"/>
                <w:sz w:val="24"/>
              </w:rPr>
            </w:pPr>
            <w:r>
              <w:rPr>
                <w:rFonts w:ascii="黑体" w:eastAsia="黑体" w:hAnsi="黑体"/>
                <w:bCs/>
                <w:color w:val="000000" w:themeColor="text1"/>
                <w:sz w:val="24"/>
              </w:rPr>
              <w:t>检查结果（是</w:t>
            </w:r>
            <w:r>
              <w:rPr>
                <w:rFonts w:ascii="黑体" w:eastAsia="黑体" w:hAnsi="黑体" w:hint="eastAsia"/>
                <w:bCs/>
                <w:color w:val="000000" w:themeColor="text1"/>
                <w:sz w:val="24"/>
              </w:rPr>
              <w:t>/</w:t>
            </w:r>
            <w:r>
              <w:rPr>
                <w:rFonts w:ascii="黑体" w:eastAsia="黑体" w:hAnsi="黑体" w:hint="eastAsia"/>
                <w:bCs/>
                <w:color w:val="000000" w:themeColor="text1"/>
                <w:sz w:val="24"/>
              </w:rPr>
              <w:t>否</w:t>
            </w:r>
            <w:r>
              <w:rPr>
                <w:rFonts w:ascii="黑体" w:eastAsia="黑体" w:hAnsi="黑体"/>
                <w:bCs/>
                <w:color w:val="000000" w:themeColor="text1"/>
                <w:sz w:val="24"/>
              </w:rPr>
              <w:t>）</w:t>
            </w:r>
          </w:p>
        </w:tc>
      </w:tr>
      <w:tr w:rsidR="000A2D10">
        <w:trPr>
          <w:trHeight w:val="90"/>
          <w:jc w:val="center"/>
        </w:trPr>
        <w:tc>
          <w:tcPr>
            <w:tcW w:w="1386" w:type="dxa"/>
            <w:vMerge w:val="restart"/>
            <w:vAlign w:val="center"/>
          </w:tcPr>
          <w:p w:rsidR="000A2D10" w:rsidRDefault="00AE0147">
            <w:pPr>
              <w:widowControl/>
              <w:spacing w:line="255" w:lineRule="atLeast"/>
              <w:jc w:val="center"/>
              <w:rPr>
                <w:rFonts w:ascii="黑体" w:eastAsia="黑体" w:hAnsi="黑体"/>
                <w:bCs/>
                <w:color w:val="000000" w:themeColor="text1"/>
                <w:sz w:val="24"/>
              </w:rPr>
            </w:pPr>
            <w:r>
              <w:rPr>
                <w:rFonts w:ascii="黑体" w:eastAsia="黑体" w:hAnsi="黑体" w:hint="eastAsia"/>
                <w:bCs/>
                <w:color w:val="000000" w:themeColor="text1"/>
                <w:sz w:val="24"/>
              </w:rPr>
              <w:t>产品资质</w:t>
            </w:r>
          </w:p>
        </w:tc>
        <w:tc>
          <w:tcPr>
            <w:tcW w:w="960" w:type="dxa"/>
            <w:vAlign w:val="center"/>
          </w:tcPr>
          <w:p w:rsidR="000A2D10" w:rsidRDefault="00AE0147">
            <w:pPr>
              <w:widowControl/>
              <w:adjustRightInd w:val="0"/>
              <w:snapToGrid w:val="0"/>
              <w:spacing w:line="240" w:lineRule="atLeast"/>
              <w:jc w:val="center"/>
              <w:rPr>
                <w:color w:val="000000" w:themeColor="text1"/>
                <w:szCs w:val="21"/>
              </w:rPr>
            </w:pPr>
            <w:r>
              <w:rPr>
                <w:rFonts w:hint="eastAsia"/>
                <w:color w:val="000000" w:themeColor="text1"/>
                <w:szCs w:val="21"/>
              </w:rPr>
              <w:t>**</w:t>
            </w:r>
          </w:p>
        </w:tc>
        <w:tc>
          <w:tcPr>
            <w:tcW w:w="5543" w:type="dxa"/>
            <w:gridSpan w:val="2"/>
            <w:vAlign w:val="center"/>
          </w:tcPr>
          <w:p w:rsidR="000A2D10" w:rsidRDefault="00AE0147">
            <w:pPr>
              <w:widowControl/>
              <w:adjustRightInd w:val="0"/>
              <w:snapToGrid w:val="0"/>
              <w:spacing w:line="240" w:lineRule="atLeast"/>
              <w:rPr>
                <w:rFonts w:ascii="仿宋_GB2312" w:eastAsia="仿宋_GB2312"/>
                <w:color w:val="000000" w:themeColor="text1"/>
                <w:sz w:val="24"/>
              </w:rPr>
            </w:pPr>
            <w:r>
              <w:rPr>
                <w:rFonts w:ascii="仿宋_GB2312" w:eastAsia="仿宋_GB2312" w:hint="eastAsia"/>
                <w:color w:val="000000" w:themeColor="text1"/>
                <w:sz w:val="24"/>
              </w:rPr>
              <w:t>国产化妆品取得有效的《化妆品生产许可证》的企业生产。</w:t>
            </w:r>
          </w:p>
        </w:tc>
        <w:tc>
          <w:tcPr>
            <w:tcW w:w="1440" w:type="dxa"/>
            <w:vAlign w:val="center"/>
          </w:tcPr>
          <w:p w:rsidR="000A2D10" w:rsidRDefault="00AE0147">
            <w:pPr>
              <w:widowControl/>
              <w:adjustRightInd w:val="0"/>
              <w:snapToGrid w:val="0"/>
              <w:spacing w:line="240"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widowControl/>
              <w:adjustRightInd w:val="0"/>
              <w:snapToGrid w:val="0"/>
              <w:spacing w:line="240" w:lineRule="atLeast"/>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120"/>
          <w:jc w:val="center"/>
        </w:trPr>
        <w:tc>
          <w:tcPr>
            <w:tcW w:w="1386" w:type="dxa"/>
            <w:vMerge/>
            <w:vAlign w:val="center"/>
          </w:tcPr>
          <w:p w:rsidR="000A2D10" w:rsidRDefault="000A2D10">
            <w:pPr>
              <w:widowControl/>
              <w:spacing w:line="255" w:lineRule="atLeast"/>
              <w:jc w:val="center"/>
              <w:rPr>
                <w:rFonts w:ascii="黑体" w:eastAsia="黑体" w:hAnsi="黑体"/>
                <w:bCs/>
                <w:color w:val="000000" w:themeColor="text1"/>
                <w:sz w:val="24"/>
              </w:rPr>
            </w:pPr>
          </w:p>
        </w:tc>
        <w:tc>
          <w:tcPr>
            <w:tcW w:w="960" w:type="dxa"/>
            <w:vAlign w:val="center"/>
          </w:tcPr>
          <w:p w:rsidR="000A2D10" w:rsidRDefault="00AE0147">
            <w:pPr>
              <w:widowControl/>
              <w:adjustRightInd w:val="0"/>
              <w:snapToGrid w:val="0"/>
              <w:spacing w:line="240" w:lineRule="atLeast"/>
              <w:jc w:val="center"/>
              <w:rPr>
                <w:color w:val="000000" w:themeColor="text1"/>
                <w:szCs w:val="21"/>
              </w:rPr>
            </w:pPr>
            <w:r>
              <w:rPr>
                <w:rFonts w:hint="eastAsia"/>
                <w:color w:val="000000" w:themeColor="text1"/>
                <w:szCs w:val="21"/>
              </w:rPr>
              <w:t>**</w:t>
            </w:r>
          </w:p>
        </w:tc>
        <w:tc>
          <w:tcPr>
            <w:tcW w:w="5543" w:type="dxa"/>
            <w:gridSpan w:val="2"/>
            <w:vAlign w:val="center"/>
          </w:tcPr>
          <w:p w:rsidR="000A2D10" w:rsidRDefault="00AE0147">
            <w:pPr>
              <w:widowControl/>
              <w:adjustRightInd w:val="0"/>
              <w:snapToGrid w:val="0"/>
              <w:spacing w:line="240" w:lineRule="atLeast"/>
              <w:rPr>
                <w:rFonts w:ascii="仿宋_GB2312" w:eastAsia="仿宋_GB2312"/>
                <w:color w:val="000000" w:themeColor="text1"/>
                <w:sz w:val="24"/>
              </w:rPr>
            </w:pPr>
            <w:r>
              <w:rPr>
                <w:rFonts w:ascii="仿宋_GB2312" w:eastAsia="仿宋_GB2312" w:hint="eastAsia"/>
                <w:color w:val="000000" w:themeColor="text1"/>
                <w:sz w:val="24"/>
              </w:rPr>
              <w:t>国产特殊化妆品取得“国产特殊化妆品批准文号”。</w:t>
            </w:r>
          </w:p>
        </w:tc>
        <w:tc>
          <w:tcPr>
            <w:tcW w:w="1440" w:type="dxa"/>
            <w:vAlign w:val="center"/>
          </w:tcPr>
          <w:p w:rsidR="000A2D10" w:rsidRDefault="00AE0147">
            <w:pPr>
              <w:widowControl/>
              <w:adjustRightInd w:val="0"/>
              <w:snapToGrid w:val="0"/>
              <w:spacing w:line="240"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widowControl/>
              <w:adjustRightInd w:val="0"/>
              <w:snapToGrid w:val="0"/>
              <w:spacing w:line="240" w:lineRule="atLeast"/>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341"/>
          <w:jc w:val="center"/>
        </w:trPr>
        <w:tc>
          <w:tcPr>
            <w:tcW w:w="1386" w:type="dxa"/>
            <w:vMerge/>
            <w:vAlign w:val="center"/>
          </w:tcPr>
          <w:p w:rsidR="000A2D10" w:rsidRDefault="000A2D10">
            <w:pPr>
              <w:widowControl/>
              <w:spacing w:line="255" w:lineRule="atLeast"/>
              <w:jc w:val="center"/>
              <w:rPr>
                <w:rFonts w:ascii="黑体" w:eastAsia="黑体" w:hAnsi="黑体"/>
                <w:bCs/>
                <w:color w:val="000000" w:themeColor="text1"/>
                <w:sz w:val="24"/>
              </w:rPr>
            </w:pPr>
          </w:p>
        </w:tc>
        <w:tc>
          <w:tcPr>
            <w:tcW w:w="960" w:type="dxa"/>
            <w:vAlign w:val="center"/>
          </w:tcPr>
          <w:p w:rsidR="000A2D10" w:rsidRDefault="00AE0147">
            <w:pPr>
              <w:widowControl/>
              <w:adjustRightInd w:val="0"/>
              <w:snapToGrid w:val="0"/>
              <w:spacing w:line="240" w:lineRule="atLeast"/>
              <w:jc w:val="center"/>
              <w:rPr>
                <w:color w:val="000000" w:themeColor="text1"/>
                <w:szCs w:val="21"/>
              </w:rPr>
            </w:pPr>
            <w:r>
              <w:rPr>
                <w:rFonts w:hint="eastAsia"/>
                <w:color w:val="000000" w:themeColor="text1"/>
                <w:szCs w:val="21"/>
              </w:rPr>
              <w:t>**</w:t>
            </w:r>
          </w:p>
        </w:tc>
        <w:tc>
          <w:tcPr>
            <w:tcW w:w="5543" w:type="dxa"/>
            <w:gridSpan w:val="2"/>
            <w:vAlign w:val="center"/>
          </w:tcPr>
          <w:p w:rsidR="000A2D10" w:rsidRDefault="00AE0147">
            <w:pPr>
              <w:widowControl/>
              <w:adjustRightInd w:val="0"/>
              <w:snapToGrid w:val="0"/>
              <w:spacing w:line="240" w:lineRule="atLeast"/>
              <w:rPr>
                <w:rFonts w:ascii="仿宋_GB2312" w:eastAsia="仿宋_GB2312"/>
                <w:color w:val="000000" w:themeColor="text1"/>
                <w:sz w:val="24"/>
              </w:rPr>
            </w:pPr>
            <w:r>
              <w:rPr>
                <w:rFonts w:ascii="仿宋_GB2312" w:eastAsia="仿宋_GB2312" w:hint="eastAsia"/>
                <w:color w:val="000000" w:themeColor="text1"/>
                <w:sz w:val="24"/>
              </w:rPr>
              <w:t>国产普通化妆品具有“国产普通化妆品备案编号”。</w:t>
            </w:r>
          </w:p>
        </w:tc>
        <w:tc>
          <w:tcPr>
            <w:tcW w:w="1440" w:type="dxa"/>
            <w:vAlign w:val="center"/>
          </w:tcPr>
          <w:p w:rsidR="000A2D10" w:rsidRDefault="00AE0147">
            <w:pPr>
              <w:widowControl/>
              <w:adjustRightInd w:val="0"/>
              <w:snapToGrid w:val="0"/>
              <w:spacing w:line="240"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widowControl/>
              <w:adjustRightInd w:val="0"/>
              <w:snapToGrid w:val="0"/>
              <w:spacing w:line="240" w:lineRule="atLeast"/>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470"/>
          <w:jc w:val="center"/>
        </w:trPr>
        <w:tc>
          <w:tcPr>
            <w:tcW w:w="1386" w:type="dxa"/>
            <w:vMerge/>
            <w:vAlign w:val="center"/>
          </w:tcPr>
          <w:p w:rsidR="000A2D10" w:rsidRDefault="000A2D10">
            <w:pPr>
              <w:widowControl/>
              <w:spacing w:line="255" w:lineRule="atLeast"/>
              <w:jc w:val="center"/>
              <w:rPr>
                <w:rFonts w:ascii="黑体" w:eastAsia="黑体" w:hAnsi="黑体"/>
                <w:bCs/>
                <w:color w:val="000000" w:themeColor="text1"/>
                <w:sz w:val="24"/>
              </w:rPr>
            </w:pPr>
          </w:p>
        </w:tc>
        <w:tc>
          <w:tcPr>
            <w:tcW w:w="960" w:type="dxa"/>
            <w:vAlign w:val="center"/>
          </w:tcPr>
          <w:p w:rsidR="000A2D10" w:rsidRDefault="00AE0147">
            <w:pPr>
              <w:widowControl/>
              <w:adjustRightInd w:val="0"/>
              <w:snapToGrid w:val="0"/>
              <w:spacing w:line="240" w:lineRule="atLeast"/>
              <w:jc w:val="center"/>
              <w:rPr>
                <w:color w:val="000000" w:themeColor="text1"/>
                <w:szCs w:val="21"/>
              </w:rPr>
            </w:pPr>
            <w:r>
              <w:rPr>
                <w:rFonts w:hint="eastAsia"/>
                <w:color w:val="000000" w:themeColor="text1"/>
                <w:szCs w:val="21"/>
              </w:rPr>
              <w:t>**</w:t>
            </w:r>
          </w:p>
        </w:tc>
        <w:tc>
          <w:tcPr>
            <w:tcW w:w="5543" w:type="dxa"/>
            <w:gridSpan w:val="2"/>
            <w:vAlign w:val="center"/>
          </w:tcPr>
          <w:p w:rsidR="000A2D10" w:rsidRDefault="00AE0147">
            <w:pPr>
              <w:widowControl/>
              <w:adjustRightInd w:val="0"/>
              <w:snapToGrid w:val="0"/>
              <w:spacing w:line="240" w:lineRule="atLeast"/>
              <w:rPr>
                <w:rFonts w:ascii="仿宋_GB2312" w:eastAsia="仿宋_GB2312"/>
                <w:color w:val="000000" w:themeColor="text1"/>
                <w:sz w:val="24"/>
              </w:rPr>
            </w:pPr>
            <w:r>
              <w:rPr>
                <w:rFonts w:ascii="仿宋_GB2312" w:eastAsia="仿宋_GB2312" w:hint="eastAsia"/>
                <w:color w:val="000000" w:themeColor="text1"/>
                <w:sz w:val="24"/>
              </w:rPr>
              <w:t>进口化妆品能够提供入境货物合格证明。</w:t>
            </w:r>
          </w:p>
        </w:tc>
        <w:tc>
          <w:tcPr>
            <w:tcW w:w="1440" w:type="dxa"/>
            <w:vAlign w:val="center"/>
          </w:tcPr>
          <w:p w:rsidR="000A2D10" w:rsidRDefault="00AE0147">
            <w:pPr>
              <w:widowControl/>
              <w:adjustRightInd w:val="0"/>
              <w:snapToGrid w:val="0"/>
              <w:spacing w:line="240"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widowControl/>
              <w:adjustRightInd w:val="0"/>
              <w:snapToGrid w:val="0"/>
              <w:spacing w:line="240" w:lineRule="atLeast"/>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626"/>
          <w:jc w:val="center"/>
        </w:trPr>
        <w:tc>
          <w:tcPr>
            <w:tcW w:w="1386" w:type="dxa"/>
            <w:vMerge/>
            <w:vAlign w:val="center"/>
          </w:tcPr>
          <w:p w:rsidR="000A2D10" w:rsidRDefault="000A2D10">
            <w:pPr>
              <w:widowControl/>
              <w:spacing w:line="255" w:lineRule="atLeast"/>
              <w:jc w:val="center"/>
              <w:rPr>
                <w:rFonts w:ascii="黑体" w:eastAsia="黑体" w:hAnsi="黑体"/>
                <w:bCs/>
                <w:color w:val="000000" w:themeColor="text1"/>
                <w:sz w:val="24"/>
              </w:rPr>
            </w:pPr>
          </w:p>
        </w:tc>
        <w:tc>
          <w:tcPr>
            <w:tcW w:w="960" w:type="dxa"/>
            <w:vAlign w:val="center"/>
          </w:tcPr>
          <w:p w:rsidR="000A2D10" w:rsidRDefault="00AE0147">
            <w:pPr>
              <w:widowControl/>
              <w:adjustRightInd w:val="0"/>
              <w:snapToGrid w:val="0"/>
              <w:spacing w:line="240" w:lineRule="atLeast"/>
              <w:jc w:val="center"/>
              <w:rPr>
                <w:color w:val="000000" w:themeColor="text1"/>
                <w:szCs w:val="21"/>
              </w:rPr>
            </w:pPr>
            <w:r>
              <w:rPr>
                <w:rFonts w:hint="eastAsia"/>
                <w:color w:val="000000" w:themeColor="text1"/>
                <w:szCs w:val="21"/>
              </w:rPr>
              <w:t>**</w:t>
            </w:r>
          </w:p>
        </w:tc>
        <w:tc>
          <w:tcPr>
            <w:tcW w:w="5543" w:type="dxa"/>
            <w:gridSpan w:val="2"/>
            <w:vAlign w:val="center"/>
          </w:tcPr>
          <w:p w:rsidR="000A2D10" w:rsidRDefault="00AE0147">
            <w:pPr>
              <w:widowControl/>
              <w:adjustRightInd w:val="0"/>
              <w:snapToGrid w:val="0"/>
              <w:spacing w:line="240" w:lineRule="atLeast"/>
              <w:rPr>
                <w:rFonts w:ascii="仿宋_GB2312" w:eastAsia="仿宋_GB2312"/>
                <w:color w:val="000000" w:themeColor="text1"/>
                <w:sz w:val="24"/>
              </w:rPr>
            </w:pPr>
            <w:r>
              <w:rPr>
                <w:rFonts w:ascii="仿宋_GB2312" w:eastAsia="仿宋_GB2312" w:hint="eastAsia"/>
                <w:color w:val="000000" w:themeColor="text1"/>
                <w:sz w:val="24"/>
              </w:rPr>
              <w:t>进口特殊化妆品取得“进口特殊化妆品批准文号”。</w:t>
            </w:r>
          </w:p>
        </w:tc>
        <w:tc>
          <w:tcPr>
            <w:tcW w:w="1440" w:type="dxa"/>
            <w:vAlign w:val="center"/>
          </w:tcPr>
          <w:p w:rsidR="000A2D10" w:rsidRDefault="00AE0147">
            <w:pPr>
              <w:widowControl/>
              <w:adjustRightInd w:val="0"/>
              <w:snapToGrid w:val="0"/>
              <w:spacing w:line="240"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widowControl/>
              <w:adjustRightInd w:val="0"/>
              <w:snapToGrid w:val="0"/>
              <w:spacing w:line="240" w:lineRule="atLeast"/>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484"/>
          <w:jc w:val="center"/>
        </w:trPr>
        <w:tc>
          <w:tcPr>
            <w:tcW w:w="1386" w:type="dxa"/>
            <w:vMerge/>
            <w:vAlign w:val="center"/>
          </w:tcPr>
          <w:p w:rsidR="000A2D10" w:rsidRDefault="000A2D10">
            <w:pPr>
              <w:widowControl/>
              <w:spacing w:line="255" w:lineRule="atLeast"/>
              <w:jc w:val="center"/>
              <w:rPr>
                <w:rFonts w:ascii="黑体" w:eastAsia="黑体" w:hAnsi="黑体"/>
                <w:bCs/>
                <w:color w:val="000000" w:themeColor="text1"/>
                <w:sz w:val="24"/>
              </w:rPr>
            </w:pPr>
          </w:p>
        </w:tc>
        <w:tc>
          <w:tcPr>
            <w:tcW w:w="960" w:type="dxa"/>
            <w:vAlign w:val="center"/>
          </w:tcPr>
          <w:p w:rsidR="000A2D10" w:rsidRDefault="00AE0147">
            <w:pPr>
              <w:widowControl/>
              <w:adjustRightInd w:val="0"/>
              <w:snapToGrid w:val="0"/>
              <w:spacing w:line="240" w:lineRule="atLeast"/>
              <w:jc w:val="center"/>
              <w:rPr>
                <w:color w:val="000000" w:themeColor="text1"/>
                <w:szCs w:val="21"/>
              </w:rPr>
            </w:pPr>
            <w:r>
              <w:rPr>
                <w:rFonts w:hint="eastAsia"/>
                <w:color w:val="000000" w:themeColor="text1"/>
                <w:szCs w:val="21"/>
              </w:rPr>
              <w:t>**</w:t>
            </w:r>
          </w:p>
        </w:tc>
        <w:tc>
          <w:tcPr>
            <w:tcW w:w="5543" w:type="dxa"/>
            <w:gridSpan w:val="2"/>
            <w:vAlign w:val="center"/>
          </w:tcPr>
          <w:p w:rsidR="000A2D10" w:rsidRDefault="00AE0147">
            <w:pPr>
              <w:widowControl/>
              <w:adjustRightInd w:val="0"/>
              <w:snapToGrid w:val="0"/>
              <w:spacing w:line="240" w:lineRule="atLeast"/>
              <w:rPr>
                <w:rFonts w:ascii="仿宋_GB2312" w:eastAsia="仿宋_GB2312"/>
                <w:color w:val="000000" w:themeColor="text1"/>
                <w:sz w:val="24"/>
              </w:rPr>
            </w:pPr>
            <w:r>
              <w:rPr>
                <w:rFonts w:ascii="仿宋_GB2312" w:eastAsia="仿宋_GB2312" w:hint="eastAsia"/>
                <w:color w:val="000000" w:themeColor="text1"/>
                <w:sz w:val="24"/>
              </w:rPr>
              <w:t>进口普通化妆品具有“进口普通化妆品备案编号”。</w:t>
            </w:r>
          </w:p>
        </w:tc>
        <w:tc>
          <w:tcPr>
            <w:tcW w:w="1440" w:type="dxa"/>
            <w:vAlign w:val="center"/>
          </w:tcPr>
          <w:p w:rsidR="000A2D10" w:rsidRDefault="00AE0147">
            <w:pPr>
              <w:widowControl/>
              <w:adjustRightInd w:val="0"/>
              <w:snapToGrid w:val="0"/>
              <w:spacing w:line="240"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widowControl/>
              <w:adjustRightInd w:val="0"/>
              <w:snapToGrid w:val="0"/>
              <w:spacing w:line="240" w:lineRule="atLeast"/>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493"/>
          <w:jc w:val="center"/>
        </w:trPr>
        <w:tc>
          <w:tcPr>
            <w:tcW w:w="1386" w:type="dxa"/>
            <w:vMerge w:val="restart"/>
            <w:vAlign w:val="center"/>
          </w:tcPr>
          <w:p w:rsidR="000A2D10" w:rsidRDefault="00AE0147">
            <w:pPr>
              <w:widowControl/>
              <w:spacing w:line="255" w:lineRule="atLeast"/>
              <w:jc w:val="center"/>
              <w:rPr>
                <w:rFonts w:ascii="黑体" w:eastAsia="黑体" w:hAnsi="黑体"/>
                <w:bCs/>
                <w:color w:val="000000" w:themeColor="text1"/>
                <w:sz w:val="24"/>
              </w:rPr>
            </w:pPr>
            <w:r>
              <w:rPr>
                <w:rFonts w:ascii="黑体" w:eastAsia="黑体" w:hAnsi="黑体" w:hint="eastAsia"/>
                <w:bCs/>
                <w:color w:val="000000" w:themeColor="text1"/>
                <w:sz w:val="24"/>
              </w:rPr>
              <w:t>化妆品标签</w:t>
            </w:r>
          </w:p>
        </w:tc>
        <w:tc>
          <w:tcPr>
            <w:tcW w:w="960" w:type="dxa"/>
            <w:vAlign w:val="center"/>
          </w:tcPr>
          <w:p w:rsidR="000A2D10" w:rsidRDefault="00AE0147">
            <w:pPr>
              <w:widowControl/>
              <w:adjustRightInd w:val="0"/>
              <w:snapToGrid w:val="0"/>
              <w:spacing w:line="240" w:lineRule="atLeast"/>
              <w:jc w:val="center"/>
              <w:rPr>
                <w:color w:val="000000" w:themeColor="text1"/>
                <w:szCs w:val="21"/>
              </w:rPr>
            </w:pPr>
            <w:r>
              <w:rPr>
                <w:rFonts w:hint="eastAsia"/>
                <w:color w:val="000000" w:themeColor="text1"/>
                <w:szCs w:val="21"/>
              </w:rPr>
              <w:t>**</w:t>
            </w:r>
          </w:p>
        </w:tc>
        <w:tc>
          <w:tcPr>
            <w:tcW w:w="5543" w:type="dxa"/>
            <w:gridSpan w:val="2"/>
            <w:vAlign w:val="center"/>
          </w:tcPr>
          <w:p w:rsidR="000A2D10" w:rsidRDefault="00AE0147">
            <w:pPr>
              <w:widowControl/>
              <w:adjustRightInd w:val="0"/>
              <w:snapToGrid w:val="0"/>
              <w:spacing w:line="240" w:lineRule="atLeast"/>
              <w:rPr>
                <w:rFonts w:ascii="仿宋_GB2312" w:eastAsia="仿宋_GB2312"/>
                <w:color w:val="000000" w:themeColor="text1"/>
                <w:sz w:val="24"/>
              </w:rPr>
            </w:pPr>
            <w:r>
              <w:rPr>
                <w:rFonts w:ascii="仿宋_GB2312" w:eastAsia="仿宋_GB2312" w:hint="eastAsia"/>
                <w:color w:val="000000" w:themeColor="text1"/>
                <w:sz w:val="24"/>
              </w:rPr>
              <w:t>销售、使用、免费试用、赠予、兑换等形式提供的化妆品最小销售单元应当有标签。</w:t>
            </w:r>
          </w:p>
        </w:tc>
        <w:tc>
          <w:tcPr>
            <w:tcW w:w="1440" w:type="dxa"/>
            <w:vAlign w:val="center"/>
          </w:tcPr>
          <w:p w:rsidR="000A2D10" w:rsidRDefault="00AE0147">
            <w:pPr>
              <w:widowControl/>
              <w:adjustRightInd w:val="0"/>
              <w:snapToGrid w:val="0"/>
              <w:spacing w:line="240"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trHeight w:val="303"/>
          <w:jc w:val="center"/>
        </w:trPr>
        <w:tc>
          <w:tcPr>
            <w:tcW w:w="1386" w:type="dxa"/>
            <w:vMerge/>
            <w:vAlign w:val="center"/>
          </w:tcPr>
          <w:p w:rsidR="000A2D10" w:rsidRDefault="000A2D10">
            <w:pPr>
              <w:widowControl/>
              <w:spacing w:line="255" w:lineRule="atLeast"/>
              <w:jc w:val="center"/>
              <w:rPr>
                <w:color w:val="000000" w:themeColor="text1"/>
                <w:szCs w:val="21"/>
              </w:rPr>
            </w:pPr>
          </w:p>
        </w:tc>
        <w:tc>
          <w:tcPr>
            <w:tcW w:w="960" w:type="dxa"/>
            <w:vAlign w:val="center"/>
          </w:tcPr>
          <w:p w:rsidR="000A2D10" w:rsidRDefault="00AE0147">
            <w:pPr>
              <w:widowControl/>
              <w:adjustRightInd w:val="0"/>
              <w:snapToGrid w:val="0"/>
              <w:spacing w:line="240" w:lineRule="atLeast"/>
              <w:jc w:val="center"/>
              <w:rPr>
                <w:color w:val="000000" w:themeColor="text1"/>
                <w:szCs w:val="21"/>
              </w:rPr>
            </w:pPr>
            <w:r>
              <w:rPr>
                <w:rFonts w:hint="eastAsia"/>
                <w:color w:val="000000" w:themeColor="text1"/>
                <w:szCs w:val="21"/>
              </w:rPr>
              <w:t>**</w:t>
            </w:r>
          </w:p>
        </w:tc>
        <w:tc>
          <w:tcPr>
            <w:tcW w:w="5543" w:type="dxa"/>
            <w:gridSpan w:val="2"/>
            <w:vAlign w:val="center"/>
          </w:tcPr>
          <w:p w:rsidR="000A2D10" w:rsidRDefault="00AE0147">
            <w:pPr>
              <w:widowControl/>
              <w:adjustRightInd w:val="0"/>
              <w:snapToGrid w:val="0"/>
              <w:spacing w:line="240" w:lineRule="atLeast"/>
              <w:rPr>
                <w:rFonts w:ascii="仿宋_GB2312" w:eastAsia="仿宋_GB2312"/>
                <w:color w:val="000000" w:themeColor="text1"/>
                <w:sz w:val="24"/>
              </w:rPr>
            </w:pPr>
            <w:r>
              <w:rPr>
                <w:rFonts w:ascii="仿宋_GB2312" w:eastAsia="仿宋_GB2312" w:hint="eastAsia"/>
                <w:color w:val="000000" w:themeColor="text1"/>
                <w:sz w:val="24"/>
              </w:rPr>
              <w:t>进口化妆品有中文标签。</w:t>
            </w:r>
          </w:p>
        </w:tc>
        <w:tc>
          <w:tcPr>
            <w:tcW w:w="1440" w:type="dxa"/>
            <w:vAlign w:val="center"/>
          </w:tcPr>
          <w:p w:rsidR="000A2D10" w:rsidRDefault="00AE0147">
            <w:pPr>
              <w:widowControl/>
              <w:adjustRightInd w:val="0"/>
              <w:snapToGrid w:val="0"/>
              <w:spacing w:line="240"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widowControl/>
              <w:adjustRightInd w:val="0"/>
              <w:snapToGrid w:val="0"/>
              <w:spacing w:line="240" w:lineRule="atLeast"/>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511"/>
          <w:jc w:val="center"/>
        </w:trPr>
        <w:tc>
          <w:tcPr>
            <w:tcW w:w="1386" w:type="dxa"/>
            <w:vMerge/>
            <w:vAlign w:val="center"/>
          </w:tcPr>
          <w:p w:rsidR="000A2D10" w:rsidRDefault="000A2D10">
            <w:pPr>
              <w:widowControl/>
              <w:spacing w:line="255" w:lineRule="atLeast"/>
              <w:jc w:val="center"/>
              <w:rPr>
                <w:color w:val="000000" w:themeColor="text1"/>
                <w:szCs w:val="21"/>
              </w:rPr>
            </w:pPr>
          </w:p>
        </w:tc>
        <w:tc>
          <w:tcPr>
            <w:tcW w:w="960" w:type="dxa"/>
            <w:vAlign w:val="center"/>
          </w:tcPr>
          <w:p w:rsidR="000A2D10" w:rsidRDefault="00AE0147">
            <w:pPr>
              <w:widowControl/>
              <w:adjustRightInd w:val="0"/>
              <w:snapToGrid w:val="0"/>
              <w:spacing w:line="240" w:lineRule="atLeast"/>
              <w:jc w:val="center"/>
              <w:rPr>
                <w:color w:val="000000" w:themeColor="text1"/>
                <w:szCs w:val="21"/>
              </w:rPr>
            </w:pPr>
            <w:r>
              <w:rPr>
                <w:rFonts w:hint="eastAsia"/>
                <w:color w:val="000000" w:themeColor="text1"/>
                <w:szCs w:val="21"/>
              </w:rPr>
              <w:t>**</w:t>
            </w:r>
          </w:p>
        </w:tc>
        <w:tc>
          <w:tcPr>
            <w:tcW w:w="5543" w:type="dxa"/>
            <w:gridSpan w:val="2"/>
            <w:vAlign w:val="center"/>
          </w:tcPr>
          <w:p w:rsidR="000A2D10" w:rsidRDefault="00AE0147">
            <w:pPr>
              <w:widowControl/>
              <w:adjustRightInd w:val="0"/>
              <w:snapToGrid w:val="0"/>
              <w:spacing w:line="240" w:lineRule="atLeast"/>
              <w:rPr>
                <w:rFonts w:ascii="仿宋_GB2312" w:eastAsia="仿宋_GB2312"/>
                <w:color w:val="000000" w:themeColor="text1"/>
                <w:sz w:val="24"/>
              </w:rPr>
            </w:pPr>
            <w:r>
              <w:rPr>
                <w:rFonts w:ascii="仿宋_GB2312" w:eastAsia="仿宋_GB2312" w:hint="eastAsia"/>
                <w:color w:val="000000" w:themeColor="text1"/>
                <w:sz w:val="24"/>
              </w:rPr>
              <w:t>加贴中文标签的，中文标签有关产品安全、功效宣称的内容与原标签相关内容对应一致。</w:t>
            </w:r>
          </w:p>
        </w:tc>
        <w:tc>
          <w:tcPr>
            <w:tcW w:w="1440" w:type="dxa"/>
            <w:vAlign w:val="center"/>
          </w:tcPr>
          <w:p w:rsidR="000A2D10" w:rsidRDefault="00AE0147">
            <w:pPr>
              <w:widowControl/>
              <w:adjustRightInd w:val="0"/>
              <w:snapToGrid w:val="0"/>
              <w:spacing w:line="240"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widowControl/>
              <w:adjustRightInd w:val="0"/>
              <w:snapToGrid w:val="0"/>
              <w:spacing w:line="240" w:lineRule="atLeast"/>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461"/>
          <w:jc w:val="center"/>
        </w:trPr>
        <w:tc>
          <w:tcPr>
            <w:tcW w:w="1386" w:type="dxa"/>
            <w:vMerge/>
            <w:vAlign w:val="center"/>
          </w:tcPr>
          <w:p w:rsidR="000A2D10" w:rsidRDefault="000A2D10">
            <w:pPr>
              <w:widowControl/>
              <w:spacing w:line="255" w:lineRule="atLeast"/>
              <w:jc w:val="center"/>
              <w:rPr>
                <w:color w:val="000000" w:themeColor="text1"/>
                <w:szCs w:val="21"/>
              </w:rPr>
            </w:pPr>
          </w:p>
        </w:tc>
        <w:tc>
          <w:tcPr>
            <w:tcW w:w="960" w:type="dxa"/>
            <w:vAlign w:val="center"/>
          </w:tcPr>
          <w:p w:rsidR="000A2D10" w:rsidRDefault="00AE0147">
            <w:pPr>
              <w:widowControl/>
              <w:adjustRightInd w:val="0"/>
              <w:snapToGrid w:val="0"/>
              <w:spacing w:line="240" w:lineRule="atLeast"/>
              <w:jc w:val="center"/>
              <w:rPr>
                <w:color w:val="000000" w:themeColor="text1"/>
                <w:szCs w:val="21"/>
              </w:rPr>
            </w:pPr>
            <w:r>
              <w:rPr>
                <w:rFonts w:hint="eastAsia"/>
                <w:color w:val="000000" w:themeColor="text1"/>
                <w:szCs w:val="21"/>
              </w:rPr>
              <w:t>*</w:t>
            </w:r>
          </w:p>
        </w:tc>
        <w:tc>
          <w:tcPr>
            <w:tcW w:w="5543" w:type="dxa"/>
            <w:gridSpan w:val="2"/>
            <w:vAlign w:val="center"/>
          </w:tcPr>
          <w:p w:rsidR="000A2D10" w:rsidRDefault="00AE0147">
            <w:pPr>
              <w:widowControl/>
              <w:adjustRightInd w:val="0"/>
              <w:snapToGrid w:val="0"/>
              <w:spacing w:line="240" w:lineRule="atLeast"/>
              <w:rPr>
                <w:rFonts w:ascii="仿宋_GB2312" w:eastAsia="仿宋_GB2312"/>
                <w:color w:val="000000" w:themeColor="text1"/>
                <w:sz w:val="24"/>
              </w:rPr>
            </w:pPr>
            <w:r>
              <w:rPr>
                <w:rFonts w:ascii="仿宋_GB2312" w:eastAsia="仿宋_GB2312" w:hint="eastAsia"/>
                <w:color w:val="000000" w:themeColor="text1"/>
                <w:sz w:val="24"/>
              </w:rPr>
              <w:t>除注册商标之外，中文标签同一可视面上其他文字字体的字号小于或者等于相应的规范汉字字体的字号。</w:t>
            </w:r>
          </w:p>
        </w:tc>
        <w:tc>
          <w:tcPr>
            <w:tcW w:w="1440" w:type="dxa"/>
            <w:vAlign w:val="center"/>
          </w:tcPr>
          <w:p w:rsidR="000A2D10" w:rsidRDefault="00AE0147">
            <w:pPr>
              <w:widowControl/>
              <w:adjustRightInd w:val="0"/>
              <w:snapToGrid w:val="0"/>
              <w:spacing w:line="240"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widowControl/>
              <w:adjustRightInd w:val="0"/>
              <w:snapToGrid w:val="0"/>
              <w:spacing w:line="240" w:lineRule="atLeast"/>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2479"/>
          <w:jc w:val="center"/>
        </w:trPr>
        <w:tc>
          <w:tcPr>
            <w:tcW w:w="1386" w:type="dxa"/>
            <w:vMerge/>
            <w:vAlign w:val="center"/>
          </w:tcPr>
          <w:p w:rsidR="000A2D10" w:rsidRDefault="000A2D10">
            <w:pPr>
              <w:widowControl/>
              <w:spacing w:line="255" w:lineRule="atLeast"/>
              <w:jc w:val="center"/>
              <w:rPr>
                <w:color w:val="000000" w:themeColor="text1"/>
                <w:szCs w:val="21"/>
              </w:rPr>
            </w:pPr>
          </w:p>
        </w:tc>
        <w:tc>
          <w:tcPr>
            <w:tcW w:w="960" w:type="dxa"/>
            <w:vAlign w:val="center"/>
          </w:tcPr>
          <w:p w:rsidR="000A2D10" w:rsidRDefault="00AE0147">
            <w:pPr>
              <w:widowControl/>
              <w:spacing w:line="255" w:lineRule="atLeast"/>
              <w:jc w:val="center"/>
              <w:rPr>
                <w:color w:val="000000" w:themeColor="text1"/>
                <w:szCs w:val="21"/>
              </w:rPr>
            </w:pPr>
            <w:r>
              <w:rPr>
                <w:rFonts w:hint="eastAsia"/>
                <w:color w:val="000000" w:themeColor="text1"/>
                <w:szCs w:val="21"/>
              </w:rPr>
              <w:t>**</w:t>
            </w:r>
          </w:p>
        </w:tc>
        <w:tc>
          <w:tcPr>
            <w:tcW w:w="5543"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标签标识项目齐全，包括：</w:t>
            </w:r>
          </w:p>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产品名称、特殊化妆品注册证编号；</w:t>
            </w:r>
            <w:r>
              <w:rPr>
                <w:rFonts w:ascii="仿宋_GB2312" w:eastAsia="仿宋_GB2312" w:hint="eastAsia"/>
                <w:color w:val="000000" w:themeColor="text1"/>
                <w:sz w:val="24"/>
              </w:rPr>
              <w:t xml:space="preserve"> </w:t>
            </w:r>
          </w:p>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注册人、备案人、受托生产企业的名称、地址；</w:t>
            </w:r>
          </w:p>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□化妆品生产许可证编号；</w:t>
            </w:r>
          </w:p>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□产品执行的标准编号；</w:t>
            </w:r>
          </w:p>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□全成分；</w:t>
            </w:r>
          </w:p>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□净含量；</w:t>
            </w:r>
          </w:p>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□使用期限、使用方法以及必要的安全警示。</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trHeight w:val="1554"/>
          <w:jc w:val="center"/>
        </w:trPr>
        <w:tc>
          <w:tcPr>
            <w:tcW w:w="1386" w:type="dxa"/>
            <w:vMerge/>
            <w:vAlign w:val="center"/>
          </w:tcPr>
          <w:p w:rsidR="000A2D10" w:rsidRDefault="000A2D10">
            <w:pPr>
              <w:widowControl/>
              <w:spacing w:line="255" w:lineRule="atLeast"/>
              <w:jc w:val="center"/>
              <w:rPr>
                <w:color w:val="000000" w:themeColor="text1"/>
                <w:szCs w:val="21"/>
              </w:rPr>
            </w:pPr>
          </w:p>
        </w:tc>
        <w:tc>
          <w:tcPr>
            <w:tcW w:w="960" w:type="dxa"/>
            <w:vAlign w:val="center"/>
          </w:tcPr>
          <w:p w:rsidR="000A2D10" w:rsidRDefault="00AE0147">
            <w:pPr>
              <w:widowControl/>
              <w:spacing w:line="255" w:lineRule="atLeast"/>
              <w:jc w:val="center"/>
              <w:rPr>
                <w:color w:val="000000" w:themeColor="text1"/>
                <w:szCs w:val="21"/>
              </w:rPr>
            </w:pPr>
            <w:r>
              <w:rPr>
                <w:rFonts w:hint="eastAsia"/>
                <w:color w:val="000000" w:themeColor="text1"/>
                <w:szCs w:val="21"/>
              </w:rPr>
              <w:t>*</w:t>
            </w:r>
          </w:p>
        </w:tc>
        <w:tc>
          <w:tcPr>
            <w:tcW w:w="5543"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标签清晰、持久，易于辨认、识读，不得有印字脱落或者粘贴不牢等现象，不得采用多层标签的形式进行标注，不得以粘贴、剪切、涂改等方式对涉及产品安全性的相关内容进行修改或者补充。</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trHeight w:val="6935"/>
          <w:jc w:val="center"/>
        </w:trPr>
        <w:tc>
          <w:tcPr>
            <w:tcW w:w="1386" w:type="dxa"/>
            <w:vMerge/>
            <w:vAlign w:val="center"/>
          </w:tcPr>
          <w:p w:rsidR="000A2D10" w:rsidRDefault="000A2D10">
            <w:pPr>
              <w:widowControl/>
              <w:spacing w:line="255" w:lineRule="atLeast"/>
              <w:jc w:val="center"/>
              <w:rPr>
                <w:color w:val="000000" w:themeColor="text1"/>
                <w:szCs w:val="21"/>
              </w:rPr>
            </w:pPr>
          </w:p>
        </w:tc>
        <w:tc>
          <w:tcPr>
            <w:tcW w:w="960" w:type="dxa"/>
            <w:vAlign w:val="center"/>
          </w:tcPr>
          <w:p w:rsidR="000A2D10" w:rsidRDefault="00AE0147">
            <w:pPr>
              <w:widowControl/>
              <w:spacing w:line="255" w:lineRule="atLeast"/>
              <w:jc w:val="center"/>
              <w:rPr>
                <w:color w:val="000000" w:themeColor="text1"/>
                <w:szCs w:val="21"/>
              </w:rPr>
            </w:pPr>
            <w:r>
              <w:rPr>
                <w:rFonts w:hint="eastAsia"/>
                <w:color w:val="000000" w:themeColor="text1"/>
                <w:szCs w:val="21"/>
              </w:rPr>
              <w:t>**</w:t>
            </w:r>
          </w:p>
        </w:tc>
        <w:tc>
          <w:tcPr>
            <w:tcW w:w="5543" w:type="dxa"/>
            <w:gridSpan w:val="2"/>
            <w:vAlign w:val="center"/>
          </w:tcPr>
          <w:p w:rsidR="000A2D10" w:rsidRDefault="00AE0147">
            <w:pPr>
              <w:widowControl/>
              <w:spacing w:line="240" w:lineRule="atLeast"/>
              <w:rPr>
                <w:rFonts w:ascii="仿宋_GB2312" w:eastAsia="仿宋_GB2312"/>
                <w:color w:val="000000" w:themeColor="text1"/>
                <w:sz w:val="24"/>
              </w:rPr>
            </w:pPr>
            <w:r>
              <w:rPr>
                <w:rFonts w:ascii="仿宋_GB2312" w:eastAsia="仿宋_GB2312" w:hint="eastAsia"/>
                <w:color w:val="000000" w:themeColor="text1"/>
                <w:sz w:val="24"/>
              </w:rPr>
              <w:t>化妆品标签符合要求，禁止标注或宣称：</w:t>
            </w:r>
          </w:p>
          <w:p w:rsidR="000A2D10" w:rsidRDefault="00AE0147">
            <w:pPr>
              <w:widowControl/>
              <w:spacing w:line="240" w:lineRule="atLeast"/>
              <w:rPr>
                <w:rFonts w:ascii="仿宋_GB2312" w:eastAsia="仿宋_GB2312"/>
                <w:color w:val="000000" w:themeColor="text1"/>
                <w:sz w:val="24"/>
              </w:rPr>
            </w:pP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使用医疗术语、医学名人的姓名、描述医疗作用和效果的词语或已经批准的药品名明示或者暗示产品具有医疗作用的；</w:t>
            </w:r>
          </w:p>
          <w:p w:rsidR="000A2D10" w:rsidRDefault="00AE0147">
            <w:pPr>
              <w:widowControl/>
              <w:spacing w:line="240" w:lineRule="atLeast"/>
              <w:rPr>
                <w:rFonts w:ascii="仿宋_GB2312" w:eastAsia="仿宋_GB2312"/>
                <w:color w:val="000000" w:themeColor="text1"/>
                <w:sz w:val="24"/>
              </w:rPr>
            </w:pP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使用虚假、夸大、绝对化的词语或引人误解描述的；</w:t>
            </w:r>
          </w:p>
          <w:p w:rsidR="000A2D10" w:rsidRDefault="00AE0147">
            <w:pPr>
              <w:widowControl/>
              <w:spacing w:line="240" w:lineRule="atLeast"/>
              <w:rPr>
                <w:rFonts w:ascii="仿宋_GB2312" w:eastAsia="仿宋_GB2312"/>
                <w:color w:val="000000" w:themeColor="text1"/>
                <w:sz w:val="24"/>
              </w:rPr>
            </w:pP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使用尚未被科学界广泛接受的术语、机理或者通过贬低合法产品或原料等方式编造概念误导消费者的；</w:t>
            </w:r>
          </w:p>
          <w:p w:rsidR="000A2D10" w:rsidRDefault="00AE0147">
            <w:pPr>
              <w:widowControl/>
              <w:spacing w:line="240" w:lineRule="atLeast"/>
              <w:rPr>
                <w:rFonts w:ascii="仿宋_GB2312" w:eastAsia="仿宋_GB2312"/>
                <w:color w:val="000000" w:themeColor="text1"/>
                <w:sz w:val="24"/>
              </w:rPr>
            </w:pP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普通化妆品宣称特殊化妆品相关功效，或非化妆品通过标注化妆品相关许可或备案号让消费者误认为是化妆品的；</w:t>
            </w:r>
          </w:p>
          <w:p w:rsidR="000A2D10" w:rsidRDefault="00AE0147">
            <w:pPr>
              <w:widowControl/>
              <w:spacing w:line="240" w:lineRule="atLeast"/>
              <w:rPr>
                <w:rFonts w:ascii="仿宋_GB2312" w:eastAsia="仿宋_GB2312"/>
                <w:color w:val="000000" w:themeColor="text1"/>
                <w:sz w:val="24"/>
              </w:rPr>
            </w:pP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使用未经国务院药品监督管理部门或认证认可部门认可的标识、奖励等进行化妆品安全及功效相关宣称及用语的；</w:t>
            </w:r>
          </w:p>
          <w:p w:rsidR="000A2D10" w:rsidRDefault="00AE0147">
            <w:pPr>
              <w:widowControl/>
              <w:spacing w:line="240" w:lineRule="atLeast"/>
              <w:rPr>
                <w:rFonts w:ascii="仿宋_GB2312" w:eastAsia="仿宋_GB2312"/>
                <w:color w:val="000000" w:themeColor="text1"/>
                <w:sz w:val="24"/>
              </w:rPr>
            </w:pP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利用国家机关、事业单位、医疗机构、公益性机构等单位及其工作人员的名义、形象作证明或者推荐的；</w:t>
            </w:r>
          </w:p>
          <w:p w:rsidR="000A2D10" w:rsidRDefault="00AE0147">
            <w:pPr>
              <w:widowControl/>
              <w:spacing w:line="240" w:lineRule="atLeast"/>
              <w:rPr>
                <w:rFonts w:ascii="仿宋_GB2312" w:eastAsia="仿宋_GB2312"/>
                <w:color w:val="000000" w:themeColor="text1"/>
                <w:sz w:val="24"/>
              </w:rPr>
            </w:pP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含有“保险公司承保”“无效退款”等承诺性语言的；</w:t>
            </w:r>
          </w:p>
          <w:p w:rsidR="000A2D10" w:rsidRDefault="00AE0147">
            <w:pPr>
              <w:widowControl/>
              <w:spacing w:line="240" w:lineRule="atLeast"/>
              <w:rPr>
                <w:rFonts w:ascii="仿宋_GB2312" w:eastAsia="仿宋_GB2312"/>
                <w:color w:val="000000" w:themeColor="text1"/>
                <w:sz w:val="24"/>
              </w:rPr>
            </w:pP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标注庸俗、封建迷信或其它违反社会公序良俗的内容的。</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trHeight w:val="242"/>
          <w:jc w:val="center"/>
        </w:trPr>
        <w:tc>
          <w:tcPr>
            <w:tcW w:w="1386" w:type="dxa"/>
            <w:vMerge/>
            <w:vAlign w:val="center"/>
          </w:tcPr>
          <w:p w:rsidR="000A2D10" w:rsidRDefault="000A2D10">
            <w:pPr>
              <w:widowControl/>
              <w:spacing w:line="255" w:lineRule="atLeast"/>
              <w:jc w:val="center"/>
              <w:rPr>
                <w:color w:val="000000" w:themeColor="text1"/>
                <w:szCs w:val="21"/>
              </w:rPr>
            </w:pPr>
          </w:p>
        </w:tc>
        <w:tc>
          <w:tcPr>
            <w:tcW w:w="960" w:type="dxa"/>
            <w:vAlign w:val="center"/>
          </w:tcPr>
          <w:p w:rsidR="000A2D10" w:rsidRDefault="00AE0147">
            <w:pPr>
              <w:widowControl/>
              <w:spacing w:line="255" w:lineRule="atLeast"/>
              <w:jc w:val="center"/>
              <w:rPr>
                <w:color w:val="000000" w:themeColor="text1"/>
                <w:szCs w:val="21"/>
              </w:rPr>
            </w:pPr>
            <w:r>
              <w:rPr>
                <w:rFonts w:hint="eastAsia"/>
                <w:color w:val="000000" w:themeColor="text1"/>
                <w:szCs w:val="21"/>
              </w:rPr>
              <w:t>*</w:t>
            </w:r>
          </w:p>
        </w:tc>
        <w:tc>
          <w:tcPr>
            <w:tcW w:w="5543" w:type="dxa"/>
            <w:gridSpan w:val="2"/>
            <w:vAlign w:val="center"/>
          </w:tcPr>
          <w:p w:rsidR="000A2D10" w:rsidRDefault="00AE0147">
            <w:pPr>
              <w:widowControl/>
              <w:spacing w:line="240" w:lineRule="atLeast"/>
              <w:rPr>
                <w:rFonts w:ascii="仿宋_GB2312" w:eastAsia="仿宋_GB2312"/>
                <w:color w:val="000000" w:themeColor="text1"/>
                <w:sz w:val="24"/>
              </w:rPr>
            </w:pPr>
            <w:r>
              <w:rPr>
                <w:rFonts w:ascii="仿宋_GB2312" w:eastAsia="仿宋_GB2312" w:hint="eastAsia"/>
                <w:color w:val="000000" w:themeColor="text1"/>
                <w:sz w:val="24"/>
              </w:rPr>
              <w:t>以电子标签形式进行标注的，在其图码下方标注“电子标签”字样，并通过智能手机等常规设备即可扫码识别。</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620"/>
          <w:jc w:val="center"/>
        </w:trPr>
        <w:tc>
          <w:tcPr>
            <w:tcW w:w="1386" w:type="dxa"/>
            <w:vMerge/>
            <w:vAlign w:val="center"/>
          </w:tcPr>
          <w:p w:rsidR="000A2D10" w:rsidRDefault="000A2D10">
            <w:pPr>
              <w:widowControl/>
              <w:spacing w:line="255" w:lineRule="atLeast"/>
              <w:jc w:val="center"/>
              <w:rPr>
                <w:color w:val="000000" w:themeColor="text1"/>
                <w:szCs w:val="21"/>
              </w:rPr>
            </w:pPr>
          </w:p>
        </w:tc>
        <w:tc>
          <w:tcPr>
            <w:tcW w:w="960" w:type="dxa"/>
            <w:vAlign w:val="center"/>
          </w:tcPr>
          <w:p w:rsidR="000A2D10" w:rsidRDefault="00AE0147">
            <w:pPr>
              <w:widowControl/>
              <w:spacing w:line="255" w:lineRule="atLeast"/>
              <w:jc w:val="center"/>
              <w:rPr>
                <w:color w:val="000000" w:themeColor="text1"/>
                <w:szCs w:val="21"/>
              </w:rPr>
            </w:pPr>
            <w:r>
              <w:rPr>
                <w:rFonts w:hint="eastAsia"/>
                <w:color w:val="000000" w:themeColor="text1"/>
                <w:szCs w:val="21"/>
              </w:rPr>
              <w:t>**</w:t>
            </w:r>
          </w:p>
        </w:tc>
        <w:tc>
          <w:tcPr>
            <w:tcW w:w="5543"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标签内容与批件或备案内容一致。</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trHeight w:val="620"/>
          <w:jc w:val="center"/>
        </w:trPr>
        <w:tc>
          <w:tcPr>
            <w:tcW w:w="1386" w:type="dxa"/>
            <w:vMerge/>
            <w:vAlign w:val="center"/>
          </w:tcPr>
          <w:p w:rsidR="000A2D10" w:rsidRDefault="000A2D10">
            <w:pPr>
              <w:widowControl/>
              <w:spacing w:line="255" w:lineRule="atLeast"/>
              <w:jc w:val="center"/>
              <w:rPr>
                <w:color w:val="000000" w:themeColor="text1"/>
                <w:szCs w:val="21"/>
              </w:rPr>
            </w:pPr>
          </w:p>
        </w:tc>
        <w:tc>
          <w:tcPr>
            <w:tcW w:w="960" w:type="dxa"/>
            <w:vAlign w:val="center"/>
          </w:tcPr>
          <w:p w:rsidR="000A2D10" w:rsidRDefault="00AE0147">
            <w:pPr>
              <w:widowControl/>
              <w:spacing w:line="255" w:lineRule="atLeast"/>
              <w:jc w:val="center"/>
              <w:rPr>
                <w:color w:val="000000" w:themeColor="text1"/>
                <w:szCs w:val="21"/>
              </w:rPr>
            </w:pPr>
            <w:r>
              <w:rPr>
                <w:rFonts w:hint="eastAsia"/>
                <w:color w:val="000000" w:themeColor="text1"/>
                <w:szCs w:val="21"/>
              </w:rPr>
              <w:t>*</w:t>
            </w:r>
          </w:p>
        </w:tc>
        <w:tc>
          <w:tcPr>
            <w:tcW w:w="5543"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在其服务场所内显著位置展示其经营使用的化妆品的销售包装，方便消费者查阅化妆品标签的全部信息，并按照化妆品标签或者说明书的要求，正确使用或者引导消费者正确使用化妆品。</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trHeight w:val="630"/>
          <w:jc w:val="center"/>
        </w:trPr>
        <w:tc>
          <w:tcPr>
            <w:tcW w:w="1386" w:type="dxa"/>
            <w:vMerge w:val="restart"/>
            <w:vAlign w:val="center"/>
          </w:tcPr>
          <w:p w:rsidR="000A2D10" w:rsidRDefault="00AE0147">
            <w:pPr>
              <w:widowControl/>
              <w:spacing w:line="255" w:lineRule="atLeast"/>
              <w:jc w:val="center"/>
              <w:rPr>
                <w:rFonts w:ascii="黑体" w:eastAsia="黑体" w:hAnsi="黑体"/>
                <w:bCs/>
                <w:color w:val="000000" w:themeColor="text1"/>
                <w:sz w:val="24"/>
              </w:rPr>
            </w:pPr>
            <w:r>
              <w:rPr>
                <w:rFonts w:ascii="黑体" w:eastAsia="黑体" w:hAnsi="黑体" w:hint="eastAsia"/>
                <w:bCs/>
                <w:color w:val="000000" w:themeColor="text1"/>
                <w:sz w:val="24"/>
              </w:rPr>
              <w:t>采购与查验</w:t>
            </w:r>
          </w:p>
        </w:tc>
        <w:tc>
          <w:tcPr>
            <w:tcW w:w="960" w:type="dxa"/>
            <w:vAlign w:val="center"/>
          </w:tcPr>
          <w:p w:rsidR="000A2D10" w:rsidRDefault="00AE0147">
            <w:pPr>
              <w:widowControl/>
              <w:spacing w:line="255" w:lineRule="atLeast"/>
              <w:jc w:val="center"/>
              <w:rPr>
                <w:color w:val="000000" w:themeColor="text1"/>
                <w:szCs w:val="21"/>
              </w:rPr>
            </w:pPr>
            <w:r>
              <w:rPr>
                <w:rFonts w:hint="eastAsia"/>
                <w:color w:val="000000" w:themeColor="text1"/>
                <w:szCs w:val="21"/>
              </w:rPr>
              <w:t>**</w:t>
            </w:r>
          </w:p>
        </w:tc>
        <w:tc>
          <w:tcPr>
            <w:tcW w:w="5543"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Ansi="宋体" w:hint="eastAsia"/>
                <w:color w:val="000000" w:themeColor="text1"/>
                <w:sz w:val="24"/>
              </w:rPr>
              <w:t>建立并执行进货查验记录制度</w:t>
            </w:r>
            <w:r>
              <w:rPr>
                <w:rFonts w:ascii="仿宋_GB2312" w:eastAsia="仿宋_GB2312" w:hAnsi="宋体" w:hint="eastAsia"/>
                <w:color w:val="000000" w:themeColor="text1"/>
                <w:sz w:val="24"/>
              </w:rPr>
              <w:t>。</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是□否</w:t>
            </w:r>
          </w:p>
        </w:tc>
      </w:tr>
      <w:tr w:rsidR="000A2D10">
        <w:trPr>
          <w:trHeight w:val="630"/>
          <w:jc w:val="center"/>
        </w:trPr>
        <w:tc>
          <w:tcPr>
            <w:tcW w:w="1386" w:type="dxa"/>
            <w:vMerge/>
            <w:vAlign w:val="center"/>
          </w:tcPr>
          <w:p w:rsidR="000A2D10" w:rsidRDefault="000A2D10">
            <w:pPr>
              <w:widowControl/>
              <w:spacing w:line="255" w:lineRule="atLeast"/>
              <w:jc w:val="center"/>
              <w:rPr>
                <w:rFonts w:ascii="黑体" w:eastAsia="黑体" w:hAnsi="黑体"/>
                <w:bCs/>
                <w:color w:val="000000" w:themeColor="text1"/>
                <w:sz w:val="24"/>
              </w:rPr>
            </w:pPr>
          </w:p>
        </w:tc>
        <w:tc>
          <w:tcPr>
            <w:tcW w:w="960" w:type="dxa"/>
            <w:vAlign w:val="center"/>
          </w:tcPr>
          <w:p w:rsidR="000A2D10" w:rsidRDefault="00AE0147">
            <w:pPr>
              <w:widowControl/>
              <w:spacing w:line="255" w:lineRule="atLeast"/>
              <w:jc w:val="center"/>
              <w:rPr>
                <w:color w:val="000000" w:themeColor="text1"/>
                <w:szCs w:val="21"/>
              </w:rPr>
            </w:pPr>
            <w:r>
              <w:rPr>
                <w:rFonts w:hint="eastAsia"/>
                <w:color w:val="000000" w:themeColor="text1"/>
                <w:szCs w:val="21"/>
              </w:rPr>
              <w:t>*</w:t>
            </w:r>
          </w:p>
        </w:tc>
        <w:tc>
          <w:tcPr>
            <w:tcW w:w="5543" w:type="dxa"/>
            <w:gridSpan w:val="2"/>
            <w:vAlign w:val="center"/>
          </w:tcPr>
          <w:p w:rsidR="000A2D10" w:rsidRDefault="00AE0147">
            <w:pPr>
              <w:overflowPunct w:val="0"/>
              <w:adjustRightInd w:val="0"/>
              <w:snapToGrid w:val="0"/>
              <w:contextualSpacing/>
              <w:rPr>
                <w:rFonts w:ascii="仿宋_GB2312" w:eastAsia="仿宋_GB2312" w:hAnsi="宋体"/>
                <w:color w:val="000000" w:themeColor="text1"/>
                <w:sz w:val="24"/>
              </w:rPr>
            </w:pPr>
            <w:r>
              <w:rPr>
                <w:rFonts w:ascii="仿宋_GB2312" w:eastAsia="仿宋_GB2312" w:hAnsi="宋体" w:hint="eastAsia"/>
                <w:color w:val="000000" w:themeColor="text1"/>
                <w:sz w:val="24"/>
              </w:rPr>
              <w:t>采购化妆品时向供货者索取销售凭证及相关证明文件，包括：</w:t>
            </w:r>
          </w:p>
          <w:p w:rsidR="000A2D10" w:rsidRDefault="00AE0147">
            <w:pPr>
              <w:overflowPunct w:val="0"/>
              <w:adjustRightInd w:val="0"/>
              <w:snapToGrid w:val="0"/>
              <w:contextualSpacing/>
              <w:rPr>
                <w:rFonts w:ascii="仿宋_GB2312" w:eastAsia="仿宋_GB2312" w:hAnsi="宋体"/>
                <w:color w:val="000000" w:themeColor="text1"/>
                <w:sz w:val="24"/>
              </w:rPr>
            </w:pPr>
            <w:r>
              <w:rPr>
                <w:rFonts w:ascii="仿宋_GB2312" w:eastAsia="仿宋_GB2312" w:hint="eastAsia"/>
                <w:color w:val="000000" w:themeColor="text1"/>
                <w:sz w:val="24"/>
              </w:rPr>
              <w:sym w:font="Wingdings 2" w:char="00A3"/>
            </w:r>
            <w:r>
              <w:rPr>
                <w:rFonts w:ascii="仿宋_GB2312" w:eastAsia="仿宋_GB2312" w:hAnsi="宋体" w:hint="eastAsia"/>
                <w:color w:val="000000" w:themeColor="text1"/>
                <w:sz w:val="24"/>
              </w:rPr>
              <w:t>直接供货者的</w:t>
            </w:r>
            <w:r>
              <w:rPr>
                <w:rFonts w:ascii="仿宋_GB2312" w:eastAsia="仿宋_GB2312" w:hAnsi="宋体" w:hint="eastAsia"/>
                <w:color w:val="000000" w:themeColor="text1"/>
                <w:sz w:val="24"/>
              </w:rPr>
              <w:t>市场主体登记证明；</w:t>
            </w:r>
          </w:p>
          <w:p w:rsidR="000A2D10" w:rsidRDefault="00AE0147">
            <w:pPr>
              <w:overflowPunct w:val="0"/>
              <w:adjustRightInd w:val="0"/>
              <w:snapToGrid w:val="0"/>
              <w:contextualSpacing/>
              <w:rPr>
                <w:rFonts w:ascii="仿宋_GB2312" w:eastAsia="仿宋_GB2312" w:hAnsi="宋体"/>
                <w:color w:val="000000" w:themeColor="text1"/>
                <w:sz w:val="24"/>
              </w:rPr>
            </w:pPr>
            <w:r>
              <w:rPr>
                <w:rFonts w:ascii="仿宋_GB2312" w:eastAsia="仿宋_GB2312" w:hint="eastAsia"/>
                <w:color w:val="000000" w:themeColor="text1"/>
                <w:sz w:val="24"/>
              </w:rPr>
              <w:sym w:font="Wingdings 2" w:char="00A3"/>
            </w:r>
            <w:r>
              <w:rPr>
                <w:rFonts w:ascii="仿宋_GB2312" w:eastAsia="仿宋_GB2312" w:hAnsi="宋体" w:hint="eastAsia"/>
                <w:color w:val="000000" w:themeColor="text1"/>
                <w:sz w:val="24"/>
              </w:rPr>
              <w:t>特殊化妆品注册证或者普通化妆品备案</w:t>
            </w:r>
            <w:r>
              <w:rPr>
                <w:rFonts w:ascii="仿宋_GB2312" w:eastAsia="仿宋_GB2312" w:hAnsi="宋体" w:hint="eastAsia"/>
                <w:color w:val="000000" w:themeColor="text1"/>
                <w:sz w:val="24"/>
              </w:rPr>
              <w:t>信息</w:t>
            </w:r>
            <w:r>
              <w:rPr>
                <w:rFonts w:ascii="仿宋_GB2312" w:eastAsia="仿宋_GB2312" w:hAnsi="宋体" w:hint="eastAsia"/>
                <w:color w:val="000000" w:themeColor="text1"/>
                <w:sz w:val="24"/>
              </w:rPr>
              <w:t>；</w:t>
            </w:r>
          </w:p>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sym w:font="Wingdings 2" w:char="00A3"/>
            </w:r>
            <w:r>
              <w:rPr>
                <w:rFonts w:ascii="仿宋_GB2312" w:eastAsia="仿宋_GB2312" w:hAnsi="宋体" w:hint="eastAsia"/>
                <w:color w:val="000000" w:themeColor="text1"/>
                <w:sz w:val="24"/>
              </w:rPr>
              <w:t>化妆品的质量检验合格证明</w:t>
            </w:r>
            <w:r>
              <w:rPr>
                <w:rFonts w:ascii="仿宋_GB2312" w:eastAsia="仿宋_GB2312" w:hAnsi="宋体" w:hint="eastAsia"/>
                <w:color w:val="000000" w:themeColor="text1"/>
                <w:sz w:val="24"/>
              </w:rPr>
              <w:t>。</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是□否</w:t>
            </w:r>
          </w:p>
        </w:tc>
      </w:tr>
      <w:tr w:rsidR="000A2D10">
        <w:trPr>
          <w:trHeight w:val="315"/>
          <w:jc w:val="center"/>
        </w:trPr>
        <w:tc>
          <w:tcPr>
            <w:tcW w:w="1386" w:type="dxa"/>
            <w:vMerge/>
            <w:vAlign w:val="center"/>
          </w:tcPr>
          <w:p w:rsidR="000A2D10" w:rsidRDefault="000A2D10">
            <w:pPr>
              <w:widowControl/>
              <w:spacing w:line="255" w:lineRule="atLeast"/>
              <w:jc w:val="center"/>
              <w:rPr>
                <w:color w:val="000000" w:themeColor="text1"/>
              </w:rPr>
            </w:pPr>
          </w:p>
        </w:tc>
        <w:tc>
          <w:tcPr>
            <w:tcW w:w="960" w:type="dxa"/>
            <w:vAlign w:val="center"/>
          </w:tcPr>
          <w:p w:rsidR="000A2D10" w:rsidRDefault="00AE0147">
            <w:pPr>
              <w:widowControl/>
              <w:spacing w:line="255" w:lineRule="atLeast"/>
              <w:jc w:val="center"/>
              <w:rPr>
                <w:color w:val="000000" w:themeColor="text1"/>
                <w:szCs w:val="21"/>
              </w:rPr>
            </w:pPr>
            <w:r>
              <w:rPr>
                <w:rFonts w:hint="eastAsia"/>
                <w:color w:val="000000" w:themeColor="text1"/>
                <w:szCs w:val="21"/>
              </w:rPr>
              <w:t>*</w:t>
            </w:r>
          </w:p>
        </w:tc>
        <w:tc>
          <w:tcPr>
            <w:tcW w:w="5543" w:type="dxa"/>
            <w:gridSpan w:val="2"/>
            <w:vAlign w:val="center"/>
          </w:tcPr>
          <w:p w:rsidR="000A2D10" w:rsidRDefault="00AE0147">
            <w:pPr>
              <w:overflowPunct w:val="0"/>
              <w:adjustRightInd w:val="0"/>
              <w:snapToGrid w:val="0"/>
              <w:contextualSpacing/>
              <w:rPr>
                <w:rFonts w:ascii="仿宋_GB2312" w:eastAsia="仿宋_GB2312" w:hAnsi="宋体"/>
                <w:color w:val="000000" w:themeColor="text1"/>
                <w:sz w:val="24"/>
              </w:rPr>
            </w:pPr>
            <w:r>
              <w:rPr>
                <w:rFonts w:ascii="仿宋_GB2312" w:eastAsia="仿宋_GB2312" w:hAnsi="宋体" w:hint="eastAsia"/>
                <w:color w:val="000000" w:themeColor="text1"/>
                <w:sz w:val="24"/>
              </w:rPr>
              <w:t>如实记录化妆品有关内容，包括</w:t>
            </w:r>
            <w:r>
              <w:rPr>
                <w:rFonts w:ascii="仿宋_GB2312" w:eastAsia="仿宋_GB2312" w:hAnsi="宋体" w:hint="eastAsia"/>
                <w:color w:val="000000" w:themeColor="text1"/>
                <w:sz w:val="24"/>
              </w:rPr>
              <w:t>：</w:t>
            </w:r>
          </w:p>
          <w:p w:rsidR="000A2D10" w:rsidRDefault="00AE0147">
            <w:pPr>
              <w:widowControl/>
              <w:spacing w:line="255" w:lineRule="atLeast"/>
              <w:rPr>
                <w:rFonts w:ascii="仿宋_GB2312" w:eastAsia="仿宋_GB2312" w:hAnsi="宋体"/>
                <w:color w:val="000000" w:themeColor="text1"/>
                <w:sz w:val="24"/>
              </w:rPr>
            </w:pPr>
            <w:r>
              <w:rPr>
                <w:rFonts w:ascii="仿宋_GB2312" w:eastAsia="仿宋_GB2312" w:hint="eastAsia"/>
                <w:color w:val="000000" w:themeColor="text1"/>
                <w:sz w:val="24"/>
              </w:rPr>
              <w:sym w:font="Wingdings 2" w:char="00A3"/>
            </w:r>
            <w:r>
              <w:rPr>
                <w:rFonts w:ascii="仿宋_GB2312" w:eastAsia="仿宋_GB2312" w:hAnsi="宋体" w:hint="eastAsia"/>
                <w:color w:val="000000" w:themeColor="text1"/>
                <w:sz w:val="24"/>
              </w:rPr>
              <w:t>化妆品名称；</w:t>
            </w:r>
          </w:p>
          <w:p w:rsidR="000A2D10" w:rsidRDefault="00AE0147">
            <w:pPr>
              <w:widowControl/>
              <w:spacing w:line="255" w:lineRule="atLeast"/>
              <w:rPr>
                <w:rFonts w:ascii="仿宋_GB2312" w:eastAsia="仿宋_GB2312" w:hAnsi="宋体"/>
                <w:color w:val="000000" w:themeColor="text1"/>
                <w:sz w:val="24"/>
              </w:rPr>
            </w:pPr>
            <w:r>
              <w:rPr>
                <w:rFonts w:ascii="仿宋_GB2312" w:eastAsia="仿宋_GB2312" w:hint="eastAsia"/>
                <w:color w:val="000000" w:themeColor="text1"/>
                <w:sz w:val="24"/>
              </w:rPr>
              <w:sym w:font="Wingdings 2" w:char="00A3"/>
            </w:r>
            <w:r>
              <w:rPr>
                <w:rFonts w:ascii="仿宋_GB2312" w:eastAsia="仿宋_GB2312" w:hAnsi="宋体" w:hint="eastAsia"/>
                <w:color w:val="000000" w:themeColor="text1"/>
                <w:sz w:val="24"/>
              </w:rPr>
              <w:t>特殊化妆品注册证编号或者普通化妆品备案编号；</w:t>
            </w:r>
          </w:p>
          <w:p w:rsidR="000A2D10" w:rsidRDefault="00AE0147">
            <w:pPr>
              <w:widowControl/>
              <w:spacing w:line="255" w:lineRule="atLeast"/>
              <w:rPr>
                <w:rFonts w:ascii="仿宋_GB2312" w:eastAsia="仿宋_GB2312" w:hAnsi="宋体"/>
                <w:color w:val="000000" w:themeColor="text1"/>
                <w:sz w:val="24"/>
              </w:rPr>
            </w:pPr>
            <w:r>
              <w:rPr>
                <w:rFonts w:ascii="仿宋_GB2312" w:eastAsia="仿宋_GB2312" w:hint="eastAsia"/>
                <w:color w:val="000000" w:themeColor="text1"/>
                <w:sz w:val="24"/>
              </w:rPr>
              <w:sym w:font="Wingdings 2" w:char="00A3"/>
            </w:r>
            <w:r>
              <w:rPr>
                <w:rFonts w:ascii="仿宋_GB2312" w:eastAsia="仿宋_GB2312" w:hAnsi="宋体" w:hint="eastAsia"/>
                <w:color w:val="000000" w:themeColor="text1"/>
                <w:sz w:val="24"/>
              </w:rPr>
              <w:t>使用</w:t>
            </w:r>
            <w:r>
              <w:rPr>
                <w:rFonts w:ascii="仿宋_GB2312" w:eastAsia="仿宋_GB2312" w:hAnsi="宋体" w:hint="eastAsia"/>
                <w:color w:val="000000" w:themeColor="text1"/>
                <w:sz w:val="24"/>
              </w:rPr>
              <w:t>期限</w:t>
            </w:r>
            <w:r>
              <w:rPr>
                <w:rFonts w:ascii="仿宋_GB2312" w:eastAsia="仿宋_GB2312" w:hAnsi="宋体" w:hint="eastAsia"/>
                <w:color w:val="000000" w:themeColor="text1"/>
                <w:sz w:val="24"/>
              </w:rPr>
              <w:t>；</w:t>
            </w:r>
          </w:p>
          <w:p w:rsidR="000A2D10" w:rsidRDefault="00AE0147">
            <w:pPr>
              <w:widowControl/>
              <w:spacing w:line="255" w:lineRule="atLeast"/>
              <w:rPr>
                <w:rFonts w:ascii="仿宋_GB2312" w:eastAsia="仿宋_GB2312" w:hAnsi="宋体"/>
                <w:color w:val="000000" w:themeColor="text1"/>
                <w:sz w:val="24"/>
              </w:rPr>
            </w:pPr>
            <w:r>
              <w:rPr>
                <w:rFonts w:ascii="仿宋_GB2312" w:eastAsia="仿宋_GB2312" w:hint="eastAsia"/>
                <w:color w:val="000000" w:themeColor="text1"/>
                <w:sz w:val="24"/>
              </w:rPr>
              <w:sym w:font="Wingdings 2" w:char="00A3"/>
            </w:r>
            <w:r>
              <w:rPr>
                <w:rFonts w:ascii="仿宋_GB2312" w:eastAsia="仿宋_GB2312" w:hAnsi="宋体" w:hint="eastAsia"/>
                <w:color w:val="000000" w:themeColor="text1"/>
                <w:sz w:val="24"/>
              </w:rPr>
              <w:t>净含量；</w:t>
            </w:r>
          </w:p>
          <w:p w:rsidR="000A2D10" w:rsidRDefault="00AE0147">
            <w:pPr>
              <w:widowControl/>
              <w:spacing w:line="255" w:lineRule="atLeast"/>
              <w:rPr>
                <w:rFonts w:ascii="仿宋_GB2312" w:eastAsia="仿宋_GB2312" w:hAnsi="宋体"/>
                <w:color w:val="000000" w:themeColor="text1"/>
                <w:sz w:val="24"/>
              </w:rPr>
            </w:pPr>
            <w:r>
              <w:rPr>
                <w:rFonts w:ascii="仿宋_GB2312" w:eastAsia="仿宋_GB2312" w:hint="eastAsia"/>
                <w:color w:val="000000" w:themeColor="text1"/>
                <w:sz w:val="24"/>
              </w:rPr>
              <w:sym w:font="Wingdings 2" w:char="00A3"/>
            </w:r>
            <w:r>
              <w:rPr>
                <w:rFonts w:ascii="仿宋_GB2312" w:eastAsia="仿宋_GB2312" w:hAnsi="宋体" w:hint="eastAsia"/>
                <w:color w:val="000000" w:themeColor="text1"/>
                <w:sz w:val="24"/>
              </w:rPr>
              <w:t>购进数量；</w:t>
            </w:r>
          </w:p>
          <w:p w:rsidR="000A2D10" w:rsidRDefault="00AE0147">
            <w:pPr>
              <w:widowControl/>
              <w:spacing w:line="255" w:lineRule="atLeast"/>
              <w:rPr>
                <w:rFonts w:ascii="仿宋_GB2312" w:eastAsia="仿宋_GB2312" w:hAnsi="宋体"/>
                <w:color w:val="000000" w:themeColor="text1"/>
                <w:sz w:val="24"/>
              </w:rPr>
            </w:pPr>
            <w:r>
              <w:rPr>
                <w:rFonts w:ascii="仿宋_GB2312" w:eastAsia="仿宋_GB2312" w:hint="eastAsia"/>
                <w:color w:val="000000" w:themeColor="text1"/>
                <w:sz w:val="24"/>
              </w:rPr>
              <w:sym w:font="Wingdings 2" w:char="00A3"/>
            </w:r>
            <w:r>
              <w:rPr>
                <w:rFonts w:ascii="仿宋_GB2312" w:eastAsia="仿宋_GB2312" w:hAnsi="宋体" w:hint="eastAsia"/>
                <w:color w:val="000000" w:themeColor="text1"/>
                <w:sz w:val="24"/>
              </w:rPr>
              <w:t>供货者名称、地址及联系方式；</w:t>
            </w:r>
          </w:p>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sym w:font="Wingdings 2" w:char="00A3"/>
            </w:r>
            <w:r>
              <w:rPr>
                <w:rFonts w:ascii="仿宋_GB2312" w:eastAsia="仿宋_GB2312" w:hAnsi="宋体" w:hint="eastAsia"/>
                <w:color w:val="000000" w:themeColor="text1"/>
                <w:sz w:val="24"/>
              </w:rPr>
              <w:t>购进日期。</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trHeight w:val="630"/>
          <w:jc w:val="center"/>
        </w:trPr>
        <w:tc>
          <w:tcPr>
            <w:tcW w:w="1386" w:type="dxa"/>
            <w:vMerge/>
            <w:vAlign w:val="center"/>
          </w:tcPr>
          <w:p w:rsidR="000A2D10" w:rsidRDefault="000A2D10">
            <w:pPr>
              <w:widowControl/>
              <w:spacing w:line="255" w:lineRule="atLeast"/>
              <w:jc w:val="center"/>
              <w:rPr>
                <w:color w:val="000000" w:themeColor="text1"/>
              </w:rPr>
            </w:pPr>
          </w:p>
        </w:tc>
        <w:tc>
          <w:tcPr>
            <w:tcW w:w="960" w:type="dxa"/>
            <w:vAlign w:val="center"/>
          </w:tcPr>
          <w:p w:rsidR="000A2D10" w:rsidRDefault="00AE0147">
            <w:pPr>
              <w:widowControl/>
              <w:spacing w:line="255" w:lineRule="atLeast"/>
              <w:jc w:val="center"/>
              <w:rPr>
                <w:color w:val="000000" w:themeColor="text1"/>
                <w:szCs w:val="21"/>
              </w:rPr>
            </w:pPr>
            <w:r>
              <w:rPr>
                <w:rFonts w:hint="eastAsia"/>
                <w:color w:val="000000" w:themeColor="text1"/>
                <w:szCs w:val="21"/>
              </w:rPr>
              <w:t>*</w:t>
            </w:r>
          </w:p>
        </w:tc>
        <w:tc>
          <w:tcPr>
            <w:tcW w:w="5543"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Ansi="宋体" w:hint="eastAsia"/>
                <w:color w:val="000000" w:themeColor="text1"/>
                <w:sz w:val="24"/>
              </w:rPr>
              <w:t>进货查验记录保存期限不得少于产品使用期限届满后</w:t>
            </w:r>
            <w:r>
              <w:rPr>
                <w:rFonts w:ascii="仿宋_GB2312" w:eastAsia="仿宋_GB2312" w:hAnsi="宋体" w:hint="eastAsia"/>
                <w:color w:val="000000" w:themeColor="text1"/>
                <w:sz w:val="24"/>
              </w:rPr>
              <w:t>1</w:t>
            </w:r>
            <w:r>
              <w:rPr>
                <w:rFonts w:ascii="仿宋_GB2312" w:eastAsia="仿宋_GB2312" w:hAnsi="宋体" w:hint="eastAsia"/>
                <w:color w:val="000000" w:themeColor="text1"/>
                <w:sz w:val="24"/>
              </w:rPr>
              <w:t>年；产品使用期限不足</w:t>
            </w:r>
            <w:r>
              <w:rPr>
                <w:rFonts w:ascii="仿宋_GB2312" w:eastAsia="仿宋_GB2312" w:hAnsi="宋体" w:hint="eastAsia"/>
                <w:color w:val="000000" w:themeColor="text1"/>
                <w:sz w:val="24"/>
              </w:rPr>
              <w:t>1</w:t>
            </w:r>
            <w:r>
              <w:rPr>
                <w:rFonts w:ascii="仿宋_GB2312" w:eastAsia="仿宋_GB2312" w:hAnsi="宋体" w:hint="eastAsia"/>
                <w:color w:val="000000" w:themeColor="text1"/>
                <w:sz w:val="24"/>
              </w:rPr>
              <w:t>年的，记录保存期限不得少于</w:t>
            </w:r>
            <w:r>
              <w:rPr>
                <w:rFonts w:ascii="仿宋_GB2312" w:eastAsia="仿宋_GB2312" w:hAnsi="宋体" w:hint="eastAsia"/>
                <w:color w:val="000000" w:themeColor="text1"/>
                <w:sz w:val="24"/>
              </w:rPr>
              <w:t>2</w:t>
            </w:r>
            <w:r>
              <w:rPr>
                <w:rFonts w:ascii="仿宋_GB2312" w:eastAsia="仿宋_GB2312" w:hAnsi="宋体" w:hint="eastAsia"/>
                <w:color w:val="000000" w:themeColor="text1"/>
                <w:sz w:val="24"/>
              </w:rPr>
              <w:t>年。</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w:t>
            </w: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否</w:t>
            </w:r>
          </w:p>
        </w:tc>
      </w:tr>
      <w:tr w:rsidR="000A2D10">
        <w:trPr>
          <w:trHeight w:val="630"/>
          <w:jc w:val="center"/>
        </w:trPr>
        <w:tc>
          <w:tcPr>
            <w:tcW w:w="1386" w:type="dxa"/>
            <w:vMerge/>
            <w:vAlign w:val="center"/>
          </w:tcPr>
          <w:p w:rsidR="000A2D10" w:rsidRDefault="000A2D10">
            <w:pPr>
              <w:widowControl/>
              <w:spacing w:line="255" w:lineRule="atLeast"/>
              <w:jc w:val="center"/>
              <w:rPr>
                <w:color w:val="000000" w:themeColor="text1"/>
              </w:rPr>
            </w:pPr>
          </w:p>
        </w:tc>
        <w:tc>
          <w:tcPr>
            <w:tcW w:w="960" w:type="dxa"/>
            <w:vAlign w:val="center"/>
          </w:tcPr>
          <w:p w:rsidR="000A2D10" w:rsidRDefault="00AE0147">
            <w:pPr>
              <w:widowControl/>
              <w:spacing w:line="255" w:lineRule="atLeast"/>
              <w:jc w:val="center"/>
              <w:rPr>
                <w:color w:val="000000" w:themeColor="text1"/>
                <w:szCs w:val="21"/>
              </w:rPr>
            </w:pPr>
            <w:r>
              <w:rPr>
                <w:rFonts w:hint="eastAsia"/>
                <w:color w:val="000000" w:themeColor="text1"/>
                <w:szCs w:val="21"/>
              </w:rPr>
              <w:t>*</w:t>
            </w:r>
          </w:p>
        </w:tc>
        <w:tc>
          <w:tcPr>
            <w:tcW w:w="5543" w:type="dxa"/>
            <w:gridSpan w:val="2"/>
            <w:vAlign w:val="center"/>
          </w:tcPr>
          <w:p w:rsidR="000A2D10" w:rsidRDefault="00AE0147">
            <w:pPr>
              <w:widowControl/>
              <w:spacing w:line="255" w:lineRule="atLeast"/>
              <w:rPr>
                <w:rFonts w:ascii="仿宋_GB2312" w:eastAsia="仿宋_GB2312" w:hAnsi="宋体"/>
                <w:color w:val="000000" w:themeColor="text1"/>
                <w:sz w:val="24"/>
              </w:rPr>
            </w:pPr>
            <w:r>
              <w:rPr>
                <w:rFonts w:ascii="仿宋_GB2312" w:eastAsia="仿宋_GB2312" w:hAnsi="宋体" w:hint="eastAsia"/>
                <w:color w:val="000000" w:themeColor="text1"/>
                <w:sz w:val="24"/>
              </w:rPr>
              <w:t>由经营者总部统一配送管理的分店能够</w:t>
            </w:r>
            <w:r>
              <w:rPr>
                <w:rFonts w:ascii="仿宋_GB2312" w:eastAsia="仿宋_GB2312" w:hAnsi="宋体" w:hint="eastAsia"/>
                <w:color w:val="000000" w:themeColor="text1"/>
                <w:sz w:val="24"/>
              </w:rPr>
              <w:t>提供所经营化妆品的相关记录和凭证。</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630"/>
          <w:jc w:val="center"/>
        </w:trPr>
        <w:tc>
          <w:tcPr>
            <w:tcW w:w="1386" w:type="dxa"/>
            <w:vMerge w:val="restart"/>
            <w:vAlign w:val="center"/>
          </w:tcPr>
          <w:p w:rsidR="000A2D10" w:rsidRDefault="00AE0147">
            <w:pPr>
              <w:widowControl/>
              <w:adjustRightInd w:val="0"/>
              <w:snapToGrid w:val="0"/>
              <w:spacing w:line="220" w:lineRule="atLeast"/>
              <w:jc w:val="center"/>
              <w:rPr>
                <w:rFonts w:ascii="黑体" w:eastAsia="黑体" w:hAnsi="黑体"/>
                <w:bCs/>
                <w:color w:val="000000" w:themeColor="text1"/>
                <w:sz w:val="24"/>
              </w:rPr>
            </w:pPr>
            <w:r>
              <w:rPr>
                <w:rFonts w:ascii="黑体" w:eastAsia="黑体" w:hAnsi="黑体" w:hint="eastAsia"/>
                <w:bCs/>
                <w:color w:val="000000" w:themeColor="text1"/>
                <w:sz w:val="24"/>
              </w:rPr>
              <w:t>储存与运输</w:t>
            </w:r>
          </w:p>
        </w:tc>
        <w:tc>
          <w:tcPr>
            <w:tcW w:w="960" w:type="dxa"/>
            <w:vAlign w:val="center"/>
          </w:tcPr>
          <w:p w:rsidR="000A2D10" w:rsidRDefault="00AE0147">
            <w:pPr>
              <w:widowControl/>
              <w:spacing w:line="255" w:lineRule="atLeast"/>
              <w:jc w:val="center"/>
              <w:rPr>
                <w:color w:val="000000" w:themeColor="text1"/>
                <w:szCs w:val="21"/>
              </w:rPr>
            </w:pPr>
            <w:r>
              <w:rPr>
                <w:rFonts w:hint="eastAsia"/>
                <w:color w:val="000000" w:themeColor="text1"/>
                <w:szCs w:val="21"/>
              </w:rPr>
              <w:t>*</w:t>
            </w:r>
          </w:p>
        </w:tc>
        <w:tc>
          <w:tcPr>
            <w:tcW w:w="5543"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Ansi="宋体" w:hint="eastAsia"/>
                <w:color w:val="000000" w:themeColor="text1"/>
                <w:sz w:val="24"/>
              </w:rPr>
              <w:t>按照化妆品说明书或者标签标示要求贮存、运输产品。</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trHeight w:val="354"/>
          <w:jc w:val="center"/>
        </w:trPr>
        <w:tc>
          <w:tcPr>
            <w:tcW w:w="1386" w:type="dxa"/>
            <w:vMerge/>
            <w:vAlign w:val="center"/>
          </w:tcPr>
          <w:p w:rsidR="000A2D10" w:rsidRDefault="000A2D10">
            <w:pPr>
              <w:widowControl/>
              <w:adjustRightInd w:val="0"/>
              <w:snapToGrid w:val="0"/>
              <w:spacing w:line="220" w:lineRule="atLeast"/>
              <w:jc w:val="center"/>
              <w:rPr>
                <w:rFonts w:ascii="黑体" w:eastAsia="黑体" w:hAnsi="黑体"/>
                <w:bCs/>
                <w:color w:val="000000" w:themeColor="text1"/>
                <w:sz w:val="24"/>
              </w:rPr>
            </w:pPr>
          </w:p>
        </w:tc>
        <w:tc>
          <w:tcPr>
            <w:tcW w:w="960" w:type="dxa"/>
            <w:vAlign w:val="center"/>
          </w:tcPr>
          <w:p w:rsidR="000A2D10" w:rsidRDefault="00AE0147">
            <w:pPr>
              <w:widowControl/>
              <w:spacing w:line="255" w:lineRule="atLeast"/>
              <w:jc w:val="center"/>
              <w:rPr>
                <w:color w:val="000000" w:themeColor="text1"/>
                <w:szCs w:val="21"/>
              </w:rPr>
            </w:pPr>
            <w:r>
              <w:rPr>
                <w:rFonts w:hint="eastAsia"/>
                <w:color w:val="000000" w:themeColor="text1"/>
                <w:szCs w:val="21"/>
              </w:rPr>
              <w:t>*</w:t>
            </w:r>
          </w:p>
        </w:tc>
        <w:tc>
          <w:tcPr>
            <w:tcW w:w="5543" w:type="dxa"/>
            <w:gridSpan w:val="2"/>
            <w:vAlign w:val="center"/>
          </w:tcPr>
          <w:p w:rsidR="000A2D10" w:rsidRDefault="00AE0147">
            <w:pPr>
              <w:widowControl/>
              <w:spacing w:line="255" w:lineRule="atLeast"/>
              <w:rPr>
                <w:rFonts w:ascii="仿宋_GB2312" w:eastAsia="仿宋_GB2312" w:hAnsi="宋体"/>
                <w:color w:val="000000" w:themeColor="text1"/>
                <w:sz w:val="24"/>
              </w:rPr>
            </w:pPr>
            <w:r>
              <w:rPr>
                <w:rFonts w:ascii="仿宋_GB2312" w:eastAsia="仿宋_GB2312" w:hAnsi="宋体" w:hint="eastAsia"/>
                <w:color w:val="000000" w:themeColor="text1"/>
                <w:sz w:val="24"/>
              </w:rPr>
              <w:t>直接接触化妆品的工具、盛器使用前须清洗消毒。</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trHeight w:val="630"/>
          <w:jc w:val="center"/>
        </w:trPr>
        <w:tc>
          <w:tcPr>
            <w:tcW w:w="1386" w:type="dxa"/>
            <w:vMerge/>
            <w:vAlign w:val="center"/>
          </w:tcPr>
          <w:p w:rsidR="000A2D10" w:rsidRDefault="000A2D10">
            <w:pPr>
              <w:widowControl/>
              <w:adjustRightInd w:val="0"/>
              <w:snapToGrid w:val="0"/>
              <w:spacing w:line="220" w:lineRule="atLeast"/>
              <w:jc w:val="center"/>
              <w:rPr>
                <w:rFonts w:ascii="黑体" w:eastAsia="黑体" w:hAnsi="黑体"/>
                <w:bCs/>
                <w:color w:val="000000" w:themeColor="text1"/>
                <w:sz w:val="24"/>
              </w:rPr>
            </w:pPr>
          </w:p>
        </w:tc>
        <w:tc>
          <w:tcPr>
            <w:tcW w:w="960" w:type="dxa"/>
            <w:vAlign w:val="center"/>
          </w:tcPr>
          <w:p w:rsidR="000A2D10" w:rsidRDefault="00AE0147">
            <w:pPr>
              <w:widowControl/>
              <w:spacing w:line="255" w:lineRule="atLeast"/>
              <w:jc w:val="center"/>
              <w:rPr>
                <w:color w:val="000000" w:themeColor="text1"/>
                <w:szCs w:val="21"/>
              </w:rPr>
            </w:pPr>
            <w:r>
              <w:rPr>
                <w:rFonts w:hint="eastAsia"/>
                <w:color w:val="000000" w:themeColor="text1"/>
                <w:szCs w:val="21"/>
              </w:rPr>
              <w:t>*</w:t>
            </w:r>
          </w:p>
        </w:tc>
        <w:tc>
          <w:tcPr>
            <w:tcW w:w="5543" w:type="dxa"/>
            <w:gridSpan w:val="2"/>
            <w:vAlign w:val="center"/>
          </w:tcPr>
          <w:p w:rsidR="000A2D10" w:rsidRDefault="00AE0147">
            <w:pPr>
              <w:widowControl/>
              <w:spacing w:line="255" w:lineRule="atLeast"/>
              <w:rPr>
                <w:rFonts w:ascii="仿宋_GB2312" w:eastAsia="仿宋_GB2312" w:hAnsi="宋体"/>
                <w:color w:val="000000" w:themeColor="text1"/>
                <w:sz w:val="24"/>
              </w:rPr>
            </w:pPr>
            <w:r>
              <w:rPr>
                <w:rFonts w:ascii="仿宋_GB2312" w:eastAsia="仿宋_GB2312" w:hAnsi="宋体" w:hint="eastAsia"/>
                <w:color w:val="000000" w:themeColor="text1"/>
                <w:sz w:val="24"/>
              </w:rPr>
              <w:t>已开封使用的化妆品储存时做好防污措施。</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trHeight w:val="630"/>
          <w:jc w:val="center"/>
        </w:trPr>
        <w:tc>
          <w:tcPr>
            <w:tcW w:w="1386" w:type="dxa"/>
            <w:vMerge/>
            <w:vAlign w:val="center"/>
          </w:tcPr>
          <w:p w:rsidR="000A2D10" w:rsidRDefault="000A2D10">
            <w:pPr>
              <w:widowControl/>
              <w:adjustRightInd w:val="0"/>
              <w:snapToGrid w:val="0"/>
              <w:spacing w:line="220" w:lineRule="atLeast"/>
              <w:jc w:val="center"/>
              <w:rPr>
                <w:rFonts w:ascii="黑体" w:eastAsia="黑体" w:hAnsi="黑体"/>
                <w:bCs/>
                <w:color w:val="000000" w:themeColor="text1"/>
                <w:sz w:val="24"/>
              </w:rPr>
            </w:pPr>
          </w:p>
        </w:tc>
        <w:tc>
          <w:tcPr>
            <w:tcW w:w="960" w:type="dxa"/>
            <w:vAlign w:val="center"/>
          </w:tcPr>
          <w:p w:rsidR="000A2D10" w:rsidRDefault="00AE0147">
            <w:pPr>
              <w:widowControl/>
              <w:spacing w:line="255" w:lineRule="atLeast"/>
              <w:jc w:val="center"/>
              <w:rPr>
                <w:color w:val="000000" w:themeColor="text1"/>
                <w:szCs w:val="21"/>
              </w:rPr>
            </w:pPr>
            <w:r>
              <w:rPr>
                <w:rFonts w:hint="eastAsia"/>
                <w:color w:val="000000" w:themeColor="text1"/>
                <w:szCs w:val="21"/>
              </w:rPr>
              <w:t>**</w:t>
            </w:r>
          </w:p>
        </w:tc>
        <w:tc>
          <w:tcPr>
            <w:tcW w:w="5543" w:type="dxa"/>
            <w:gridSpan w:val="2"/>
            <w:vAlign w:val="center"/>
          </w:tcPr>
          <w:p w:rsidR="000A2D10" w:rsidRDefault="00AE0147">
            <w:pPr>
              <w:widowControl/>
              <w:spacing w:line="255" w:lineRule="atLeast"/>
              <w:rPr>
                <w:rFonts w:ascii="仿宋_GB2312" w:eastAsia="仿宋_GB2312" w:hAnsi="宋体"/>
                <w:color w:val="000000" w:themeColor="text1"/>
                <w:sz w:val="24"/>
              </w:rPr>
            </w:pPr>
            <w:r>
              <w:rPr>
                <w:rFonts w:ascii="仿宋_GB2312" w:eastAsia="仿宋_GB2312" w:hAnsi="宋体" w:hint="eastAsia"/>
                <w:color w:val="000000" w:themeColor="text1"/>
                <w:sz w:val="24"/>
              </w:rPr>
              <w:t>定期检查并及时处理变质或者超过使用期限的产品，并做好相关记录。</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trHeight w:val="643"/>
          <w:jc w:val="center"/>
        </w:trPr>
        <w:tc>
          <w:tcPr>
            <w:tcW w:w="1386" w:type="dxa"/>
            <w:vMerge w:val="restart"/>
            <w:vAlign w:val="center"/>
          </w:tcPr>
          <w:p w:rsidR="000A2D10" w:rsidRDefault="00AE0147">
            <w:pPr>
              <w:widowControl/>
              <w:adjustRightInd w:val="0"/>
              <w:snapToGrid w:val="0"/>
              <w:spacing w:line="220" w:lineRule="atLeast"/>
              <w:jc w:val="center"/>
              <w:rPr>
                <w:rFonts w:ascii="黑体" w:eastAsia="黑体" w:hAnsi="黑体"/>
                <w:bCs/>
                <w:color w:val="000000" w:themeColor="text1"/>
                <w:sz w:val="24"/>
              </w:rPr>
            </w:pPr>
            <w:r>
              <w:rPr>
                <w:rFonts w:ascii="黑体" w:eastAsia="黑体" w:hAnsi="黑体" w:hint="eastAsia"/>
                <w:bCs/>
                <w:color w:val="000000" w:themeColor="text1"/>
                <w:sz w:val="24"/>
              </w:rPr>
              <w:t>化妆品销售</w:t>
            </w:r>
          </w:p>
        </w:tc>
        <w:tc>
          <w:tcPr>
            <w:tcW w:w="960" w:type="dxa"/>
            <w:vAlign w:val="center"/>
          </w:tcPr>
          <w:p w:rsidR="000A2D10" w:rsidRDefault="00AE0147">
            <w:pPr>
              <w:widowControl/>
              <w:spacing w:line="255" w:lineRule="atLeast"/>
              <w:jc w:val="center"/>
              <w:rPr>
                <w:color w:val="000000" w:themeColor="text1"/>
                <w:szCs w:val="21"/>
              </w:rPr>
            </w:pPr>
            <w:r>
              <w:rPr>
                <w:rFonts w:hint="eastAsia"/>
                <w:color w:val="000000" w:themeColor="text1"/>
                <w:szCs w:val="21"/>
              </w:rPr>
              <w:t>**</w:t>
            </w:r>
          </w:p>
        </w:tc>
        <w:tc>
          <w:tcPr>
            <w:tcW w:w="5543" w:type="dxa"/>
            <w:gridSpan w:val="2"/>
            <w:vAlign w:val="center"/>
          </w:tcPr>
          <w:p w:rsidR="000A2D10" w:rsidRDefault="00AE0147">
            <w:pPr>
              <w:widowControl/>
              <w:spacing w:line="255" w:lineRule="atLeast"/>
              <w:rPr>
                <w:rFonts w:ascii="仿宋_GB2312" w:eastAsia="仿宋_GB2312" w:hAnsi="宋体"/>
                <w:color w:val="000000" w:themeColor="text1"/>
                <w:sz w:val="24"/>
              </w:rPr>
            </w:pPr>
            <w:r>
              <w:rPr>
                <w:rFonts w:ascii="仿宋_GB2312" w:eastAsia="仿宋_GB2312" w:hAnsi="宋体" w:hint="eastAsia"/>
                <w:color w:val="000000" w:themeColor="text1"/>
                <w:sz w:val="24"/>
              </w:rPr>
              <w:t>无更改化妆品使用期限、</w:t>
            </w:r>
            <w:r>
              <w:rPr>
                <w:rFonts w:ascii="仿宋_GB2312" w:eastAsia="仿宋_GB2312" w:hint="eastAsia"/>
                <w:color w:val="000000" w:themeColor="text1"/>
                <w:sz w:val="24"/>
              </w:rPr>
              <w:t>销售或使用超过使用期限或变质的化妆品的情况。</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trHeight w:val="496"/>
          <w:jc w:val="center"/>
        </w:trPr>
        <w:tc>
          <w:tcPr>
            <w:tcW w:w="1386" w:type="dxa"/>
            <w:vMerge/>
            <w:vAlign w:val="center"/>
          </w:tcPr>
          <w:p w:rsidR="000A2D10" w:rsidRDefault="000A2D10">
            <w:pPr>
              <w:widowControl/>
              <w:adjustRightInd w:val="0"/>
              <w:snapToGrid w:val="0"/>
              <w:spacing w:line="220" w:lineRule="atLeast"/>
              <w:jc w:val="center"/>
              <w:rPr>
                <w:rFonts w:ascii="黑体" w:eastAsia="黑体" w:hAnsi="黑体"/>
                <w:bCs/>
                <w:color w:val="000000" w:themeColor="text1"/>
                <w:sz w:val="24"/>
              </w:rPr>
            </w:pPr>
          </w:p>
        </w:tc>
        <w:tc>
          <w:tcPr>
            <w:tcW w:w="960" w:type="dxa"/>
            <w:vAlign w:val="center"/>
          </w:tcPr>
          <w:p w:rsidR="000A2D10" w:rsidRDefault="00AE0147">
            <w:pPr>
              <w:widowControl/>
              <w:spacing w:line="255" w:lineRule="atLeast"/>
              <w:jc w:val="center"/>
              <w:rPr>
                <w:color w:val="000000" w:themeColor="text1"/>
                <w:szCs w:val="21"/>
              </w:rPr>
            </w:pPr>
            <w:r>
              <w:rPr>
                <w:rFonts w:hint="eastAsia"/>
                <w:color w:val="000000" w:themeColor="text1"/>
                <w:szCs w:val="21"/>
              </w:rPr>
              <w:t>**</w:t>
            </w:r>
          </w:p>
        </w:tc>
        <w:tc>
          <w:tcPr>
            <w:tcW w:w="5543" w:type="dxa"/>
            <w:gridSpan w:val="2"/>
            <w:vAlign w:val="center"/>
          </w:tcPr>
          <w:p w:rsidR="000A2D10" w:rsidRDefault="00AE0147">
            <w:pPr>
              <w:widowControl/>
              <w:spacing w:line="255" w:lineRule="atLeast"/>
              <w:rPr>
                <w:rFonts w:ascii="仿宋_GB2312" w:eastAsia="仿宋_GB2312" w:hAnsi="宋体"/>
                <w:color w:val="000000" w:themeColor="text1"/>
                <w:sz w:val="24"/>
              </w:rPr>
            </w:pPr>
            <w:r>
              <w:rPr>
                <w:rFonts w:ascii="仿宋_GB2312" w:eastAsia="仿宋_GB2312" w:hAnsi="宋体" w:hint="eastAsia"/>
                <w:color w:val="000000" w:themeColor="text1"/>
                <w:sz w:val="24"/>
              </w:rPr>
              <w:t>无自行</w:t>
            </w:r>
            <w:r>
              <w:rPr>
                <w:rFonts w:ascii="仿宋_GB2312" w:eastAsia="仿宋_GB2312" w:hint="eastAsia"/>
                <w:color w:val="000000" w:themeColor="text1"/>
                <w:sz w:val="24"/>
              </w:rPr>
              <w:t>生产、灌装、分装、添加原料等</w:t>
            </w:r>
            <w:r>
              <w:rPr>
                <w:rFonts w:ascii="仿宋_GB2312" w:eastAsia="仿宋_GB2312" w:hAnsi="宋体" w:hint="eastAsia"/>
                <w:color w:val="000000" w:themeColor="text1"/>
                <w:sz w:val="24"/>
              </w:rPr>
              <w:t>配制化妆品。</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trHeight w:val="496"/>
          <w:jc w:val="center"/>
        </w:trPr>
        <w:tc>
          <w:tcPr>
            <w:tcW w:w="1386" w:type="dxa"/>
            <w:vMerge/>
            <w:vAlign w:val="center"/>
          </w:tcPr>
          <w:p w:rsidR="000A2D10" w:rsidRDefault="000A2D10">
            <w:pPr>
              <w:widowControl/>
              <w:adjustRightInd w:val="0"/>
              <w:snapToGrid w:val="0"/>
              <w:spacing w:line="220" w:lineRule="atLeast"/>
              <w:jc w:val="center"/>
              <w:rPr>
                <w:rFonts w:ascii="黑体" w:eastAsia="黑体" w:hAnsi="黑体"/>
                <w:bCs/>
                <w:color w:val="000000" w:themeColor="text1"/>
                <w:sz w:val="24"/>
              </w:rPr>
            </w:pPr>
          </w:p>
        </w:tc>
        <w:tc>
          <w:tcPr>
            <w:tcW w:w="960" w:type="dxa"/>
            <w:vAlign w:val="center"/>
          </w:tcPr>
          <w:p w:rsidR="000A2D10" w:rsidRDefault="00AE0147">
            <w:pPr>
              <w:widowControl/>
              <w:spacing w:line="255" w:lineRule="atLeast"/>
              <w:jc w:val="center"/>
              <w:rPr>
                <w:color w:val="000000" w:themeColor="text1"/>
                <w:szCs w:val="21"/>
              </w:rPr>
            </w:pPr>
            <w:r>
              <w:rPr>
                <w:rFonts w:hint="eastAsia"/>
                <w:color w:val="000000" w:themeColor="text1"/>
                <w:szCs w:val="21"/>
              </w:rPr>
              <w:t>**</w:t>
            </w:r>
          </w:p>
        </w:tc>
        <w:tc>
          <w:tcPr>
            <w:tcW w:w="5543" w:type="dxa"/>
            <w:gridSpan w:val="2"/>
            <w:vAlign w:val="center"/>
          </w:tcPr>
          <w:p w:rsidR="000A2D10" w:rsidRDefault="00AE0147">
            <w:pPr>
              <w:widowControl/>
              <w:spacing w:line="255" w:lineRule="atLeast"/>
              <w:rPr>
                <w:rFonts w:ascii="仿宋_GB2312" w:eastAsia="仿宋_GB2312" w:hAnsi="宋体"/>
                <w:color w:val="000000" w:themeColor="text1"/>
                <w:sz w:val="24"/>
              </w:rPr>
            </w:pPr>
            <w:r>
              <w:rPr>
                <w:rFonts w:ascii="仿宋_GB2312" w:eastAsia="仿宋_GB2312" w:hint="eastAsia"/>
                <w:color w:val="000000" w:themeColor="text1"/>
                <w:sz w:val="24"/>
              </w:rPr>
              <w:t>未非法使用注射用透明质酸钠、肉毒毒素等产品。</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trHeight w:val="625"/>
          <w:jc w:val="center"/>
        </w:trPr>
        <w:tc>
          <w:tcPr>
            <w:tcW w:w="1386" w:type="dxa"/>
            <w:vAlign w:val="center"/>
          </w:tcPr>
          <w:p w:rsidR="000A2D10" w:rsidRDefault="00AE0147">
            <w:pPr>
              <w:widowControl/>
              <w:adjustRightInd w:val="0"/>
              <w:snapToGrid w:val="0"/>
              <w:spacing w:line="220" w:lineRule="atLeast"/>
              <w:jc w:val="center"/>
              <w:rPr>
                <w:rFonts w:ascii="黑体" w:eastAsia="黑体" w:hAnsi="黑体"/>
                <w:bCs/>
                <w:color w:val="000000" w:themeColor="text1"/>
                <w:sz w:val="24"/>
              </w:rPr>
            </w:pPr>
            <w:r>
              <w:rPr>
                <w:rFonts w:ascii="黑体" w:eastAsia="黑体" w:hAnsi="黑体" w:hint="eastAsia"/>
                <w:bCs/>
                <w:color w:val="000000" w:themeColor="text1"/>
                <w:sz w:val="24"/>
              </w:rPr>
              <w:t>店内宣传</w:t>
            </w:r>
          </w:p>
        </w:tc>
        <w:tc>
          <w:tcPr>
            <w:tcW w:w="960" w:type="dxa"/>
            <w:vAlign w:val="center"/>
          </w:tcPr>
          <w:p w:rsidR="000A2D10" w:rsidRDefault="00AE0147">
            <w:pPr>
              <w:widowControl/>
              <w:spacing w:line="255" w:lineRule="atLeast"/>
              <w:jc w:val="center"/>
              <w:rPr>
                <w:color w:val="000000" w:themeColor="text1"/>
                <w:szCs w:val="21"/>
              </w:rPr>
            </w:pPr>
            <w:r>
              <w:rPr>
                <w:rFonts w:hint="eastAsia"/>
                <w:color w:val="000000" w:themeColor="text1"/>
                <w:szCs w:val="21"/>
              </w:rPr>
              <w:t>**</w:t>
            </w:r>
          </w:p>
        </w:tc>
        <w:tc>
          <w:tcPr>
            <w:tcW w:w="5543"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Ansi="宋体" w:hint="eastAsia"/>
                <w:color w:val="000000" w:themeColor="text1"/>
                <w:sz w:val="24"/>
              </w:rPr>
              <w:t>化妆品广告的内容不得明示或者暗示产品具有医疗作用，或含有虚假或者引人误解的内容。</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trHeight w:val="677"/>
          <w:jc w:val="center"/>
        </w:trPr>
        <w:tc>
          <w:tcPr>
            <w:tcW w:w="1386" w:type="dxa"/>
            <w:vMerge w:val="restart"/>
            <w:vAlign w:val="center"/>
          </w:tcPr>
          <w:p w:rsidR="000A2D10" w:rsidRDefault="00AE0147">
            <w:pPr>
              <w:widowControl/>
              <w:adjustRightInd w:val="0"/>
              <w:snapToGrid w:val="0"/>
              <w:spacing w:line="220" w:lineRule="atLeast"/>
              <w:jc w:val="center"/>
              <w:rPr>
                <w:rFonts w:ascii="黑体" w:eastAsia="黑体" w:hAnsi="黑体"/>
                <w:bCs/>
                <w:color w:val="000000" w:themeColor="text1"/>
                <w:sz w:val="24"/>
              </w:rPr>
            </w:pPr>
            <w:r>
              <w:rPr>
                <w:rFonts w:ascii="黑体" w:eastAsia="黑体" w:hAnsi="黑体" w:hint="eastAsia"/>
                <w:bCs/>
                <w:color w:val="000000" w:themeColor="text1"/>
                <w:sz w:val="24"/>
              </w:rPr>
              <w:t>质量管理</w:t>
            </w:r>
          </w:p>
        </w:tc>
        <w:tc>
          <w:tcPr>
            <w:tcW w:w="960" w:type="dxa"/>
            <w:vAlign w:val="center"/>
          </w:tcPr>
          <w:p w:rsidR="000A2D10" w:rsidRDefault="00AE0147">
            <w:pPr>
              <w:widowControl/>
              <w:spacing w:line="255" w:lineRule="atLeast"/>
              <w:jc w:val="center"/>
              <w:rPr>
                <w:color w:val="000000" w:themeColor="text1"/>
                <w:szCs w:val="21"/>
              </w:rPr>
            </w:pPr>
            <w:r>
              <w:rPr>
                <w:rFonts w:hint="eastAsia"/>
                <w:color w:val="000000" w:themeColor="text1"/>
                <w:szCs w:val="21"/>
              </w:rPr>
              <w:t>**</w:t>
            </w:r>
          </w:p>
        </w:tc>
        <w:tc>
          <w:tcPr>
            <w:tcW w:w="5543"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Ansi="宋体" w:hint="eastAsia"/>
                <w:color w:val="000000" w:themeColor="text1"/>
                <w:sz w:val="24"/>
              </w:rPr>
              <w:t>建立并执行经营质量管理制度，保证经营行为持续符合要求，保证所经营的化妆品来源可追溯。</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jc w:val="center"/>
        </w:trPr>
        <w:tc>
          <w:tcPr>
            <w:tcW w:w="1386" w:type="dxa"/>
            <w:vMerge/>
            <w:vAlign w:val="center"/>
          </w:tcPr>
          <w:p w:rsidR="000A2D10" w:rsidRDefault="000A2D10">
            <w:pPr>
              <w:widowControl/>
              <w:adjustRightInd w:val="0"/>
              <w:snapToGrid w:val="0"/>
              <w:spacing w:line="220" w:lineRule="atLeast"/>
              <w:jc w:val="center"/>
              <w:rPr>
                <w:rFonts w:ascii="黑体" w:eastAsia="黑体" w:hAnsi="黑体"/>
                <w:bCs/>
                <w:color w:val="000000" w:themeColor="text1"/>
                <w:sz w:val="24"/>
              </w:rPr>
            </w:pPr>
          </w:p>
        </w:tc>
        <w:tc>
          <w:tcPr>
            <w:tcW w:w="960" w:type="dxa"/>
            <w:vAlign w:val="center"/>
          </w:tcPr>
          <w:p w:rsidR="000A2D10" w:rsidRDefault="00AE0147">
            <w:pPr>
              <w:widowControl/>
              <w:spacing w:line="255" w:lineRule="atLeast"/>
              <w:jc w:val="center"/>
              <w:rPr>
                <w:color w:val="000000" w:themeColor="text1"/>
                <w:szCs w:val="21"/>
              </w:rPr>
            </w:pPr>
            <w:r>
              <w:rPr>
                <w:rFonts w:hint="eastAsia"/>
                <w:color w:val="000000" w:themeColor="text1"/>
                <w:szCs w:val="21"/>
              </w:rPr>
              <w:t>*</w:t>
            </w:r>
          </w:p>
        </w:tc>
        <w:tc>
          <w:tcPr>
            <w:tcW w:w="5543"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Ansi="宋体" w:hint="eastAsia"/>
                <w:color w:val="000000" w:themeColor="text1"/>
                <w:sz w:val="24"/>
              </w:rPr>
              <w:t>建立不良反应报告制度，并配合开展不良反应监测和调查。</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w:t>
            </w: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否</w:t>
            </w:r>
          </w:p>
        </w:tc>
      </w:tr>
      <w:tr w:rsidR="000A2D10">
        <w:trPr>
          <w:jc w:val="center"/>
        </w:trPr>
        <w:tc>
          <w:tcPr>
            <w:tcW w:w="1386" w:type="dxa"/>
            <w:vMerge w:val="restart"/>
            <w:vAlign w:val="center"/>
          </w:tcPr>
          <w:p w:rsidR="000A2D10" w:rsidRDefault="00AE0147">
            <w:pPr>
              <w:widowControl/>
              <w:adjustRightInd w:val="0"/>
              <w:snapToGrid w:val="0"/>
              <w:spacing w:line="220" w:lineRule="atLeast"/>
              <w:jc w:val="center"/>
              <w:rPr>
                <w:rFonts w:ascii="黑体" w:eastAsia="黑体" w:hAnsi="黑体"/>
                <w:bCs/>
                <w:color w:val="000000" w:themeColor="text1"/>
                <w:sz w:val="24"/>
              </w:rPr>
            </w:pPr>
            <w:r>
              <w:rPr>
                <w:rFonts w:ascii="黑体" w:eastAsia="黑体" w:hAnsi="黑体" w:hint="eastAsia"/>
                <w:bCs/>
                <w:color w:val="000000" w:themeColor="text1"/>
                <w:sz w:val="24"/>
              </w:rPr>
              <w:t>网络销售</w:t>
            </w:r>
          </w:p>
        </w:tc>
        <w:tc>
          <w:tcPr>
            <w:tcW w:w="960" w:type="dxa"/>
            <w:vAlign w:val="center"/>
          </w:tcPr>
          <w:p w:rsidR="000A2D10" w:rsidRDefault="00AE0147">
            <w:pPr>
              <w:jc w:val="center"/>
              <w:rPr>
                <w:color w:val="000000" w:themeColor="text1"/>
                <w:szCs w:val="21"/>
              </w:rPr>
            </w:pPr>
            <w:r>
              <w:rPr>
                <w:rFonts w:hint="eastAsia"/>
                <w:color w:val="000000" w:themeColor="text1"/>
                <w:szCs w:val="21"/>
              </w:rPr>
              <w:t>*</w:t>
            </w:r>
          </w:p>
        </w:tc>
        <w:tc>
          <w:tcPr>
            <w:tcW w:w="5543" w:type="dxa"/>
            <w:gridSpan w:val="2"/>
            <w:vAlign w:val="center"/>
          </w:tcPr>
          <w:p w:rsidR="000A2D10" w:rsidRDefault="00AE0147">
            <w:pPr>
              <w:jc w:val="left"/>
              <w:rPr>
                <w:rFonts w:ascii="仿宋_GB2312" w:eastAsia="仿宋_GB2312" w:hAnsi="宋体"/>
                <w:color w:val="000000" w:themeColor="text1"/>
                <w:sz w:val="24"/>
              </w:rPr>
            </w:pPr>
            <w:r>
              <w:rPr>
                <w:rFonts w:ascii="仿宋_GB2312" w:eastAsia="仿宋_GB2312" w:hAnsi="宋体" w:hint="eastAsia"/>
                <w:color w:val="000000" w:themeColor="text1"/>
                <w:sz w:val="24"/>
              </w:rPr>
              <w:t>如实公示营业执照信息以及与其经营业务有关的行政许可等信息。</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723"/>
          <w:jc w:val="center"/>
        </w:trPr>
        <w:tc>
          <w:tcPr>
            <w:tcW w:w="1386" w:type="dxa"/>
            <w:vMerge/>
            <w:vAlign w:val="center"/>
          </w:tcPr>
          <w:p w:rsidR="000A2D10" w:rsidRDefault="000A2D10">
            <w:pPr>
              <w:widowControl/>
              <w:spacing w:line="255" w:lineRule="atLeast"/>
              <w:jc w:val="center"/>
              <w:rPr>
                <w:color w:val="000000" w:themeColor="text1"/>
                <w:szCs w:val="21"/>
              </w:rPr>
            </w:pPr>
          </w:p>
        </w:tc>
        <w:tc>
          <w:tcPr>
            <w:tcW w:w="960" w:type="dxa"/>
            <w:vAlign w:val="center"/>
          </w:tcPr>
          <w:p w:rsidR="000A2D10" w:rsidRDefault="00AE0147">
            <w:pPr>
              <w:jc w:val="center"/>
              <w:rPr>
                <w:color w:val="000000" w:themeColor="text1"/>
                <w:szCs w:val="21"/>
              </w:rPr>
            </w:pPr>
            <w:r>
              <w:rPr>
                <w:rFonts w:hint="eastAsia"/>
                <w:color w:val="000000" w:themeColor="text1"/>
                <w:szCs w:val="21"/>
              </w:rPr>
              <w:t>*</w:t>
            </w:r>
          </w:p>
        </w:tc>
        <w:tc>
          <w:tcPr>
            <w:tcW w:w="5543" w:type="dxa"/>
            <w:gridSpan w:val="2"/>
            <w:vAlign w:val="center"/>
          </w:tcPr>
          <w:p w:rsidR="000A2D10" w:rsidRDefault="00AE0147">
            <w:pPr>
              <w:jc w:val="left"/>
              <w:rPr>
                <w:rFonts w:ascii="仿宋_GB2312" w:eastAsia="仿宋_GB2312" w:hAnsi="宋体"/>
                <w:color w:val="000000" w:themeColor="text1"/>
                <w:sz w:val="24"/>
              </w:rPr>
            </w:pPr>
            <w:r>
              <w:rPr>
                <w:rFonts w:ascii="仿宋_GB2312" w:eastAsia="仿宋_GB2312" w:hAnsi="宋体" w:hint="eastAsia"/>
                <w:color w:val="000000" w:themeColor="text1"/>
                <w:sz w:val="24"/>
              </w:rPr>
              <w:t>收集、使用消费者个人信息遵循合法、正当、必要的原则，明示收集、使用信息的目的、方式和范围，并经消费者同意。</w:t>
            </w:r>
            <w:r>
              <w:rPr>
                <w:rFonts w:ascii="仿宋_GB2312" w:eastAsia="仿宋_GB2312" w:hAnsi="宋体" w:hint="eastAsia"/>
                <w:color w:val="000000" w:themeColor="text1"/>
                <w:sz w:val="24"/>
              </w:rPr>
              <w:t xml:space="preserve"> </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198"/>
          <w:jc w:val="center"/>
        </w:trPr>
        <w:tc>
          <w:tcPr>
            <w:tcW w:w="1386" w:type="dxa"/>
            <w:vMerge/>
            <w:vAlign w:val="center"/>
          </w:tcPr>
          <w:p w:rsidR="000A2D10" w:rsidRDefault="000A2D10">
            <w:pPr>
              <w:widowControl/>
              <w:spacing w:line="255" w:lineRule="atLeast"/>
              <w:jc w:val="center"/>
              <w:rPr>
                <w:color w:val="000000" w:themeColor="text1"/>
                <w:szCs w:val="21"/>
              </w:rPr>
            </w:pPr>
          </w:p>
        </w:tc>
        <w:tc>
          <w:tcPr>
            <w:tcW w:w="960" w:type="dxa"/>
            <w:vAlign w:val="center"/>
          </w:tcPr>
          <w:p w:rsidR="000A2D10" w:rsidRDefault="00AE0147">
            <w:pPr>
              <w:jc w:val="center"/>
              <w:rPr>
                <w:color w:val="000000" w:themeColor="text1"/>
                <w:szCs w:val="21"/>
              </w:rPr>
            </w:pPr>
            <w:r>
              <w:rPr>
                <w:rFonts w:hint="eastAsia"/>
                <w:color w:val="000000" w:themeColor="text1"/>
                <w:szCs w:val="21"/>
              </w:rPr>
              <w:t>*</w:t>
            </w:r>
          </w:p>
        </w:tc>
        <w:tc>
          <w:tcPr>
            <w:tcW w:w="5543" w:type="dxa"/>
            <w:gridSpan w:val="2"/>
            <w:vAlign w:val="center"/>
          </w:tcPr>
          <w:p w:rsidR="000A2D10" w:rsidRDefault="00AE0147">
            <w:pPr>
              <w:jc w:val="left"/>
              <w:rPr>
                <w:rFonts w:ascii="仿宋_GB2312" w:eastAsia="仿宋_GB2312" w:hAnsi="宋体"/>
                <w:color w:val="000000" w:themeColor="text1"/>
                <w:sz w:val="24"/>
              </w:rPr>
            </w:pPr>
            <w:r>
              <w:rPr>
                <w:rFonts w:ascii="仿宋_GB2312" w:eastAsia="仿宋_GB2312" w:hAnsi="宋体" w:hint="eastAsia"/>
                <w:color w:val="000000" w:themeColor="text1"/>
                <w:sz w:val="24"/>
              </w:rPr>
              <w:t>对收集的个人信息有严格的保密措施。</w:t>
            </w:r>
            <w:r>
              <w:rPr>
                <w:rFonts w:ascii="仿宋_GB2312" w:eastAsia="仿宋_GB2312" w:hAnsi="宋体" w:hint="eastAsia"/>
                <w:color w:val="000000" w:themeColor="text1"/>
                <w:sz w:val="24"/>
              </w:rPr>
              <w:t xml:space="preserve"> </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jc w:val="center"/>
        </w:trPr>
        <w:tc>
          <w:tcPr>
            <w:tcW w:w="1386" w:type="dxa"/>
            <w:vMerge/>
            <w:vAlign w:val="center"/>
          </w:tcPr>
          <w:p w:rsidR="000A2D10" w:rsidRDefault="000A2D10">
            <w:pPr>
              <w:widowControl/>
              <w:spacing w:line="255" w:lineRule="atLeast"/>
              <w:jc w:val="center"/>
              <w:rPr>
                <w:color w:val="000000" w:themeColor="text1"/>
                <w:szCs w:val="21"/>
              </w:rPr>
            </w:pPr>
          </w:p>
        </w:tc>
        <w:tc>
          <w:tcPr>
            <w:tcW w:w="960" w:type="dxa"/>
            <w:vAlign w:val="center"/>
          </w:tcPr>
          <w:p w:rsidR="000A2D10" w:rsidRDefault="00AE0147">
            <w:pPr>
              <w:jc w:val="center"/>
              <w:rPr>
                <w:color w:val="000000" w:themeColor="text1"/>
                <w:szCs w:val="21"/>
              </w:rPr>
            </w:pPr>
            <w:r>
              <w:rPr>
                <w:rFonts w:hint="eastAsia"/>
                <w:color w:val="000000" w:themeColor="text1"/>
                <w:szCs w:val="21"/>
              </w:rPr>
              <w:t>**</w:t>
            </w:r>
          </w:p>
        </w:tc>
        <w:tc>
          <w:tcPr>
            <w:tcW w:w="5543" w:type="dxa"/>
            <w:gridSpan w:val="2"/>
            <w:vAlign w:val="center"/>
          </w:tcPr>
          <w:p w:rsidR="000A2D10" w:rsidRDefault="00AE0147">
            <w:pPr>
              <w:jc w:val="left"/>
              <w:rPr>
                <w:rFonts w:ascii="仿宋_GB2312" w:eastAsia="仿宋_GB2312" w:hAnsi="宋体"/>
                <w:color w:val="000000" w:themeColor="text1"/>
                <w:sz w:val="24"/>
              </w:rPr>
            </w:pPr>
            <w:r>
              <w:rPr>
                <w:rFonts w:ascii="仿宋_GB2312" w:eastAsia="仿宋_GB2312" w:hAnsi="宋体" w:hint="eastAsia"/>
                <w:color w:val="000000" w:themeColor="text1"/>
                <w:sz w:val="24"/>
              </w:rPr>
              <w:t>不得作虚假或者引人误解的商业宣传</w:t>
            </w:r>
            <w:r>
              <w:rPr>
                <w:rFonts w:ascii="仿宋_GB2312" w:eastAsia="仿宋_GB2312" w:hAnsi="宋体" w:hint="eastAsia"/>
                <w:color w:val="000000" w:themeColor="text1"/>
                <w:sz w:val="24"/>
              </w:rPr>
              <w:t>,</w:t>
            </w:r>
            <w:r>
              <w:rPr>
                <w:rFonts w:ascii="仿宋_GB2312" w:eastAsia="仿宋_GB2312" w:hAnsi="宋体" w:hint="eastAsia"/>
                <w:color w:val="000000" w:themeColor="text1"/>
                <w:sz w:val="24"/>
              </w:rPr>
              <w:t>不得实施混淆行为</w:t>
            </w:r>
            <w:r>
              <w:rPr>
                <w:rFonts w:ascii="仿宋_GB2312" w:eastAsia="仿宋_GB2312" w:hAnsi="宋体" w:hint="eastAsia"/>
                <w:color w:val="000000" w:themeColor="text1"/>
                <w:sz w:val="24"/>
              </w:rPr>
              <w:t>,</w:t>
            </w:r>
            <w:r>
              <w:rPr>
                <w:rFonts w:ascii="仿宋_GB2312" w:eastAsia="仿宋_GB2312" w:hAnsi="宋体" w:hint="eastAsia"/>
                <w:color w:val="000000" w:themeColor="text1"/>
                <w:sz w:val="24"/>
              </w:rPr>
              <w:t>不得编造、传播虚假信息或者误导性信息。</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jc w:val="center"/>
        </w:trPr>
        <w:tc>
          <w:tcPr>
            <w:tcW w:w="1386" w:type="dxa"/>
            <w:vMerge/>
            <w:vAlign w:val="center"/>
          </w:tcPr>
          <w:p w:rsidR="000A2D10" w:rsidRDefault="000A2D10">
            <w:pPr>
              <w:widowControl/>
              <w:spacing w:line="255" w:lineRule="atLeast"/>
              <w:jc w:val="center"/>
              <w:rPr>
                <w:color w:val="000000" w:themeColor="text1"/>
                <w:szCs w:val="21"/>
              </w:rPr>
            </w:pPr>
          </w:p>
        </w:tc>
        <w:tc>
          <w:tcPr>
            <w:tcW w:w="960" w:type="dxa"/>
            <w:vAlign w:val="center"/>
          </w:tcPr>
          <w:p w:rsidR="000A2D10" w:rsidRDefault="00AE0147">
            <w:pPr>
              <w:jc w:val="center"/>
              <w:rPr>
                <w:color w:val="000000" w:themeColor="text1"/>
                <w:szCs w:val="21"/>
              </w:rPr>
            </w:pPr>
            <w:r>
              <w:rPr>
                <w:rFonts w:hint="eastAsia"/>
                <w:color w:val="000000" w:themeColor="text1"/>
                <w:szCs w:val="21"/>
              </w:rPr>
              <w:t>*</w:t>
            </w:r>
          </w:p>
        </w:tc>
        <w:tc>
          <w:tcPr>
            <w:tcW w:w="5543" w:type="dxa"/>
            <w:gridSpan w:val="2"/>
            <w:vAlign w:val="center"/>
          </w:tcPr>
          <w:p w:rsidR="000A2D10" w:rsidRDefault="00AE0147">
            <w:pPr>
              <w:jc w:val="left"/>
              <w:rPr>
                <w:rFonts w:ascii="仿宋_GB2312" w:eastAsia="仿宋_GB2312" w:hAnsi="宋体"/>
                <w:color w:val="000000" w:themeColor="text1"/>
                <w:sz w:val="24"/>
              </w:rPr>
            </w:pPr>
            <w:r>
              <w:rPr>
                <w:rFonts w:ascii="仿宋_GB2312" w:eastAsia="仿宋_GB2312" w:hAnsi="宋体" w:hint="eastAsia"/>
                <w:color w:val="000000" w:themeColor="text1"/>
                <w:sz w:val="24"/>
              </w:rPr>
              <w:t>以直接捆绑或者提供多种可选项方式向消费者搭售商品或者服务的以显著方式提醒消费者注意。</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jc w:val="center"/>
        </w:trPr>
        <w:tc>
          <w:tcPr>
            <w:tcW w:w="1386" w:type="dxa"/>
            <w:vMerge/>
            <w:vAlign w:val="center"/>
          </w:tcPr>
          <w:p w:rsidR="000A2D10" w:rsidRDefault="000A2D10">
            <w:pPr>
              <w:widowControl/>
              <w:spacing w:line="255" w:lineRule="atLeast"/>
              <w:jc w:val="center"/>
              <w:rPr>
                <w:color w:val="000000" w:themeColor="text1"/>
                <w:szCs w:val="21"/>
              </w:rPr>
            </w:pPr>
          </w:p>
        </w:tc>
        <w:tc>
          <w:tcPr>
            <w:tcW w:w="960" w:type="dxa"/>
            <w:vAlign w:val="center"/>
          </w:tcPr>
          <w:p w:rsidR="000A2D10" w:rsidRDefault="00AE0147">
            <w:pPr>
              <w:jc w:val="center"/>
              <w:rPr>
                <w:color w:val="000000" w:themeColor="text1"/>
                <w:szCs w:val="21"/>
              </w:rPr>
            </w:pPr>
            <w:r>
              <w:rPr>
                <w:rFonts w:hint="eastAsia"/>
                <w:color w:val="000000" w:themeColor="text1"/>
                <w:szCs w:val="21"/>
              </w:rPr>
              <w:t>**</w:t>
            </w:r>
          </w:p>
        </w:tc>
        <w:tc>
          <w:tcPr>
            <w:tcW w:w="5543" w:type="dxa"/>
            <w:gridSpan w:val="2"/>
            <w:vAlign w:val="center"/>
          </w:tcPr>
          <w:p w:rsidR="000A2D10" w:rsidRDefault="00AE0147">
            <w:pPr>
              <w:jc w:val="left"/>
              <w:rPr>
                <w:rFonts w:ascii="仿宋_GB2312" w:eastAsia="仿宋_GB2312" w:hAnsi="宋体"/>
                <w:color w:val="000000" w:themeColor="text1"/>
                <w:sz w:val="24"/>
              </w:rPr>
            </w:pPr>
            <w:r>
              <w:rPr>
                <w:rFonts w:ascii="仿宋_GB2312" w:eastAsia="仿宋_GB2312" w:hAnsi="宋体" w:hint="eastAsia"/>
                <w:color w:val="000000" w:themeColor="text1"/>
                <w:sz w:val="24"/>
              </w:rPr>
              <w:t>全面、真实、准确披露与化妆品注册或者备案资料一致的化妆品标签等信息。</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jc w:val="center"/>
        </w:trPr>
        <w:tc>
          <w:tcPr>
            <w:tcW w:w="1386" w:type="dxa"/>
            <w:vMerge/>
            <w:vAlign w:val="center"/>
          </w:tcPr>
          <w:p w:rsidR="000A2D10" w:rsidRDefault="000A2D10">
            <w:pPr>
              <w:widowControl/>
              <w:spacing w:line="255" w:lineRule="atLeast"/>
              <w:jc w:val="center"/>
              <w:rPr>
                <w:color w:val="000000" w:themeColor="text1"/>
                <w:szCs w:val="21"/>
              </w:rPr>
            </w:pPr>
          </w:p>
        </w:tc>
        <w:tc>
          <w:tcPr>
            <w:tcW w:w="960" w:type="dxa"/>
            <w:vAlign w:val="center"/>
          </w:tcPr>
          <w:p w:rsidR="000A2D10" w:rsidRDefault="00AE0147">
            <w:pPr>
              <w:jc w:val="center"/>
              <w:rPr>
                <w:color w:val="000000" w:themeColor="text1"/>
                <w:szCs w:val="21"/>
              </w:rPr>
            </w:pPr>
            <w:r>
              <w:rPr>
                <w:rFonts w:hint="eastAsia"/>
                <w:color w:val="000000" w:themeColor="text1"/>
                <w:szCs w:val="21"/>
              </w:rPr>
              <w:t>*</w:t>
            </w:r>
          </w:p>
        </w:tc>
        <w:tc>
          <w:tcPr>
            <w:tcW w:w="5543" w:type="dxa"/>
            <w:gridSpan w:val="2"/>
            <w:vAlign w:val="center"/>
          </w:tcPr>
          <w:p w:rsidR="000A2D10" w:rsidRDefault="00AE0147">
            <w:pPr>
              <w:jc w:val="left"/>
              <w:rPr>
                <w:rFonts w:ascii="仿宋_GB2312" w:eastAsia="仿宋_GB2312" w:hAnsi="宋体"/>
                <w:color w:val="000000" w:themeColor="text1"/>
                <w:sz w:val="24"/>
              </w:rPr>
            </w:pPr>
            <w:r>
              <w:rPr>
                <w:rFonts w:ascii="仿宋_GB2312" w:eastAsia="仿宋_GB2312" w:hAnsi="宋体" w:hint="eastAsia"/>
                <w:color w:val="000000" w:themeColor="text1"/>
                <w:sz w:val="24"/>
              </w:rPr>
              <w:t>提供商品或者服务使用格式条款、通知、声明等内容合理，无禁止内容。</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1015"/>
          <w:jc w:val="center"/>
        </w:trPr>
        <w:tc>
          <w:tcPr>
            <w:tcW w:w="1386" w:type="dxa"/>
            <w:vAlign w:val="center"/>
          </w:tcPr>
          <w:p w:rsidR="000A2D10" w:rsidRDefault="00AE0147">
            <w:pPr>
              <w:widowControl/>
              <w:spacing w:line="255" w:lineRule="atLeast"/>
              <w:jc w:val="center"/>
              <w:rPr>
                <w:rFonts w:ascii="黑体" w:eastAsia="黑体" w:hAnsi="黑体"/>
                <w:color w:val="000000" w:themeColor="text1"/>
                <w:sz w:val="24"/>
              </w:rPr>
            </w:pPr>
            <w:r>
              <w:rPr>
                <w:rFonts w:ascii="黑体" w:eastAsia="黑体" w:hAnsi="黑体" w:hint="eastAsia"/>
                <w:color w:val="000000" w:themeColor="text1"/>
                <w:sz w:val="24"/>
              </w:rPr>
              <w:t>备注</w:t>
            </w:r>
          </w:p>
        </w:tc>
        <w:tc>
          <w:tcPr>
            <w:tcW w:w="7943" w:type="dxa"/>
            <w:gridSpan w:val="4"/>
            <w:vAlign w:val="center"/>
          </w:tcPr>
          <w:p w:rsidR="000A2D10" w:rsidRDefault="000A2D10">
            <w:pPr>
              <w:widowControl/>
              <w:spacing w:line="255" w:lineRule="atLeast"/>
              <w:rPr>
                <w:color w:val="000000" w:themeColor="text1"/>
                <w:szCs w:val="21"/>
              </w:rPr>
            </w:pPr>
          </w:p>
        </w:tc>
      </w:tr>
      <w:tr w:rsidR="000A2D10">
        <w:trPr>
          <w:trHeight w:val="2904"/>
          <w:jc w:val="center"/>
        </w:trPr>
        <w:tc>
          <w:tcPr>
            <w:tcW w:w="4664" w:type="dxa"/>
            <w:gridSpan w:val="3"/>
            <w:vAlign w:val="center"/>
          </w:tcPr>
          <w:p w:rsidR="000A2D10" w:rsidRDefault="00AE0147">
            <w:pPr>
              <w:widowControl/>
              <w:spacing w:line="255" w:lineRule="atLeast"/>
              <w:rPr>
                <w:rFonts w:ascii="黑体" w:eastAsia="黑体" w:hAnsi="黑体"/>
                <w:color w:val="000000" w:themeColor="text1"/>
                <w:sz w:val="24"/>
              </w:rPr>
            </w:pPr>
            <w:r>
              <w:rPr>
                <w:rFonts w:ascii="黑体" w:eastAsia="黑体" w:hAnsi="黑体" w:hint="eastAsia"/>
                <w:color w:val="000000" w:themeColor="text1"/>
                <w:sz w:val="24"/>
              </w:rPr>
              <w:t>检查人员签字：</w:t>
            </w:r>
          </w:p>
          <w:p w:rsidR="000A2D10" w:rsidRDefault="000A2D10">
            <w:pPr>
              <w:widowControl/>
              <w:spacing w:line="255" w:lineRule="atLeast"/>
              <w:rPr>
                <w:rFonts w:ascii="黑体" w:eastAsia="黑体" w:hAnsi="黑体"/>
                <w:color w:val="000000" w:themeColor="text1"/>
                <w:sz w:val="24"/>
              </w:rPr>
            </w:pPr>
          </w:p>
          <w:p w:rsidR="000A2D10" w:rsidRDefault="000A2D10">
            <w:pPr>
              <w:widowControl/>
              <w:spacing w:line="255" w:lineRule="atLeast"/>
              <w:rPr>
                <w:rFonts w:ascii="黑体" w:eastAsia="黑体" w:hAnsi="黑体"/>
                <w:color w:val="000000" w:themeColor="text1"/>
                <w:sz w:val="24"/>
              </w:rPr>
            </w:pPr>
          </w:p>
          <w:p w:rsidR="000A2D10" w:rsidRDefault="000A2D10">
            <w:pPr>
              <w:widowControl/>
              <w:spacing w:line="255" w:lineRule="atLeast"/>
              <w:rPr>
                <w:rFonts w:ascii="黑体" w:eastAsia="黑体" w:hAnsi="黑体"/>
                <w:color w:val="000000" w:themeColor="text1"/>
                <w:sz w:val="24"/>
              </w:rPr>
            </w:pPr>
          </w:p>
          <w:p w:rsidR="000A2D10" w:rsidRDefault="000A2D10">
            <w:pPr>
              <w:widowControl/>
              <w:spacing w:line="255" w:lineRule="atLeast"/>
              <w:rPr>
                <w:rFonts w:ascii="黑体" w:eastAsia="黑体" w:hAnsi="黑体"/>
                <w:color w:val="000000" w:themeColor="text1"/>
                <w:sz w:val="24"/>
              </w:rPr>
            </w:pPr>
          </w:p>
          <w:p w:rsidR="000A2D10" w:rsidRDefault="000A2D10">
            <w:pPr>
              <w:widowControl/>
              <w:spacing w:line="255" w:lineRule="atLeast"/>
              <w:rPr>
                <w:rFonts w:ascii="黑体" w:eastAsia="黑体" w:hAnsi="黑体"/>
                <w:color w:val="000000" w:themeColor="text1"/>
                <w:sz w:val="24"/>
              </w:rPr>
            </w:pPr>
          </w:p>
          <w:p w:rsidR="000A2D10" w:rsidRDefault="00AE0147">
            <w:pPr>
              <w:widowControl/>
              <w:spacing w:line="255" w:lineRule="atLeast"/>
              <w:rPr>
                <w:rFonts w:ascii="黑体" w:eastAsia="黑体" w:hAnsi="黑体"/>
                <w:color w:val="000000" w:themeColor="text1"/>
                <w:sz w:val="24"/>
              </w:rPr>
            </w:pPr>
            <w:r>
              <w:rPr>
                <w:rFonts w:ascii="黑体" w:eastAsia="黑体" w:hAnsi="黑体" w:hint="eastAsia"/>
                <w:color w:val="000000" w:themeColor="text1"/>
                <w:sz w:val="24"/>
              </w:rPr>
              <w:t>日期：</w:t>
            </w:r>
            <w:r>
              <w:rPr>
                <w:rFonts w:ascii="黑体" w:eastAsia="黑体" w:hAnsi="黑体" w:hint="eastAsia"/>
                <w:color w:val="000000" w:themeColor="text1"/>
                <w:sz w:val="24"/>
              </w:rPr>
              <w:t xml:space="preserve">     </w:t>
            </w:r>
            <w:r>
              <w:rPr>
                <w:rFonts w:ascii="黑体" w:eastAsia="黑体" w:hAnsi="黑体" w:hint="eastAsia"/>
                <w:color w:val="000000" w:themeColor="text1"/>
                <w:sz w:val="24"/>
              </w:rPr>
              <w:t>年</w:t>
            </w:r>
            <w:r>
              <w:rPr>
                <w:rFonts w:ascii="黑体" w:eastAsia="黑体" w:hAnsi="黑体" w:hint="eastAsia"/>
                <w:color w:val="000000" w:themeColor="text1"/>
                <w:sz w:val="24"/>
              </w:rPr>
              <w:t xml:space="preserve">    </w:t>
            </w:r>
            <w:r>
              <w:rPr>
                <w:rFonts w:ascii="黑体" w:eastAsia="黑体" w:hAnsi="黑体" w:hint="eastAsia"/>
                <w:color w:val="000000" w:themeColor="text1"/>
                <w:sz w:val="24"/>
              </w:rPr>
              <w:t>月</w:t>
            </w:r>
            <w:r>
              <w:rPr>
                <w:rFonts w:ascii="黑体" w:eastAsia="黑体" w:hAnsi="黑体" w:hint="eastAsia"/>
                <w:color w:val="000000" w:themeColor="text1"/>
                <w:sz w:val="24"/>
              </w:rPr>
              <w:t xml:space="preserve">     </w:t>
            </w:r>
            <w:r>
              <w:rPr>
                <w:rFonts w:ascii="黑体" w:eastAsia="黑体" w:hAnsi="黑体" w:hint="eastAsia"/>
                <w:color w:val="000000" w:themeColor="text1"/>
                <w:sz w:val="24"/>
              </w:rPr>
              <w:t>日</w:t>
            </w:r>
          </w:p>
        </w:tc>
        <w:tc>
          <w:tcPr>
            <w:tcW w:w="4665" w:type="dxa"/>
            <w:gridSpan w:val="2"/>
            <w:vAlign w:val="center"/>
          </w:tcPr>
          <w:p w:rsidR="000A2D10" w:rsidRDefault="00AE0147">
            <w:pPr>
              <w:widowControl/>
              <w:spacing w:line="255" w:lineRule="atLeast"/>
              <w:rPr>
                <w:rFonts w:ascii="黑体" w:eastAsia="黑体" w:hAnsi="黑体"/>
                <w:color w:val="000000" w:themeColor="text1"/>
                <w:sz w:val="24"/>
              </w:rPr>
            </w:pPr>
            <w:r>
              <w:rPr>
                <w:rFonts w:ascii="黑体" w:eastAsia="黑体" w:hAnsi="黑体" w:hint="eastAsia"/>
                <w:color w:val="000000" w:themeColor="text1"/>
                <w:sz w:val="24"/>
              </w:rPr>
              <w:t>被检查单位确认签字：</w:t>
            </w:r>
          </w:p>
          <w:p w:rsidR="000A2D10" w:rsidRDefault="000A2D10">
            <w:pPr>
              <w:widowControl/>
              <w:spacing w:line="255" w:lineRule="atLeast"/>
              <w:rPr>
                <w:rFonts w:ascii="黑体" w:eastAsia="黑体" w:hAnsi="黑体"/>
                <w:color w:val="000000" w:themeColor="text1"/>
                <w:sz w:val="24"/>
              </w:rPr>
            </w:pPr>
          </w:p>
          <w:p w:rsidR="000A2D10" w:rsidRDefault="000A2D10">
            <w:pPr>
              <w:widowControl/>
              <w:spacing w:line="255" w:lineRule="atLeast"/>
              <w:rPr>
                <w:rFonts w:ascii="黑体" w:eastAsia="黑体" w:hAnsi="黑体"/>
                <w:color w:val="000000" w:themeColor="text1"/>
                <w:sz w:val="24"/>
              </w:rPr>
            </w:pPr>
          </w:p>
          <w:p w:rsidR="000A2D10" w:rsidRDefault="000A2D10">
            <w:pPr>
              <w:widowControl/>
              <w:spacing w:line="255" w:lineRule="atLeast"/>
              <w:rPr>
                <w:rFonts w:ascii="黑体" w:eastAsia="黑体" w:hAnsi="黑体"/>
                <w:color w:val="000000" w:themeColor="text1"/>
                <w:sz w:val="24"/>
              </w:rPr>
            </w:pPr>
          </w:p>
          <w:p w:rsidR="000A2D10" w:rsidRDefault="000A2D10">
            <w:pPr>
              <w:widowControl/>
              <w:spacing w:line="255" w:lineRule="atLeast"/>
              <w:rPr>
                <w:rFonts w:ascii="黑体" w:eastAsia="黑体" w:hAnsi="黑体"/>
                <w:color w:val="000000" w:themeColor="text1"/>
                <w:sz w:val="24"/>
              </w:rPr>
            </w:pPr>
          </w:p>
          <w:p w:rsidR="000A2D10" w:rsidRDefault="00AE0147">
            <w:pPr>
              <w:widowControl/>
              <w:spacing w:line="255" w:lineRule="atLeast"/>
              <w:rPr>
                <w:rFonts w:ascii="黑体" w:eastAsia="黑体" w:hAnsi="黑体"/>
                <w:color w:val="000000" w:themeColor="text1"/>
                <w:sz w:val="24"/>
              </w:rPr>
            </w:pPr>
            <w:r>
              <w:rPr>
                <w:rFonts w:ascii="黑体" w:eastAsia="黑体" w:hAnsi="黑体" w:hint="eastAsia"/>
                <w:color w:val="000000" w:themeColor="text1"/>
                <w:sz w:val="24"/>
              </w:rPr>
              <w:t>（单位加盖公章）</w:t>
            </w:r>
          </w:p>
          <w:p w:rsidR="000A2D10" w:rsidRDefault="00AE0147">
            <w:pPr>
              <w:widowControl/>
              <w:spacing w:line="255" w:lineRule="atLeast"/>
              <w:rPr>
                <w:rFonts w:ascii="黑体" w:eastAsia="黑体" w:hAnsi="黑体"/>
                <w:color w:val="000000" w:themeColor="text1"/>
                <w:sz w:val="24"/>
              </w:rPr>
            </w:pPr>
            <w:r>
              <w:rPr>
                <w:rFonts w:ascii="黑体" w:eastAsia="黑体" w:hAnsi="黑体" w:hint="eastAsia"/>
                <w:color w:val="000000" w:themeColor="text1"/>
                <w:sz w:val="24"/>
              </w:rPr>
              <w:t>日期：</w:t>
            </w:r>
            <w:r>
              <w:rPr>
                <w:rFonts w:ascii="黑体" w:eastAsia="黑体" w:hAnsi="黑体" w:hint="eastAsia"/>
                <w:color w:val="000000" w:themeColor="text1"/>
                <w:sz w:val="24"/>
              </w:rPr>
              <w:t xml:space="preserve">          </w:t>
            </w:r>
            <w:r>
              <w:rPr>
                <w:rFonts w:ascii="黑体" w:eastAsia="黑体" w:hAnsi="黑体" w:hint="eastAsia"/>
                <w:color w:val="000000" w:themeColor="text1"/>
                <w:sz w:val="24"/>
              </w:rPr>
              <w:t>年</w:t>
            </w:r>
            <w:r>
              <w:rPr>
                <w:rFonts w:ascii="黑体" w:eastAsia="黑体" w:hAnsi="黑体" w:hint="eastAsia"/>
                <w:color w:val="000000" w:themeColor="text1"/>
                <w:sz w:val="24"/>
              </w:rPr>
              <w:t xml:space="preserve">   </w:t>
            </w:r>
            <w:r>
              <w:rPr>
                <w:rFonts w:ascii="黑体" w:eastAsia="黑体" w:hAnsi="黑体" w:hint="eastAsia"/>
                <w:color w:val="000000" w:themeColor="text1"/>
                <w:sz w:val="24"/>
              </w:rPr>
              <w:t>月</w:t>
            </w:r>
            <w:r>
              <w:rPr>
                <w:rFonts w:ascii="黑体" w:eastAsia="黑体" w:hAnsi="黑体" w:hint="eastAsia"/>
                <w:color w:val="000000" w:themeColor="text1"/>
                <w:sz w:val="24"/>
              </w:rPr>
              <w:t xml:space="preserve">    </w:t>
            </w:r>
            <w:r>
              <w:rPr>
                <w:rFonts w:ascii="黑体" w:eastAsia="黑体" w:hAnsi="黑体" w:hint="eastAsia"/>
                <w:color w:val="000000" w:themeColor="text1"/>
                <w:sz w:val="24"/>
              </w:rPr>
              <w:t>日</w:t>
            </w:r>
          </w:p>
        </w:tc>
      </w:tr>
    </w:tbl>
    <w:p w:rsidR="000A2D10" w:rsidRDefault="000A2D10">
      <w:pPr>
        <w:ind w:rightChars="-245" w:right="-514"/>
        <w:jc w:val="center"/>
        <w:rPr>
          <w:rFonts w:ascii="方正小标宋简体" w:eastAsia="方正小标宋简体" w:hAnsi="楷体_GB2312" w:cs="楷体_GB2312"/>
          <w:color w:val="000000" w:themeColor="text1"/>
          <w:kern w:val="0"/>
          <w:sz w:val="32"/>
          <w:szCs w:val="32"/>
        </w:rPr>
      </w:pPr>
    </w:p>
    <w:p w:rsidR="000A2D10" w:rsidRDefault="00AE0147">
      <w:pPr>
        <w:ind w:rightChars="-245" w:right="-514"/>
        <w:rPr>
          <w:rFonts w:ascii="黑体" w:eastAsia="黑体" w:hAnsi="黑体" w:cs="黑体"/>
          <w:color w:val="000000" w:themeColor="text1"/>
          <w:kern w:val="0"/>
          <w:sz w:val="32"/>
          <w:szCs w:val="32"/>
        </w:rPr>
      </w:pPr>
      <w:r>
        <w:rPr>
          <w:rFonts w:ascii="黑体" w:eastAsia="黑体" w:hAnsi="黑体" w:cs="黑体" w:hint="eastAsia"/>
          <w:color w:val="000000" w:themeColor="text1"/>
          <w:kern w:val="0"/>
          <w:sz w:val="32"/>
          <w:szCs w:val="32"/>
        </w:rPr>
        <w:t>附件</w:t>
      </w:r>
      <w:r>
        <w:rPr>
          <w:rFonts w:ascii="黑体" w:eastAsia="黑体" w:hAnsi="黑体" w:cs="黑体" w:hint="eastAsia"/>
          <w:color w:val="000000" w:themeColor="text1"/>
          <w:kern w:val="0"/>
          <w:sz w:val="32"/>
          <w:szCs w:val="32"/>
        </w:rPr>
        <w:t>3</w:t>
      </w:r>
    </w:p>
    <w:p w:rsidR="000A2D10" w:rsidRDefault="00AE0147">
      <w:pPr>
        <w:adjustRightInd w:val="0"/>
        <w:snapToGrid w:val="0"/>
        <w:spacing w:line="640" w:lineRule="exact"/>
        <w:ind w:rightChars="-245" w:right="-514"/>
        <w:jc w:val="center"/>
        <w:rPr>
          <w:rFonts w:ascii="方正小标宋简体" w:eastAsia="方正小标宋简体" w:hAnsi="楷体_GB2312" w:cs="楷体_GB2312"/>
          <w:color w:val="000000" w:themeColor="text1"/>
          <w:kern w:val="0"/>
          <w:sz w:val="36"/>
          <w:szCs w:val="36"/>
        </w:rPr>
      </w:pPr>
      <w:r>
        <w:rPr>
          <w:rFonts w:ascii="方正小标宋简体" w:eastAsia="方正小标宋简体" w:hAnsi="楷体_GB2312" w:cs="楷体_GB2312" w:hint="eastAsia"/>
          <w:color w:val="000000" w:themeColor="text1"/>
          <w:kern w:val="0"/>
          <w:sz w:val="36"/>
          <w:szCs w:val="36"/>
        </w:rPr>
        <w:t>徐汇区化妆品经营者监督检查内容</w:t>
      </w:r>
    </w:p>
    <w:p w:rsidR="000A2D10" w:rsidRDefault="00AE0147">
      <w:pPr>
        <w:adjustRightInd w:val="0"/>
        <w:snapToGrid w:val="0"/>
        <w:spacing w:line="640" w:lineRule="exact"/>
        <w:ind w:rightChars="-245" w:right="-514"/>
        <w:jc w:val="center"/>
        <w:rPr>
          <w:rFonts w:ascii="方正小标宋简体" w:eastAsia="方正小标宋简体" w:hAnsi="楷体_GB2312" w:cs="楷体_GB2312"/>
          <w:color w:val="000000" w:themeColor="text1"/>
          <w:kern w:val="0"/>
          <w:sz w:val="36"/>
          <w:szCs w:val="36"/>
        </w:rPr>
      </w:pPr>
      <w:r>
        <w:rPr>
          <w:rFonts w:ascii="方正小标宋简体" w:eastAsia="方正小标宋简体" w:hAnsi="楷体_GB2312" w:cs="楷体_GB2312" w:hint="eastAsia"/>
          <w:color w:val="000000" w:themeColor="text1"/>
          <w:kern w:val="0"/>
          <w:sz w:val="36"/>
          <w:szCs w:val="36"/>
        </w:rPr>
        <w:t xml:space="preserve">  </w:t>
      </w:r>
      <w:r>
        <w:rPr>
          <w:rFonts w:ascii="方正小标宋简体" w:eastAsia="方正小标宋简体" w:hAnsi="楷体_GB2312" w:cs="楷体_GB2312" w:hint="eastAsia"/>
          <w:color w:val="000000" w:themeColor="text1"/>
          <w:kern w:val="0"/>
          <w:sz w:val="36"/>
          <w:szCs w:val="36"/>
        </w:rPr>
        <w:t>高风险企业（适用于母婴产品专卖店）</w:t>
      </w:r>
    </w:p>
    <w:p w:rsidR="000A2D10" w:rsidRDefault="000A2D10">
      <w:pPr>
        <w:adjustRightInd w:val="0"/>
        <w:snapToGrid w:val="0"/>
        <w:spacing w:line="200" w:lineRule="exact"/>
        <w:ind w:rightChars="-245" w:right="-514"/>
        <w:jc w:val="center"/>
        <w:rPr>
          <w:rFonts w:ascii="方正小标宋简体" w:eastAsia="方正小标宋简体" w:hAnsi="楷体_GB2312" w:cs="楷体_GB2312"/>
          <w:color w:val="000000" w:themeColor="text1"/>
          <w:kern w:val="0"/>
          <w:sz w:val="36"/>
          <w:szCs w:val="36"/>
        </w:rPr>
      </w:pPr>
    </w:p>
    <w:p w:rsidR="000A2D10" w:rsidRDefault="00AE0147">
      <w:pPr>
        <w:widowControl/>
        <w:spacing w:line="400" w:lineRule="exact"/>
        <w:jc w:val="left"/>
        <w:rPr>
          <w:rFonts w:ascii="仿宋_GB2312" w:eastAsia="仿宋_GB2312"/>
          <w:color w:val="000000" w:themeColor="text1"/>
          <w:sz w:val="24"/>
        </w:rPr>
      </w:pPr>
      <w:r>
        <w:rPr>
          <w:rFonts w:ascii="仿宋_GB2312" w:eastAsia="仿宋_GB2312" w:hint="eastAsia"/>
          <w:color w:val="000000" w:themeColor="text1"/>
          <w:sz w:val="24"/>
        </w:rPr>
        <w:t>被检查单位名称：</w:t>
      </w:r>
      <w:r>
        <w:rPr>
          <w:rFonts w:ascii="仿宋_GB2312" w:eastAsia="仿宋_GB2312" w:hint="eastAsia"/>
          <w:color w:val="000000" w:themeColor="text1"/>
          <w:sz w:val="24"/>
        </w:rPr>
        <w:t xml:space="preserve">                          </w:t>
      </w:r>
      <w:r>
        <w:rPr>
          <w:rFonts w:ascii="仿宋_GB2312" w:eastAsia="仿宋_GB2312" w:hint="eastAsia"/>
          <w:color w:val="000000" w:themeColor="text1"/>
          <w:sz w:val="24"/>
        </w:rPr>
        <w:t>地址：</w:t>
      </w:r>
    </w:p>
    <w:p w:rsidR="000A2D10" w:rsidRDefault="00AE0147">
      <w:pPr>
        <w:widowControl/>
        <w:spacing w:line="400" w:lineRule="exact"/>
        <w:jc w:val="left"/>
        <w:rPr>
          <w:rFonts w:ascii="仿宋_GB2312" w:eastAsia="仿宋_GB2312"/>
          <w:color w:val="000000" w:themeColor="text1"/>
          <w:sz w:val="24"/>
        </w:rPr>
      </w:pPr>
      <w:r>
        <w:rPr>
          <w:rFonts w:ascii="仿宋_GB2312" w:eastAsia="仿宋_GB2312" w:hint="eastAsia"/>
          <w:color w:val="000000" w:themeColor="text1"/>
          <w:sz w:val="24"/>
        </w:rPr>
        <w:t>法定代表人（或业主）：</w:t>
      </w:r>
      <w:r>
        <w:rPr>
          <w:rFonts w:ascii="仿宋_GB2312" w:eastAsia="仿宋_GB2312" w:hint="eastAsia"/>
          <w:color w:val="000000" w:themeColor="text1"/>
          <w:sz w:val="24"/>
        </w:rPr>
        <w:t xml:space="preserve">                    </w:t>
      </w:r>
      <w:r>
        <w:rPr>
          <w:rFonts w:ascii="仿宋_GB2312" w:eastAsia="仿宋_GB2312" w:hint="eastAsia"/>
          <w:color w:val="000000" w:themeColor="text1"/>
          <w:sz w:val="24"/>
        </w:rPr>
        <w:t>电话：</w:t>
      </w:r>
    </w:p>
    <w:p w:rsidR="000A2D10" w:rsidRDefault="00AE0147">
      <w:pPr>
        <w:widowControl/>
        <w:spacing w:line="400" w:lineRule="exact"/>
        <w:jc w:val="left"/>
        <w:rPr>
          <w:rFonts w:ascii="仿宋_GB2312"/>
          <w:color w:val="000000" w:themeColor="text1"/>
          <w:sz w:val="24"/>
        </w:rPr>
      </w:pPr>
      <w:r>
        <w:rPr>
          <w:rFonts w:ascii="仿宋_GB2312" w:eastAsia="仿宋_GB2312" w:hint="eastAsia"/>
          <w:color w:val="000000" w:themeColor="text1"/>
          <w:sz w:val="24"/>
        </w:rPr>
        <w:t>评定结果：□玉兰级</w:t>
      </w:r>
      <w:r>
        <w:rPr>
          <w:rFonts w:ascii="仿宋_GB2312" w:eastAsia="仿宋_GB2312" w:hint="eastAsia"/>
          <w:color w:val="000000" w:themeColor="text1"/>
          <w:sz w:val="24"/>
        </w:rPr>
        <w:t xml:space="preserve">        </w:t>
      </w:r>
      <w:r>
        <w:rPr>
          <w:rFonts w:ascii="仿宋_GB2312" w:eastAsia="仿宋_GB2312" w:hint="eastAsia"/>
          <w:color w:val="000000" w:themeColor="text1"/>
          <w:sz w:val="24"/>
        </w:rPr>
        <w:t>□待放级</w:t>
      </w:r>
      <w:r>
        <w:rPr>
          <w:rFonts w:ascii="仿宋_GB2312" w:eastAsia="仿宋_GB2312" w:hint="eastAsia"/>
          <w:color w:val="000000" w:themeColor="text1"/>
          <w:sz w:val="24"/>
        </w:rPr>
        <w:t xml:space="preserve">         </w:t>
      </w:r>
      <w:r>
        <w:rPr>
          <w:rFonts w:ascii="仿宋_GB2312" w:eastAsia="仿宋_GB2312" w:hint="eastAsia"/>
          <w:color w:val="000000" w:themeColor="text1"/>
          <w:sz w:val="24"/>
        </w:rPr>
        <w:t>□花苞级</w:t>
      </w:r>
    </w:p>
    <w:p w:rsidR="000A2D10" w:rsidRDefault="00AE0147">
      <w:pPr>
        <w:widowControl/>
        <w:spacing w:line="400" w:lineRule="exact"/>
        <w:jc w:val="left"/>
        <w:rPr>
          <w:rFonts w:ascii="仿宋_GB2312" w:eastAsia="仿宋_GB2312"/>
          <w:color w:val="000000" w:themeColor="text1"/>
          <w:sz w:val="24"/>
        </w:rPr>
      </w:pPr>
      <w:r>
        <w:rPr>
          <w:rFonts w:ascii="仿宋_GB2312" w:eastAsia="仿宋_GB2312" w:hint="eastAsia"/>
          <w:color w:val="000000" w:themeColor="text1"/>
          <w:sz w:val="24"/>
        </w:rPr>
        <w:t>检查时间：</w:t>
      </w:r>
      <w:r>
        <w:rPr>
          <w:rFonts w:ascii="仿宋_GB2312" w:eastAsia="仿宋_GB2312" w:hint="eastAsia"/>
          <w:color w:val="000000" w:themeColor="text1"/>
          <w:sz w:val="24"/>
        </w:rPr>
        <w:t xml:space="preserve">   </w:t>
      </w:r>
      <w:r>
        <w:rPr>
          <w:rFonts w:ascii="仿宋_GB2312" w:eastAsia="仿宋_GB2312" w:hint="eastAsia"/>
          <w:color w:val="000000" w:themeColor="text1"/>
          <w:sz w:val="24"/>
        </w:rPr>
        <w:t>年</w:t>
      </w:r>
      <w:r>
        <w:rPr>
          <w:rFonts w:ascii="仿宋_GB2312" w:eastAsia="仿宋_GB2312" w:hint="eastAsia"/>
          <w:color w:val="000000" w:themeColor="text1"/>
          <w:sz w:val="24"/>
        </w:rPr>
        <w:t xml:space="preserve">   </w:t>
      </w:r>
      <w:r>
        <w:rPr>
          <w:rFonts w:ascii="仿宋_GB2312" w:eastAsia="仿宋_GB2312" w:hint="eastAsia"/>
          <w:color w:val="000000" w:themeColor="text1"/>
          <w:sz w:val="24"/>
        </w:rPr>
        <w:t>月</w:t>
      </w:r>
      <w:r>
        <w:rPr>
          <w:rFonts w:ascii="仿宋_GB2312" w:eastAsia="仿宋_GB2312" w:hint="eastAsia"/>
          <w:color w:val="000000" w:themeColor="text1"/>
          <w:sz w:val="24"/>
        </w:rPr>
        <w:t xml:space="preserve">   </w:t>
      </w:r>
      <w:r>
        <w:rPr>
          <w:rFonts w:ascii="仿宋_GB2312" w:eastAsia="仿宋_GB2312" w:hint="eastAsia"/>
          <w:color w:val="000000" w:themeColor="text1"/>
          <w:sz w:val="24"/>
        </w:rPr>
        <w:t>日</w:t>
      </w:r>
    </w:p>
    <w:tbl>
      <w:tblPr>
        <w:tblW w:w="93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6"/>
        <w:gridCol w:w="960"/>
        <w:gridCol w:w="2318"/>
        <w:gridCol w:w="3225"/>
        <w:gridCol w:w="1440"/>
      </w:tblGrid>
      <w:tr w:rsidR="000A2D10">
        <w:trPr>
          <w:trHeight w:val="90"/>
          <w:tblHeader/>
          <w:jc w:val="center"/>
        </w:trPr>
        <w:tc>
          <w:tcPr>
            <w:tcW w:w="1386" w:type="dxa"/>
            <w:vAlign w:val="center"/>
          </w:tcPr>
          <w:p w:rsidR="000A2D10" w:rsidRDefault="00AE0147">
            <w:pPr>
              <w:widowControl/>
              <w:spacing w:line="255" w:lineRule="atLeast"/>
              <w:jc w:val="center"/>
              <w:rPr>
                <w:rFonts w:ascii="黑体" w:eastAsia="黑体" w:hAnsi="黑体"/>
                <w:bCs/>
                <w:color w:val="000000" w:themeColor="text1"/>
                <w:sz w:val="24"/>
              </w:rPr>
            </w:pPr>
            <w:r>
              <w:rPr>
                <w:rFonts w:ascii="黑体" w:eastAsia="黑体" w:hAnsi="黑体" w:hint="eastAsia"/>
                <w:bCs/>
                <w:color w:val="000000" w:themeColor="text1"/>
                <w:sz w:val="24"/>
              </w:rPr>
              <w:t>检查内容</w:t>
            </w:r>
          </w:p>
        </w:tc>
        <w:tc>
          <w:tcPr>
            <w:tcW w:w="960" w:type="dxa"/>
            <w:vAlign w:val="center"/>
          </w:tcPr>
          <w:p w:rsidR="000A2D10" w:rsidRDefault="00AE0147">
            <w:pPr>
              <w:widowControl/>
              <w:spacing w:line="255" w:lineRule="atLeast"/>
              <w:jc w:val="center"/>
              <w:rPr>
                <w:rFonts w:ascii="黑体" w:eastAsia="黑体" w:hAnsi="黑体"/>
                <w:bCs/>
                <w:color w:val="000000" w:themeColor="text1"/>
                <w:sz w:val="24"/>
              </w:rPr>
            </w:pPr>
            <w:r>
              <w:rPr>
                <w:rFonts w:ascii="黑体" w:eastAsia="黑体" w:hAnsi="黑体" w:hint="eastAsia"/>
                <w:bCs/>
                <w:color w:val="000000" w:themeColor="text1"/>
                <w:sz w:val="24"/>
              </w:rPr>
              <w:t>项目</w:t>
            </w:r>
          </w:p>
          <w:p w:rsidR="000A2D10" w:rsidRDefault="00AE0147">
            <w:pPr>
              <w:widowControl/>
              <w:spacing w:line="255" w:lineRule="atLeast"/>
              <w:jc w:val="center"/>
              <w:rPr>
                <w:rFonts w:ascii="黑体" w:eastAsia="黑体" w:hAnsi="黑体"/>
                <w:bCs/>
                <w:color w:val="000000" w:themeColor="text1"/>
                <w:sz w:val="24"/>
              </w:rPr>
            </w:pPr>
            <w:r>
              <w:rPr>
                <w:rFonts w:ascii="黑体" w:eastAsia="黑体" w:hAnsi="黑体" w:hint="eastAsia"/>
                <w:bCs/>
                <w:color w:val="000000" w:themeColor="text1"/>
                <w:sz w:val="24"/>
              </w:rPr>
              <w:t>程度</w:t>
            </w:r>
          </w:p>
        </w:tc>
        <w:tc>
          <w:tcPr>
            <w:tcW w:w="5543" w:type="dxa"/>
            <w:gridSpan w:val="2"/>
            <w:vAlign w:val="center"/>
          </w:tcPr>
          <w:p w:rsidR="000A2D10" w:rsidRDefault="00AE0147">
            <w:pPr>
              <w:widowControl/>
              <w:spacing w:line="255" w:lineRule="atLeast"/>
              <w:jc w:val="center"/>
              <w:rPr>
                <w:rFonts w:ascii="黑体" w:eastAsia="黑体" w:hAnsi="黑体"/>
                <w:bCs/>
                <w:color w:val="000000" w:themeColor="text1"/>
                <w:sz w:val="24"/>
              </w:rPr>
            </w:pPr>
            <w:r>
              <w:rPr>
                <w:rFonts w:ascii="黑体" w:eastAsia="黑体" w:hAnsi="黑体" w:hint="eastAsia"/>
                <w:bCs/>
                <w:color w:val="000000" w:themeColor="text1"/>
                <w:sz w:val="24"/>
              </w:rPr>
              <w:t>检查项目</w:t>
            </w:r>
          </w:p>
        </w:tc>
        <w:tc>
          <w:tcPr>
            <w:tcW w:w="1440" w:type="dxa"/>
            <w:vAlign w:val="center"/>
          </w:tcPr>
          <w:p w:rsidR="000A2D10" w:rsidRDefault="00AE0147">
            <w:pPr>
              <w:widowControl/>
              <w:spacing w:line="255" w:lineRule="atLeast"/>
              <w:jc w:val="center"/>
              <w:rPr>
                <w:rFonts w:ascii="黑体" w:eastAsia="黑体" w:hAnsi="黑体"/>
                <w:bCs/>
                <w:color w:val="000000" w:themeColor="text1"/>
                <w:sz w:val="24"/>
              </w:rPr>
            </w:pPr>
            <w:r>
              <w:rPr>
                <w:rFonts w:ascii="黑体" w:eastAsia="黑体" w:hAnsi="黑体"/>
                <w:bCs/>
                <w:color w:val="000000" w:themeColor="text1"/>
                <w:sz w:val="24"/>
              </w:rPr>
              <w:t>检查结果（是</w:t>
            </w:r>
            <w:r>
              <w:rPr>
                <w:rFonts w:ascii="黑体" w:eastAsia="黑体" w:hAnsi="黑体" w:hint="eastAsia"/>
                <w:bCs/>
                <w:color w:val="000000" w:themeColor="text1"/>
                <w:sz w:val="24"/>
              </w:rPr>
              <w:t>/</w:t>
            </w:r>
            <w:r>
              <w:rPr>
                <w:rFonts w:ascii="黑体" w:eastAsia="黑体" w:hAnsi="黑体" w:hint="eastAsia"/>
                <w:bCs/>
                <w:color w:val="000000" w:themeColor="text1"/>
                <w:sz w:val="24"/>
              </w:rPr>
              <w:t>否</w:t>
            </w:r>
            <w:r>
              <w:rPr>
                <w:rFonts w:ascii="黑体" w:eastAsia="黑体" w:hAnsi="黑体"/>
                <w:bCs/>
                <w:color w:val="000000" w:themeColor="text1"/>
                <w:sz w:val="24"/>
              </w:rPr>
              <w:t>）</w:t>
            </w:r>
          </w:p>
        </w:tc>
      </w:tr>
      <w:tr w:rsidR="000A2D10">
        <w:trPr>
          <w:trHeight w:val="90"/>
          <w:jc w:val="center"/>
        </w:trPr>
        <w:tc>
          <w:tcPr>
            <w:tcW w:w="1386" w:type="dxa"/>
            <w:vMerge w:val="restart"/>
            <w:vAlign w:val="center"/>
          </w:tcPr>
          <w:p w:rsidR="000A2D10" w:rsidRDefault="00AE0147">
            <w:pPr>
              <w:widowControl/>
              <w:spacing w:line="255" w:lineRule="atLeast"/>
              <w:jc w:val="center"/>
              <w:rPr>
                <w:rFonts w:ascii="黑体" w:eastAsia="黑体" w:hAnsi="黑体"/>
                <w:bCs/>
                <w:color w:val="000000" w:themeColor="text1"/>
                <w:sz w:val="24"/>
              </w:rPr>
            </w:pPr>
            <w:r>
              <w:rPr>
                <w:rFonts w:ascii="黑体" w:eastAsia="黑体" w:hAnsi="黑体" w:hint="eastAsia"/>
                <w:bCs/>
                <w:color w:val="000000" w:themeColor="text1"/>
                <w:sz w:val="24"/>
              </w:rPr>
              <w:t>产品资质</w:t>
            </w: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国产化妆品取得有效的《化妆品生产许可证》的企业生产。</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90"/>
          <w:jc w:val="center"/>
        </w:trPr>
        <w:tc>
          <w:tcPr>
            <w:tcW w:w="1386" w:type="dxa"/>
            <w:vMerge/>
            <w:vAlign w:val="center"/>
          </w:tcPr>
          <w:p w:rsidR="000A2D10" w:rsidRDefault="000A2D10">
            <w:pPr>
              <w:widowControl/>
              <w:spacing w:line="255" w:lineRule="atLeast"/>
              <w:jc w:val="center"/>
              <w:rPr>
                <w:rFonts w:ascii="黑体" w:eastAsia="黑体" w:hAnsi="黑体"/>
                <w:bCs/>
                <w:color w:val="000000" w:themeColor="text1"/>
                <w:sz w:val="24"/>
              </w:rPr>
            </w:pP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国产特殊化妆品取得“国产特殊化妆品批准文号”。</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448"/>
          <w:jc w:val="center"/>
        </w:trPr>
        <w:tc>
          <w:tcPr>
            <w:tcW w:w="1386" w:type="dxa"/>
            <w:vMerge/>
            <w:vAlign w:val="center"/>
          </w:tcPr>
          <w:p w:rsidR="000A2D10" w:rsidRDefault="000A2D10">
            <w:pPr>
              <w:widowControl/>
              <w:spacing w:line="255" w:lineRule="atLeast"/>
              <w:jc w:val="center"/>
              <w:rPr>
                <w:rFonts w:ascii="黑体" w:eastAsia="黑体" w:hAnsi="黑体"/>
                <w:bCs/>
                <w:color w:val="000000" w:themeColor="text1"/>
                <w:sz w:val="24"/>
              </w:rPr>
            </w:pP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国产普通化妆品具有“国产普通化妆品备案编号”。</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470"/>
          <w:jc w:val="center"/>
        </w:trPr>
        <w:tc>
          <w:tcPr>
            <w:tcW w:w="1386" w:type="dxa"/>
            <w:vMerge/>
            <w:vAlign w:val="center"/>
          </w:tcPr>
          <w:p w:rsidR="000A2D10" w:rsidRDefault="000A2D10">
            <w:pPr>
              <w:widowControl/>
              <w:spacing w:line="255" w:lineRule="atLeast"/>
              <w:jc w:val="center"/>
              <w:rPr>
                <w:rFonts w:ascii="黑体" w:eastAsia="黑体" w:hAnsi="黑体"/>
                <w:bCs/>
                <w:color w:val="000000" w:themeColor="text1"/>
                <w:sz w:val="24"/>
              </w:rPr>
            </w:pP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进口化妆品能够提供入境货物合格证明。</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626"/>
          <w:jc w:val="center"/>
        </w:trPr>
        <w:tc>
          <w:tcPr>
            <w:tcW w:w="1386" w:type="dxa"/>
            <w:vMerge/>
            <w:vAlign w:val="center"/>
          </w:tcPr>
          <w:p w:rsidR="000A2D10" w:rsidRDefault="000A2D10">
            <w:pPr>
              <w:widowControl/>
              <w:spacing w:line="255" w:lineRule="atLeast"/>
              <w:jc w:val="center"/>
              <w:rPr>
                <w:rFonts w:ascii="黑体" w:eastAsia="黑体" w:hAnsi="黑体"/>
                <w:bCs/>
                <w:color w:val="000000" w:themeColor="text1"/>
                <w:sz w:val="24"/>
              </w:rPr>
            </w:pP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进口特殊化妆品取得“进口特殊化妆品批准文号”。</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701"/>
          <w:jc w:val="center"/>
        </w:trPr>
        <w:tc>
          <w:tcPr>
            <w:tcW w:w="1386" w:type="dxa"/>
            <w:vMerge/>
            <w:vAlign w:val="center"/>
          </w:tcPr>
          <w:p w:rsidR="000A2D10" w:rsidRDefault="000A2D10">
            <w:pPr>
              <w:widowControl/>
              <w:spacing w:line="255" w:lineRule="atLeast"/>
              <w:jc w:val="center"/>
              <w:rPr>
                <w:rFonts w:ascii="黑体" w:eastAsia="黑体" w:hAnsi="黑体"/>
                <w:bCs/>
                <w:color w:val="000000" w:themeColor="text1"/>
                <w:sz w:val="24"/>
              </w:rPr>
            </w:pP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进口普通化妆品具有“进口普通化妆品备案编号”。</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473"/>
          <w:jc w:val="center"/>
        </w:trPr>
        <w:tc>
          <w:tcPr>
            <w:tcW w:w="1386" w:type="dxa"/>
            <w:vMerge w:val="restart"/>
            <w:vAlign w:val="center"/>
          </w:tcPr>
          <w:p w:rsidR="000A2D10" w:rsidRDefault="00AE0147">
            <w:pPr>
              <w:widowControl/>
              <w:spacing w:line="255" w:lineRule="atLeast"/>
              <w:jc w:val="center"/>
              <w:rPr>
                <w:rFonts w:ascii="黑体" w:eastAsia="黑体" w:hAnsi="黑体"/>
                <w:bCs/>
                <w:color w:val="000000" w:themeColor="text1"/>
                <w:sz w:val="24"/>
              </w:rPr>
            </w:pPr>
            <w:r>
              <w:rPr>
                <w:rFonts w:ascii="黑体" w:eastAsia="黑体" w:hAnsi="黑体" w:hint="eastAsia"/>
                <w:bCs/>
                <w:color w:val="000000" w:themeColor="text1"/>
                <w:sz w:val="24"/>
              </w:rPr>
              <w:t>化妆品标签</w:t>
            </w: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销售、免费试用、赠予、兑换等形式提供的化妆品最小销售单元应当有标签。</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trHeight w:val="461"/>
          <w:jc w:val="center"/>
        </w:trPr>
        <w:tc>
          <w:tcPr>
            <w:tcW w:w="1386" w:type="dxa"/>
            <w:vMerge/>
            <w:vAlign w:val="center"/>
          </w:tcPr>
          <w:p w:rsidR="000A2D10" w:rsidRDefault="000A2D10">
            <w:pPr>
              <w:widowControl/>
              <w:spacing w:line="255" w:lineRule="atLeast"/>
              <w:jc w:val="center"/>
              <w:rPr>
                <w:color w:val="000000" w:themeColor="text1"/>
                <w:szCs w:val="21"/>
              </w:rPr>
            </w:pP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进口化妆品有中文标签。</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461"/>
          <w:jc w:val="center"/>
        </w:trPr>
        <w:tc>
          <w:tcPr>
            <w:tcW w:w="1386" w:type="dxa"/>
            <w:vMerge/>
            <w:vAlign w:val="center"/>
          </w:tcPr>
          <w:p w:rsidR="000A2D10" w:rsidRDefault="000A2D10">
            <w:pPr>
              <w:widowControl/>
              <w:spacing w:line="255" w:lineRule="atLeast"/>
              <w:jc w:val="center"/>
              <w:rPr>
                <w:color w:val="000000" w:themeColor="text1"/>
                <w:szCs w:val="21"/>
              </w:rPr>
            </w:pP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加贴中文标签的，中文标签有关产品安全、功效宣称的内容与原标签相关内容对应一致。</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461"/>
          <w:jc w:val="center"/>
        </w:trPr>
        <w:tc>
          <w:tcPr>
            <w:tcW w:w="1386" w:type="dxa"/>
            <w:vMerge/>
            <w:vAlign w:val="center"/>
          </w:tcPr>
          <w:p w:rsidR="000A2D10" w:rsidRDefault="000A2D10">
            <w:pPr>
              <w:widowControl/>
              <w:spacing w:line="255" w:lineRule="atLeast"/>
              <w:jc w:val="center"/>
              <w:rPr>
                <w:color w:val="000000" w:themeColor="text1"/>
                <w:szCs w:val="21"/>
              </w:rPr>
            </w:pP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除注册商标之外，中文标签同一可视面上其他文字字体的字号小于或者等于相应的规范汉字字体的字号。</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421"/>
          <w:jc w:val="center"/>
        </w:trPr>
        <w:tc>
          <w:tcPr>
            <w:tcW w:w="1386" w:type="dxa"/>
            <w:vMerge/>
            <w:vAlign w:val="center"/>
          </w:tcPr>
          <w:p w:rsidR="000A2D10" w:rsidRDefault="000A2D10">
            <w:pPr>
              <w:widowControl/>
              <w:spacing w:line="255" w:lineRule="atLeast"/>
              <w:jc w:val="center"/>
              <w:rPr>
                <w:color w:val="000000" w:themeColor="text1"/>
                <w:szCs w:val="21"/>
              </w:rPr>
            </w:pP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标签标识项目齐全，包括：</w:t>
            </w:r>
          </w:p>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产品名称、特殊化妆品注册证编号；</w:t>
            </w:r>
          </w:p>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注册人、备案人、受托生产企业的名称、地址；</w:t>
            </w:r>
          </w:p>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□化妆品生产许可证编号；</w:t>
            </w:r>
          </w:p>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□产品执行的标准编号；</w:t>
            </w:r>
          </w:p>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□全成分；</w:t>
            </w:r>
          </w:p>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□净含量；</w:t>
            </w:r>
          </w:p>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□使用期限、使用方法；</w:t>
            </w:r>
          </w:p>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□儿童化妆品销售包装展示面标注国家药品监督管理局规定的儿童化妆品</w:t>
            </w:r>
            <w:r>
              <w:rPr>
                <w:rFonts w:ascii="仿宋_GB2312" w:eastAsia="仿宋_GB2312" w:hint="eastAsia"/>
                <w:color w:val="000000" w:themeColor="text1"/>
                <w:sz w:val="24"/>
              </w:rPr>
              <w:t>“小金盾”</w:t>
            </w:r>
            <w:r>
              <w:rPr>
                <w:rFonts w:ascii="仿宋_GB2312" w:eastAsia="仿宋_GB2312" w:hint="eastAsia"/>
                <w:color w:val="000000" w:themeColor="text1"/>
                <w:sz w:val="24"/>
              </w:rPr>
              <w:t>标志；</w:t>
            </w:r>
          </w:p>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□母婴等特殊人群使用的相关注意事项和安全警示用语。</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trHeight w:val="1314"/>
          <w:jc w:val="center"/>
        </w:trPr>
        <w:tc>
          <w:tcPr>
            <w:tcW w:w="1386" w:type="dxa"/>
            <w:vMerge/>
            <w:vAlign w:val="center"/>
          </w:tcPr>
          <w:p w:rsidR="000A2D10" w:rsidRDefault="000A2D10">
            <w:pPr>
              <w:widowControl/>
              <w:spacing w:line="255" w:lineRule="atLeast"/>
              <w:jc w:val="center"/>
              <w:rPr>
                <w:color w:val="000000" w:themeColor="text1"/>
                <w:szCs w:val="21"/>
              </w:rPr>
            </w:pP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标签清晰、持久，易于辨认、识读，不得有印字脱落或者粘贴不牢等现象，不得采用多层标签的形式进行标注，不得以粘贴、剪切、涂改等方式对涉及产品安全性的相关内容进行修改或者补充。</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trHeight w:val="1790"/>
          <w:jc w:val="center"/>
        </w:trPr>
        <w:tc>
          <w:tcPr>
            <w:tcW w:w="1386" w:type="dxa"/>
            <w:vMerge/>
            <w:vAlign w:val="center"/>
          </w:tcPr>
          <w:p w:rsidR="000A2D10" w:rsidRDefault="000A2D10">
            <w:pPr>
              <w:widowControl/>
              <w:spacing w:line="255" w:lineRule="atLeast"/>
              <w:jc w:val="center"/>
              <w:rPr>
                <w:color w:val="000000" w:themeColor="text1"/>
                <w:szCs w:val="21"/>
              </w:rPr>
            </w:pP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化妆品标签符合要求，禁止标注或宣称：</w:t>
            </w:r>
          </w:p>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使用医疗术语、医学名人的姓名、描述医疗作用和效果的词语或已经批准的药品名明示或者暗示产品具有医疗作用的；</w:t>
            </w:r>
          </w:p>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使用虚假、夸大、绝对化的词语或引人误解描述的；</w:t>
            </w:r>
          </w:p>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使用尚未被科学界广泛接受的术语、机理或者通过贬低合法产品或原料等方式编造概念误导消费者的；</w:t>
            </w:r>
          </w:p>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普通化妆品宣称特殊化妆品相关功效，或非化妆品通过标注化妆品相关许可或备案号让消费者误认为是化妆品的；</w:t>
            </w:r>
          </w:p>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使用未经国务院药品监督管理部门或认证认可部门认可的标识、奖励等进行化妆品安全及功效相关宣称及用语的；</w:t>
            </w:r>
          </w:p>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利</w:t>
            </w:r>
            <w:r>
              <w:rPr>
                <w:rFonts w:ascii="仿宋_GB2312" w:eastAsia="仿宋_GB2312" w:hint="eastAsia"/>
                <w:color w:val="000000" w:themeColor="text1"/>
                <w:sz w:val="24"/>
              </w:rPr>
              <w:t>用国家机关、事业单位、医疗机构、公益性机构等单位及其工作人员的名义、形象作证明或者推荐的；</w:t>
            </w:r>
          </w:p>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含有“保险公司承保”“无效退款”等承诺性语言的；</w:t>
            </w:r>
          </w:p>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标注庸俗、封建迷信或其它违反社会公序良俗的内容的；</w:t>
            </w:r>
          </w:p>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儿童化妆品标签不得标注“食品级”“可食用”等词语或者食品有关图案</w:t>
            </w:r>
            <w:r>
              <w:rPr>
                <w:rFonts w:ascii="仿宋_GB2312" w:eastAsia="仿宋_GB2312" w:hint="eastAsia"/>
                <w:color w:val="000000" w:themeColor="text1"/>
                <w:sz w:val="24"/>
              </w:rPr>
              <w:t>；</w:t>
            </w:r>
          </w:p>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非儿童化妆品不得标注儿童化妆品</w:t>
            </w:r>
            <w:r>
              <w:rPr>
                <w:rFonts w:ascii="仿宋_GB2312" w:eastAsia="仿宋_GB2312" w:hint="eastAsia"/>
                <w:color w:val="000000" w:themeColor="text1"/>
                <w:sz w:val="24"/>
              </w:rPr>
              <w:t>“小金盾”</w:t>
            </w:r>
            <w:r>
              <w:rPr>
                <w:rFonts w:ascii="仿宋_GB2312" w:eastAsia="仿宋_GB2312" w:hint="eastAsia"/>
                <w:color w:val="000000" w:themeColor="text1"/>
                <w:sz w:val="24"/>
              </w:rPr>
              <w:t>标志。</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trHeight w:val="620"/>
          <w:jc w:val="center"/>
        </w:trPr>
        <w:tc>
          <w:tcPr>
            <w:tcW w:w="1386" w:type="dxa"/>
            <w:vMerge/>
            <w:vAlign w:val="center"/>
          </w:tcPr>
          <w:p w:rsidR="000A2D10" w:rsidRDefault="000A2D10">
            <w:pPr>
              <w:widowControl/>
              <w:spacing w:line="255" w:lineRule="atLeast"/>
              <w:jc w:val="center"/>
              <w:rPr>
                <w:color w:val="000000" w:themeColor="text1"/>
                <w:szCs w:val="21"/>
              </w:rPr>
            </w:pP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以电子标签形式进行标注的，在其图码下方标注“电子标签”字样，并通过智能手机等常规设备即可扫码识别。</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620"/>
          <w:jc w:val="center"/>
        </w:trPr>
        <w:tc>
          <w:tcPr>
            <w:tcW w:w="1386" w:type="dxa"/>
            <w:vMerge/>
            <w:vAlign w:val="center"/>
          </w:tcPr>
          <w:p w:rsidR="000A2D10" w:rsidRDefault="000A2D10">
            <w:pPr>
              <w:widowControl/>
              <w:spacing w:line="255" w:lineRule="atLeast"/>
              <w:jc w:val="center"/>
              <w:rPr>
                <w:color w:val="000000" w:themeColor="text1"/>
                <w:szCs w:val="21"/>
              </w:rPr>
            </w:pP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标签内容与批件或备案内容一致。</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trHeight w:val="620"/>
          <w:jc w:val="center"/>
        </w:trPr>
        <w:tc>
          <w:tcPr>
            <w:tcW w:w="1386" w:type="dxa"/>
            <w:vMerge w:val="restart"/>
            <w:vAlign w:val="center"/>
          </w:tcPr>
          <w:p w:rsidR="000A2D10" w:rsidRDefault="00AE0147">
            <w:pPr>
              <w:widowControl/>
              <w:adjustRightInd w:val="0"/>
              <w:spacing w:line="240" w:lineRule="atLeast"/>
              <w:jc w:val="center"/>
              <w:rPr>
                <w:rFonts w:ascii="黑体" w:eastAsia="黑体" w:hAnsi="黑体"/>
                <w:bCs/>
                <w:color w:val="000000" w:themeColor="text1"/>
                <w:sz w:val="24"/>
              </w:rPr>
            </w:pPr>
            <w:r>
              <w:rPr>
                <w:rFonts w:ascii="黑体" w:eastAsia="黑体" w:hAnsi="黑体" w:hint="eastAsia"/>
                <w:bCs/>
                <w:color w:val="000000" w:themeColor="text1"/>
                <w:sz w:val="24"/>
              </w:rPr>
              <w:t>采购与查验</w:t>
            </w: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Ansi="宋体" w:hint="eastAsia"/>
                <w:color w:val="000000" w:themeColor="text1"/>
                <w:sz w:val="24"/>
              </w:rPr>
              <w:t>建立并执行进货查验记录制度</w:t>
            </w:r>
            <w:r>
              <w:rPr>
                <w:rFonts w:ascii="仿宋_GB2312" w:eastAsia="仿宋_GB2312" w:hAnsi="宋体" w:hint="eastAsia"/>
                <w:color w:val="000000" w:themeColor="text1"/>
                <w:sz w:val="24"/>
              </w:rPr>
              <w:t>。</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trHeight w:val="630"/>
          <w:jc w:val="center"/>
        </w:trPr>
        <w:tc>
          <w:tcPr>
            <w:tcW w:w="1386" w:type="dxa"/>
            <w:vMerge/>
            <w:vAlign w:val="center"/>
          </w:tcPr>
          <w:p w:rsidR="000A2D10" w:rsidRDefault="000A2D10">
            <w:pPr>
              <w:widowControl/>
              <w:adjustRightInd w:val="0"/>
              <w:spacing w:line="240" w:lineRule="atLeast"/>
              <w:jc w:val="center"/>
              <w:rPr>
                <w:rFonts w:ascii="黑体" w:eastAsia="黑体" w:hAnsi="黑体"/>
                <w:bCs/>
                <w:color w:val="000000" w:themeColor="text1"/>
                <w:sz w:val="24"/>
              </w:rPr>
            </w:pP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overflowPunct w:val="0"/>
              <w:adjustRightInd w:val="0"/>
              <w:snapToGrid w:val="0"/>
              <w:contextualSpacing/>
              <w:rPr>
                <w:rFonts w:ascii="仿宋_GB2312" w:eastAsia="仿宋_GB2312" w:hAnsi="宋体"/>
                <w:color w:val="000000" w:themeColor="text1"/>
                <w:sz w:val="24"/>
              </w:rPr>
            </w:pPr>
            <w:r>
              <w:rPr>
                <w:rFonts w:ascii="仿宋_GB2312" w:eastAsia="仿宋_GB2312" w:hAnsi="宋体" w:hint="eastAsia"/>
                <w:color w:val="000000" w:themeColor="text1"/>
                <w:sz w:val="24"/>
              </w:rPr>
              <w:t>采购化妆品时向供货者索取销售凭证及相关证明文件，包括：</w:t>
            </w:r>
          </w:p>
          <w:p w:rsidR="000A2D10" w:rsidRDefault="00AE0147">
            <w:pPr>
              <w:overflowPunct w:val="0"/>
              <w:adjustRightInd w:val="0"/>
              <w:snapToGrid w:val="0"/>
              <w:contextualSpacing/>
              <w:rPr>
                <w:rFonts w:ascii="仿宋_GB2312" w:eastAsia="仿宋_GB2312" w:hAnsi="宋体"/>
                <w:color w:val="000000" w:themeColor="text1"/>
                <w:sz w:val="24"/>
              </w:rPr>
            </w:pPr>
            <w:r>
              <w:rPr>
                <w:rFonts w:ascii="仿宋_GB2312" w:eastAsia="仿宋_GB2312" w:hint="eastAsia"/>
                <w:color w:val="000000" w:themeColor="text1"/>
                <w:sz w:val="24"/>
              </w:rPr>
              <w:sym w:font="Wingdings 2" w:char="00A3"/>
            </w:r>
            <w:r>
              <w:rPr>
                <w:rFonts w:ascii="仿宋_GB2312" w:eastAsia="仿宋_GB2312" w:hAnsi="宋体" w:hint="eastAsia"/>
                <w:color w:val="000000" w:themeColor="text1"/>
                <w:sz w:val="24"/>
              </w:rPr>
              <w:t>直接供货者的</w:t>
            </w:r>
            <w:r>
              <w:rPr>
                <w:rFonts w:ascii="仿宋_GB2312" w:eastAsia="仿宋_GB2312" w:hAnsi="宋体" w:hint="eastAsia"/>
                <w:color w:val="000000" w:themeColor="text1"/>
                <w:sz w:val="24"/>
              </w:rPr>
              <w:t>市场主体登记证明；</w:t>
            </w:r>
          </w:p>
          <w:p w:rsidR="000A2D10" w:rsidRDefault="00AE0147">
            <w:pPr>
              <w:overflowPunct w:val="0"/>
              <w:adjustRightInd w:val="0"/>
              <w:snapToGrid w:val="0"/>
              <w:contextualSpacing/>
              <w:rPr>
                <w:rFonts w:ascii="仿宋_GB2312" w:eastAsia="仿宋_GB2312" w:hAnsi="宋体"/>
                <w:color w:val="000000" w:themeColor="text1"/>
                <w:sz w:val="24"/>
              </w:rPr>
            </w:pPr>
            <w:r>
              <w:rPr>
                <w:rFonts w:ascii="仿宋_GB2312" w:eastAsia="仿宋_GB2312" w:hint="eastAsia"/>
                <w:color w:val="000000" w:themeColor="text1"/>
                <w:sz w:val="24"/>
              </w:rPr>
              <w:sym w:font="Wingdings 2" w:char="00A3"/>
            </w:r>
            <w:r>
              <w:rPr>
                <w:rFonts w:ascii="仿宋_GB2312" w:eastAsia="仿宋_GB2312" w:hAnsi="宋体" w:hint="eastAsia"/>
                <w:color w:val="000000" w:themeColor="text1"/>
                <w:sz w:val="24"/>
              </w:rPr>
              <w:t>特殊化妆品注册证或者普通化妆品备案</w:t>
            </w:r>
            <w:r>
              <w:rPr>
                <w:rFonts w:ascii="仿宋_GB2312" w:eastAsia="仿宋_GB2312" w:hAnsi="宋体" w:hint="eastAsia"/>
                <w:color w:val="000000" w:themeColor="text1"/>
                <w:sz w:val="24"/>
              </w:rPr>
              <w:t>信息</w:t>
            </w:r>
            <w:r>
              <w:rPr>
                <w:rFonts w:ascii="仿宋_GB2312" w:eastAsia="仿宋_GB2312" w:hAnsi="宋体" w:hint="eastAsia"/>
                <w:color w:val="000000" w:themeColor="text1"/>
                <w:sz w:val="24"/>
              </w:rPr>
              <w:t>；</w:t>
            </w:r>
          </w:p>
          <w:p w:rsidR="000A2D10" w:rsidRDefault="00AE0147">
            <w:pPr>
              <w:overflowPunct w:val="0"/>
              <w:adjustRightInd w:val="0"/>
              <w:snapToGrid w:val="0"/>
              <w:contextualSpacing/>
              <w:rPr>
                <w:rFonts w:ascii="仿宋_GB2312" w:eastAsia="仿宋_GB2312" w:hAnsi="宋体"/>
                <w:color w:val="000000" w:themeColor="text1"/>
                <w:sz w:val="24"/>
              </w:rPr>
            </w:pP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儿童化妆品标志；</w:t>
            </w:r>
          </w:p>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sym w:font="Wingdings 2" w:char="00A3"/>
            </w:r>
            <w:r>
              <w:rPr>
                <w:rFonts w:ascii="仿宋_GB2312" w:eastAsia="仿宋_GB2312" w:hAnsi="宋体" w:hint="eastAsia"/>
                <w:color w:val="000000" w:themeColor="text1"/>
                <w:sz w:val="24"/>
              </w:rPr>
              <w:t>化妆品的质量检验合格证明</w:t>
            </w:r>
            <w:r>
              <w:rPr>
                <w:rFonts w:ascii="仿宋_GB2312" w:eastAsia="仿宋_GB2312" w:hAnsi="宋体" w:hint="eastAsia"/>
                <w:color w:val="000000" w:themeColor="text1"/>
                <w:sz w:val="24"/>
              </w:rPr>
              <w:t>。</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是□否</w:t>
            </w:r>
          </w:p>
        </w:tc>
      </w:tr>
      <w:tr w:rsidR="000A2D10">
        <w:trPr>
          <w:trHeight w:val="630"/>
          <w:jc w:val="center"/>
        </w:trPr>
        <w:tc>
          <w:tcPr>
            <w:tcW w:w="1386" w:type="dxa"/>
            <w:vMerge/>
            <w:vAlign w:val="center"/>
          </w:tcPr>
          <w:p w:rsidR="000A2D10" w:rsidRDefault="000A2D10">
            <w:pPr>
              <w:widowControl/>
              <w:spacing w:line="255" w:lineRule="atLeast"/>
              <w:jc w:val="center"/>
              <w:rPr>
                <w:color w:val="000000" w:themeColor="text1"/>
              </w:rPr>
            </w:pPr>
          </w:p>
        </w:tc>
        <w:tc>
          <w:tcPr>
            <w:tcW w:w="960" w:type="dxa"/>
            <w:vAlign w:val="center"/>
          </w:tcPr>
          <w:p w:rsidR="000A2D10" w:rsidRDefault="00AE0147">
            <w:pPr>
              <w:widowControl/>
              <w:spacing w:line="255" w:lineRule="atLeast"/>
              <w:jc w:val="center"/>
              <w:rPr>
                <w:rFonts w:ascii="仿宋_GB2312" w:eastAsia="仿宋_GB2312"/>
                <w:color w:val="000000" w:themeColor="text1"/>
                <w:sz w:val="24"/>
                <w:highlight w:val="yellow"/>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对所经营儿童化妆品标签信息与国家药品监督管理局官方网站上公布的相应产品信息进行核对并确保上述信息与公布信息一致，包括：</w:t>
            </w:r>
          </w:p>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化妆品名称；</w:t>
            </w:r>
          </w:p>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特殊化妆品注册证编号或者普通化妆品备案编号；</w:t>
            </w:r>
          </w:p>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化妆品注册人或者备案人名称；</w:t>
            </w:r>
          </w:p>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受托生产企业名称；</w:t>
            </w:r>
          </w:p>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境内责任人名称。</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trHeight w:val="391"/>
          <w:jc w:val="center"/>
        </w:trPr>
        <w:tc>
          <w:tcPr>
            <w:tcW w:w="1386" w:type="dxa"/>
            <w:vMerge/>
            <w:vAlign w:val="center"/>
          </w:tcPr>
          <w:p w:rsidR="000A2D10" w:rsidRDefault="000A2D10">
            <w:pPr>
              <w:widowControl/>
              <w:spacing w:line="255" w:lineRule="atLeast"/>
              <w:jc w:val="center"/>
              <w:rPr>
                <w:color w:val="000000" w:themeColor="text1"/>
              </w:rPr>
            </w:pP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hAnsi="宋体"/>
                <w:color w:val="000000" w:themeColor="text1"/>
                <w:sz w:val="24"/>
              </w:rPr>
            </w:pPr>
            <w:r>
              <w:rPr>
                <w:rFonts w:ascii="仿宋_GB2312" w:eastAsia="仿宋_GB2312" w:hAnsi="宋体" w:hint="eastAsia"/>
                <w:color w:val="000000" w:themeColor="text1"/>
                <w:sz w:val="24"/>
              </w:rPr>
              <w:t>如实记录化妆品有关内容，包括：</w:t>
            </w:r>
          </w:p>
          <w:p w:rsidR="000A2D10" w:rsidRDefault="00AE0147">
            <w:pPr>
              <w:widowControl/>
              <w:spacing w:line="255" w:lineRule="atLeast"/>
              <w:rPr>
                <w:rFonts w:ascii="仿宋_GB2312" w:eastAsia="仿宋_GB2312" w:hAnsi="宋体"/>
                <w:color w:val="000000" w:themeColor="text1"/>
                <w:sz w:val="24"/>
              </w:rPr>
            </w:pPr>
            <w:r>
              <w:rPr>
                <w:rFonts w:ascii="仿宋_GB2312" w:eastAsia="仿宋_GB2312" w:hint="eastAsia"/>
                <w:color w:val="000000" w:themeColor="text1"/>
                <w:sz w:val="24"/>
              </w:rPr>
              <w:sym w:font="Wingdings 2" w:char="00A3"/>
            </w:r>
            <w:r>
              <w:rPr>
                <w:rFonts w:ascii="仿宋_GB2312" w:eastAsia="仿宋_GB2312" w:hAnsi="宋体" w:hint="eastAsia"/>
                <w:color w:val="000000" w:themeColor="text1"/>
                <w:sz w:val="24"/>
              </w:rPr>
              <w:t>化妆品名称；</w:t>
            </w:r>
          </w:p>
          <w:p w:rsidR="000A2D10" w:rsidRDefault="00AE0147">
            <w:pPr>
              <w:widowControl/>
              <w:spacing w:line="255" w:lineRule="atLeast"/>
              <w:rPr>
                <w:rFonts w:ascii="仿宋_GB2312" w:eastAsia="仿宋_GB2312" w:hAnsi="宋体"/>
                <w:color w:val="000000" w:themeColor="text1"/>
                <w:sz w:val="24"/>
              </w:rPr>
            </w:pPr>
            <w:r>
              <w:rPr>
                <w:rFonts w:ascii="仿宋_GB2312" w:eastAsia="仿宋_GB2312" w:hint="eastAsia"/>
                <w:color w:val="000000" w:themeColor="text1"/>
                <w:sz w:val="24"/>
              </w:rPr>
              <w:sym w:font="Wingdings 2" w:char="00A3"/>
            </w:r>
            <w:r>
              <w:rPr>
                <w:rFonts w:ascii="仿宋_GB2312" w:eastAsia="仿宋_GB2312" w:hAnsi="宋体" w:hint="eastAsia"/>
                <w:color w:val="000000" w:themeColor="text1"/>
                <w:sz w:val="24"/>
              </w:rPr>
              <w:t>特殊化妆品注册证编号或者普通化妆品备案编号；</w:t>
            </w:r>
          </w:p>
          <w:p w:rsidR="000A2D10" w:rsidRDefault="00AE0147">
            <w:pPr>
              <w:widowControl/>
              <w:spacing w:line="255" w:lineRule="atLeast"/>
              <w:rPr>
                <w:rFonts w:ascii="仿宋_GB2312" w:eastAsia="仿宋_GB2312" w:hAnsi="宋体"/>
                <w:color w:val="000000" w:themeColor="text1"/>
                <w:sz w:val="24"/>
              </w:rPr>
            </w:pPr>
            <w:r>
              <w:rPr>
                <w:rFonts w:ascii="仿宋_GB2312" w:eastAsia="仿宋_GB2312" w:hint="eastAsia"/>
                <w:color w:val="000000" w:themeColor="text1"/>
                <w:sz w:val="24"/>
              </w:rPr>
              <w:sym w:font="Wingdings 2" w:char="00A3"/>
            </w:r>
            <w:r>
              <w:rPr>
                <w:rFonts w:ascii="仿宋_GB2312" w:eastAsia="仿宋_GB2312" w:hAnsi="宋体" w:hint="eastAsia"/>
                <w:color w:val="000000" w:themeColor="text1"/>
                <w:sz w:val="24"/>
              </w:rPr>
              <w:t>使用</w:t>
            </w:r>
            <w:r>
              <w:rPr>
                <w:rFonts w:ascii="仿宋_GB2312" w:eastAsia="仿宋_GB2312" w:hAnsi="宋体" w:hint="eastAsia"/>
                <w:color w:val="000000" w:themeColor="text1"/>
                <w:sz w:val="24"/>
              </w:rPr>
              <w:t>期限</w:t>
            </w:r>
            <w:r>
              <w:rPr>
                <w:rFonts w:ascii="仿宋_GB2312" w:eastAsia="仿宋_GB2312" w:hAnsi="宋体" w:hint="eastAsia"/>
                <w:color w:val="000000" w:themeColor="text1"/>
                <w:sz w:val="24"/>
              </w:rPr>
              <w:t>；</w:t>
            </w:r>
          </w:p>
          <w:p w:rsidR="000A2D10" w:rsidRDefault="00AE0147">
            <w:pPr>
              <w:widowControl/>
              <w:spacing w:line="255" w:lineRule="atLeast"/>
              <w:rPr>
                <w:rFonts w:ascii="仿宋_GB2312" w:eastAsia="仿宋_GB2312" w:hAnsi="宋体"/>
                <w:color w:val="000000" w:themeColor="text1"/>
                <w:sz w:val="24"/>
              </w:rPr>
            </w:pPr>
            <w:r>
              <w:rPr>
                <w:rFonts w:ascii="仿宋_GB2312" w:eastAsia="仿宋_GB2312" w:hint="eastAsia"/>
                <w:color w:val="000000" w:themeColor="text1"/>
                <w:sz w:val="24"/>
              </w:rPr>
              <w:sym w:font="Wingdings 2" w:char="00A3"/>
            </w:r>
            <w:r>
              <w:rPr>
                <w:rFonts w:ascii="仿宋_GB2312" w:eastAsia="仿宋_GB2312" w:hAnsi="宋体" w:hint="eastAsia"/>
                <w:color w:val="000000" w:themeColor="text1"/>
                <w:sz w:val="24"/>
              </w:rPr>
              <w:t>净含量；</w:t>
            </w:r>
          </w:p>
          <w:p w:rsidR="000A2D10" w:rsidRDefault="00AE0147">
            <w:pPr>
              <w:widowControl/>
              <w:spacing w:line="255" w:lineRule="atLeast"/>
              <w:rPr>
                <w:rFonts w:ascii="仿宋_GB2312" w:eastAsia="仿宋_GB2312" w:hAnsi="宋体"/>
                <w:color w:val="000000" w:themeColor="text1"/>
                <w:sz w:val="24"/>
              </w:rPr>
            </w:pPr>
            <w:r>
              <w:rPr>
                <w:rFonts w:ascii="仿宋_GB2312" w:eastAsia="仿宋_GB2312" w:hint="eastAsia"/>
                <w:color w:val="000000" w:themeColor="text1"/>
                <w:sz w:val="24"/>
              </w:rPr>
              <w:sym w:font="Wingdings 2" w:char="00A3"/>
            </w:r>
            <w:r>
              <w:rPr>
                <w:rFonts w:ascii="仿宋_GB2312" w:eastAsia="仿宋_GB2312" w:hAnsi="宋体" w:hint="eastAsia"/>
                <w:color w:val="000000" w:themeColor="text1"/>
                <w:sz w:val="24"/>
              </w:rPr>
              <w:t>购进数量；</w:t>
            </w:r>
          </w:p>
          <w:p w:rsidR="000A2D10" w:rsidRDefault="00AE0147">
            <w:pPr>
              <w:widowControl/>
              <w:spacing w:line="255" w:lineRule="atLeast"/>
              <w:rPr>
                <w:rFonts w:ascii="仿宋_GB2312" w:eastAsia="仿宋_GB2312" w:hAnsi="宋体"/>
                <w:color w:val="000000" w:themeColor="text1"/>
                <w:sz w:val="24"/>
              </w:rPr>
            </w:pPr>
            <w:r>
              <w:rPr>
                <w:rFonts w:ascii="仿宋_GB2312" w:eastAsia="仿宋_GB2312" w:hint="eastAsia"/>
                <w:color w:val="000000" w:themeColor="text1"/>
                <w:sz w:val="24"/>
              </w:rPr>
              <w:sym w:font="Wingdings 2" w:char="00A3"/>
            </w:r>
            <w:r>
              <w:rPr>
                <w:rFonts w:ascii="仿宋_GB2312" w:eastAsia="仿宋_GB2312" w:hAnsi="宋体" w:hint="eastAsia"/>
                <w:color w:val="000000" w:themeColor="text1"/>
                <w:sz w:val="24"/>
              </w:rPr>
              <w:t>供货者名称、地址及联系方式；</w:t>
            </w:r>
          </w:p>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sym w:font="Wingdings 2" w:char="00A3"/>
            </w:r>
            <w:r>
              <w:rPr>
                <w:rFonts w:ascii="仿宋_GB2312" w:eastAsia="仿宋_GB2312" w:hAnsi="宋体" w:hint="eastAsia"/>
                <w:color w:val="000000" w:themeColor="text1"/>
                <w:sz w:val="24"/>
              </w:rPr>
              <w:t>购进日期。</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trHeight w:val="630"/>
          <w:jc w:val="center"/>
        </w:trPr>
        <w:tc>
          <w:tcPr>
            <w:tcW w:w="1386" w:type="dxa"/>
            <w:vMerge/>
            <w:vAlign w:val="center"/>
          </w:tcPr>
          <w:p w:rsidR="000A2D10" w:rsidRDefault="000A2D10">
            <w:pPr>
              <w:widowControl/>
              <w:spacing w:line="255" w:lineRule="atLeast"/>
              <w:jc w:val="center"/>
              <w:rPr>
                <w:color w:val="000000" w:themeColor="text1"/>
              </w:rPr>
            </w:pP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Ansi="宋体" w:hint="eastAsia"/>
                <w:color w:val="000000" w:themeColor="text1"/>
                <w:sz w:val="24"/>
              </w:rPr>
              <w:t>进货查验记录保存期限不得少于产品使用期限届满后</w:t>
            </w:r>
            <w:r>
              <w:rPr>
                <w:rFonts w:ascii="仿宋_GB2312" w:eastAsia="仿宋_GB2312" w:hAnsi="宋体" w:hint="eastAsia"/>
                <w:color w:val="000000" w:themeColor="text1"/>
                <w:sz w:val="24"/>
              </w:rPr>
              <w:t>1</w:t>
            </w:r>
            <w:r>
              <w:rPr>
                <w:rFonts w:ascii="仿宋_GB2312" w:eastAsia="仿宋_GB2312" w:hAnsi="宋体" w:hint="eastAsia"/>
                <w:color w:val="000000" w:themeColor="text1"/>
                <w:sz w:val="24"/>
              </w:rPr>
              <w:t>年；产品使用期限不足</w:t>
            </w:r>
            <w:r>
              <w:rPr>
                <w:rFonts w:ascii="仿宋_GB2312" w:eastAsia="仿宋_GB2312" w:hAnsi="宋体" w:hint="eastAsia"/>
                <w:color w:val="000000" w:themeColor="text1"/>
                <w:sz w:val="24"/>
              </w:rPr>
              <w:t>1</w:t>
            </w:r>
            <w:r>
              <w:rPr>
                <w:rFonts w:ascii="仿宋_GB2312" w:eastAsia="仿宋_GB2312" w:hAnsi="宋体" w:hint="eastAsia"/>
                <w:color w:val="000000" w:themeColor="text1"/>
                <w:sz w:val="24"/>
              </w:rPr>
              <w:t>年的，记录保存期限不得少于</w:t>
            </w:r>
            <w:r>
              <w:rPr>
                <w:rFonts w:ascii="仿宋_GB2312" w:eastAsia="仿宋_GB2312" w:hAnsi="宋体" w:hint="eastAsia"/>
                <w:color w:val="000000" w:themeColor="text1"/>
                <w:sz w:val="24"/>
              </w:rPr>
              <w:t>2</w:t>
            </w:r>
            <w:r>
              <w:rPr>
                <w:rFonts w:ascii="仿宋_GB2312" w:eastAsia="仿宋_GB2312" w:hAnsi="宋体" w:hint="eastAsia"/>
                <w:color w:val="000000" w:themeColor="text1"/>
                <w:sz w:val="24"/>
              </w:rPr>
              <w:t>年。</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trHeight w:val="630"/>
          <w:jc w:val="center"/>
        </w:trPr>
        <w:tc>
          <w:tcPr>
            <w:tcW w:w="1386" w:type="dxa"/>
            <w:vMerge/>
            <w:vAlign w:val="center"/>
          </w:tcPr>
          <w:p w:rsidR="000A2D10" w:rsidRDefault="000A2D10">
            <w:pPr>
              <w:widowControl/>
              <w:spacing w:line="255" w:lineRule="atLeast"/>
              <w:jc w:val="center"/>
              <w:rPr>
                <w:color w:val="000000" w:themeColor="text1"/>
              </w:rPr>
            </w:pP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hAnsi="宋体"/>
                <w:color w:val="000000" w:themeColor="text1"/>
                <w:sz w:val="24"/>
              </w:rPr>
            </w:pPr>
            <w:r>
              <w:rPr>
                <w:rFonts w:ascii="仿宋_GB2312" w:eastAsia="仿宋_GB2312" w:hAnsi="宋体" w:hint="eastAsia"/>
                <w:color w:val="000000" w:themeColor="text1"/>
                <w:sz w:val="24"/>
              </w:rPr>
              <w:t>由经营者总部统一配送管理的分店能够</w:t>
            </w:r>
            <w:r>
              <w:rPr>
                <w:rFonts w:ascii="仿宋_GB2312" w:eastAsia="仿宋_GB2312" w:hAnsi="宋体" w:hint="eastAsia"/>
                <w:color w:val="000000" w:themeColor="text1"/>
                <w:sz w:val="24"/>
              </w:rPr>
              <w:t>提供所经营化妆品的相关记录和凭证。</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630"/>
          <w:jc w:val="center"/>
        </w:trPr>
        <w:tc>
          <w:tcPr>
            <w:tcW w:w="1386" w:type="dxa"/>
            <w:vMerge w:val="restart"/>
            <w:vAlign w:val="center"/>
          </w:tcPr>
          <w:p w:rsidR="000A2D10" w:rsidRDefault="00AE0147">
            <w:pPr>
              <w:widowControl/>
              <w:adjustRightInd w:val="0"/>
              <w:spacing w:line="240" w:lineRule="atLeast"/>
              <w:jc w:val="center"/>
              <w:rPr>
                <w:rFonts w:ascii="黑体" w:eastAsia="黑体" w:hAnsi="黑体"/>
                <w:bCs/>
                <w:color w:val="000000" w:themeColor="text1"/>
                <w:sz w:val="24"/>
              </w:rPr>
            </w:pPr>
            <w:r>
              <w:rPr>
                <w:rFonts w:ascii="黑体" w:eastAsia="黑体" w:hAnsi="黑体" w:hint="eastAsia"/>
                <w:bCs/>
                <w:color w:val="000000" w:themeColor="text1"/>
                <w:sz w:val="24"/>
              </w:rPr>
              <w:t>储存与运输</w:t>
            </w: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Ansi="宋体" w:hint="eastAsia"/>
                <w:color w:val="000000" w:themeColor="text1"/>
                <w:sz w:val="24"/>
              </w:rPr>
              <w:t>按照化妆品说明书或者标签标示要求贮存、运输产品。</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trHeight w:val="630"/>
          <w:jc w:val="center"/>
        </w:trPr>
        <w:tc>
          <w:tcPr>
            <w:tcW w:w="1386" w:type="dxa"/>
            <w:vMerge/>
            <w:vAlign w:val="center"/>
          </w:tcPr>
          <w:p w:rsidR="000A2D10" w:rsidRDefault="000A2D10">
            <w:pPr>
              <w:widowControl/>
              <w:adjustRightInd w:val="0"/>
              <w:spacing w:line="240" w:lineRule="atLeast"/>
              <w:jc w:val="center"/>
              <w:rPr>
                <w:rFonts w:ascii="黑体" w:eastAsia="黑体" w:hAnsi="黑体"/>
                <w:bCs/>
                <w:color w:val="000000" w:themeColor="text1"/>
                <w:sz w:val="24"/>
              </w:rPr>
            </w:pP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hAnsi="宋体"/>
                <w:color w:val="000000" w:themeColor="text1"/>
                <w:sz w:val="24"/>
              </w:rPr>
            </w:pPr>
            <w:r>
              <w:rPr>
                <w:rFonts w:ascii="仿宋_GB2312" w:eastAsia="仿宋_GB2312" w:hAnsi="宋体" w:hint="eastAsia"/>
                <w:color w:val="000000" w:themeColor="text1"/>
                <w:sz w:val="24"/>
              </w:rPr>
              <w:t>定期检查并及时处理变质或者超过使用期限的产品，并做好相关记录。</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trHeight w:val="697"/>
          <w:jc w:val="center"/>
        </w:trPr>
        <w:tc>
          <w:tcPr>
            <w:tcW w:w="1386" w:type="dxa"/>
            <w:vMerge w:val="restart"/>
            <w:vAlign w:val="center"/>
          </w:tcPr>
          <w:p w:rsidR="000A2D10" w:rsidRDefault="00AE0147">
            <w:pPr>
              <w:widowControl/>
              <w:adjustRightInd w:val="0"/>
              <w:spacing w:line="240" w:lineRule="atLeast"/>
              <w:jc w:val="center"/>
              <w:rPr>
                <w:rFonts w:ascii="黑体" w:eastAsia="黑体" w:hAnsi="黑体"/>
                <w:bCs/>
                <w:color w:val="000000" w:themeColor="text1"/>
                <w:sz w:val="24"/>
              </w:rPr>
            </w:pPr>
            <w:r>
              <w:rPr>
                <w:rFonts w:ascii="黑体" w:eastAsia="黑体" w:hAnsi="黑体" w:hint="eastAsia"/>
                <w:bCs/>
                <w:color w:val="000000" w:themeColor="text1"/>
                <w:sz w:val="24"/>
              </w:rPr>
              <w:t>化妆品销售</w:t>
            </w: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hAnsi="宋体"/>
                <w:color w:val="000000" w:themeColor="text1"/>
                <w:sz w:val="24"/>
              </w:rPr>
            </w:pPr>
            <w:r>
              <w:rPr>
                <w:rFonts w:ascii="仿宋_GB2312" w:eastAsia="仿宋_GB2312" w:hAnsi="宋体" w:hint="eastAsia"/>
                <w:color w:val="000000" w:themeColor="text1"/>
                <w:sz w:val="24"/>
              </w:rPr>
              <w:t>无更改化妆品使用期限、</w:t>
            </w:r>
            <w:r>
              <w:rPr>
                <w:rFonts w:ascii="仿宋_GB2312" w:eastAsia="仿宋_GB2312" w:hint="eastAsia"/>
                <w:color w:val="000000" w:themeColor="text1"/>
                <w:sz w:val="24"/>
              </w:rPr>
              <w:t>销售或使用超过使用期限或变质的化妆品的情况</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trHeight w:val="496"/>
          <w:jc w:val="center"/>
        </w:trPr>
        <w:tc>
          <w:tcPr>
            <w:tcW w:w="1386" w:type="dxa"/>
            <w:vMerge/>
            <w:vAlign w:val="center"/>
          </w:tcPr>
          <w:p w:rsidR="000A2D10" w:rsidRDefault="000A2D10">
            <w:pPr>
              <w:widowControl/>
              <w:adjustRightInd w:val="0"/>
              <w:spacing w:line="240" w:lineRule="atLeast"/>
              <w:jc w:val="center"/>
              <w:rPr>
                <w:rFonts w:ascii="黑体" w:eastAsia="黑体" w:hAnsi="黑体"/>
                <w:bCs/>
                <w:color w:val="000000" w:themeColor="text1"/>
                <w:sz w:val="24"/>
              </w:rPr>
            </w:pP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hAnsi="宋体"/>
                <w:color w:val="000000" w:themeColor="text1"/>
                <w:sz w:val="24"/>
              </w:rPr>
            </w:pPr>
            <w:r>
              <w:rPr>
                <w:rFonts w:ascii="仿宋_GB2312" w:eastAsia="仿宋_GB2312" w:hAnsi="宋体" w:hint="eastAsia"/>
                <w:color w:val="000000" w:themeColor="text1"/>
                <w:sz w:val="24"/>
              </w:rPr>
              <w:t>无自行</w:t>
            </w:r>
            <w:r>
              <w:rPr>
                <w:rFonts w:ascii="仿宋_GB2312" w:eastAsia="仿宋_GB2312" w:hint="eastAsia"/>
                <w:color w:val="000000" w:themeColor="text1"/>
                <w:sz w:val="24"/>
              </w:rPr>
              <w:t>生产、灌装、分装、添加原料等</w:t>
            </w:r>
            <w:r>
              <w:rPr>
                <w:rFonts w:ascii="仿宋_GB2312" w:eastAsia="仿宋_GB2312" w:hAnsi="宋体" w:hint="eastAsia"/>
                <w:color w:val="000000" w:themeColor="text1"/>
                <w:sz w:val="24"/>
              </w:rPr>
              <w:t>配制化妆品。</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trHeight w:val="625"/>
          <w:jc w:val="center"/>
        </w:trPr>
        <w:tc>
          <w:tcPr>
            <w:tcW w:w="1386" w:type="dxa"/>
            <w:vAlign w:val="center"/>
          </w:tcPr>
          <w:p w:rsidR="000A2D10" w:rsidRDefault="00AE0147">
            <w:pPr>
              <w:widowControl/>
              <w:adjustRightInd w:val="0"/>
              <w:spacing w:line="240" w:lineRule="atLeast"/>
              <w:jc w:val="center"/>
              <w:rPr>
                <w:rFonts w:ascii="黑体" w:eastAsia="黑体" w:hAnsi="黑体"/>
                <w:bCs/>
                <w:color w:val="000000" w:themeColor="text1"/>
                <w:sz w:val="24"/>
              </w:rPr>
            </w:pPr>
            <w:r>
              <w:rPr>
                <w:rFonts w:ascii="黑体" w:eastAsia="黑体" w:hAnsi="黑体" w:hint="eastAsia"/>
                <w:bCs/>
                <w:color w:val="000000" w:themeColor="text1"/>
                <w:sz w:val="24"/>
              </w:rPr>
              <w:t>店内宣传</w:t>
            </w: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Ansi="宋体" w:hint="eastAsia"/>
                <w:color w:val="000000" w:themeColor="text1"/>
                <w:sz w:val="24"/>
              </w:rPr>
              <w:t>化妆品广告的内容不得明示或者暗示产品具有医疗作用，或含有虚假或者引人误解的内容。</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trHeight w:val="587"/>
          <w:jc w:val="center"/>
        </w:trPr>
        <w:tc>
          <w:tcPr>
            <w:tcW w:w="1386" w:type="dxa"/>
            <w:vMerge w:val="restart"/>
            <w:vAlign w:val="center"/>
          </w:tcPr>
          <w:p w:rsidR="000A2D10" w:rsidRDefault="00AE0147">
            <w:pPr>
              <w:widowControl/>
              <w:adjustRightInd w:val="0"/>
              <w:spacing w:line="240" w:lineRule="atLeast"/>
              <w:jc w:val="center"/>
              <w:rPr>
                <w:rFonts w:ascii="黑体" w:eastAsia="黑体" w:hAnsi="黑体"/>
                <w:bCs/>
                <w:color w:val="000000" w:themeColor="text1"/>
                <w:sz w:val="24"/>
              </w:rPr>
            </w:pPr>
            <w:r>
              <w:rPr>
                <w:rFonts w:ascii="黑体" w:eastAsia="黑体" w:hAnsi="黑体" w:hint="eastAsia"/>
                <w:bCs/>
                <w:color w:val="000000" w:themeColor="text1"/>
                <w:sz w:val="24"/>
              </w:rPr>
              <w:t>质量管理</w:t>
            </w: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Ansi="宋体" w:hint="eastAsia"/>
                <w:color w:val="000000" w:themeColor="text1"/>
                <w:sz w:val="24"/>
              </w:rPr>
              <w:t>建立并执行经营质量管理制度，保证经营行为持续符合要求，保证所经营的化妆品来源可追溯。</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jc w:val="center"/>
        </w:trPr>
        <w:tc>
          <w:tcPr>
            <w:tcW w:w="1386" w:type="dxa"/>
            <w:vMerge/>
            <w:vAlign w:val="center"/>
          </w:tcPr>
          <w:p w:rsidR="000A2D10" w:rsidRDefault="000A2D10">
            <w:pPr>
              <w:widowControl/>
              <w:adjustRightInd w:val="0"/>
              <w:spacing w:line="240" w:lineRule="atLeast"/>
              <w:jc w:val="center"/>
              <w:rPr>
                <w:rFonts w:ascii="黑体" w:eastAsia="黑体" w:hAnsi="黑体"/>
                <w:bCs/>
                <w:color w:val="000000" w:themeColor="text1"/>
                <w:sz w:val="24"/>
              </w:rPr>
            </w:pP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Ansi="宋体" w:hint="eastAsia"/>
                <w:color w:val="000000" w:themeColor="text1"/>
                <w:sz w:val="24"/>
              </w:rPr>
              <w:t>建立不良反应报告制度，并配合开展不良反应监测和调查。</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jc w:val="center"/>
        </w:trPr>
        <w:tc>
          <w:tcPr>
            <w:tcW w:w="1386" w:type="dxa"/>
            <w:vMerge w:val="restart"/>
            <w:vAlign w:val="center"/>
          </w:tcPr>
          <w:p w:rsidR="000A2D10" w:rsidRDefault="00AE0147">
            <w:pPr>
              <w:widowControl/>
              <w:adjustRightInd w:val="0"/>
              <w:spacing w:line="240" w:lineRule="atLeast"/>
              <w:jc w:val="center"/>
              <w:rPr>
                <w:rFonts w:ascii="黑体" w:eastAsia="黑体" w:hAnsi="黑体"/>
                <w:bCs/>
                <w:color w:val="000000" w:themeColor="text1"/>
                <w:sz w:val="24"/>
              </w:rPr>
            </w:pPr>
            <w:r>
              <w:rPr>
                <w:rFonts w:ascii="黑体" w:eastAsia="黑体" w:hAnsi="黑体" w:hint="eastAsia"/>
                <w:bCs/>
                <w:color w:val="000000" w:themeColor="text1"/>
                <w:sz w:val="24"/>
              </w:rPr>
              <w:t>网络销售</w:t>
            </w:r>
          </w:p>
        </w:tc>
        <w:tc>
          <w:tcPr>
            <w:tcW w:w="960" w:type="dxa"/>
            <w:vAlign w:val="center"/>
          </w:tcPr>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jc w:val="left"/>
              <w:rPr>
                <w:rFonts w:ascii="仿宋_GB2312" w:eastAsia="仿宋_GB2312" w:hAnsi="宋体"/>
                <w:color w:val="000000" w:themeColor="text1"/>
                <w:sz w:val="24"/>
              </w:rPr>
            </w:pPr>
            <w:r>
              <w:rPr>
                <w:rFonts w:ascii="仿宋_GB2312" w:eastAsia="仿宋_GB2312" w:hAnsi="宋体" w:hint="eastAsia"/>
                <w:color w:val="000000" w:themeColor="text1"/>
                <w:sz w:val="24"/>
              </w:rPr>
              <w:t>如实公示营业执照信息以及与其经营业务有关的行政许可等信息。</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jc w:val="center"/>
        </w:trPr>
        <w:tc>
          <w:tcPr>
            <w:tcW w:w="1386" w:type="dxa"/>
            <w:vMerge/>
            <w:vAlign w:val="center"/>
          </w:tcPr>
          <w:p w:rsidR="000A2D10" w:rsidRDefault="000A2D10">
            <w:pPr>
              <w:widowControl/>
              <w:adjustRightInd w:val="0"/>
              <w:spacing w:line="240" w:lineRule="atLeast"/>
              <w:jc w:val="center"/>
              <w:rPr>
                <w:rFonts w:ascii="黑体" w:eastAsia="黑体" w:hAnsi="黑体"/>
                <w:bCs/>
                <w:color w:val="000000" w:themeColor="text1"/>
                <w:sz w:val="24"/>
              </w:rPr>
            </w:pPr>
          </w:p>
        </w:tc>
        <w:tc>
          <w:tcPr>
            <w:tcW w:w="960" w:type="dxa"/>
            <w:vAlign w:val="center"/>
          </w:tcPr>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jc w:val="left"/>
              <w:rPr>
                <w:rFonts w:ascii="仿宋_GB2312" w:eastAsia="仿宋_GB2312" w:hAnsi="宋体"/>
                <w:color w:val="000000" w:themeColor="text1"/>
                <w:sz w:val="24"/>
              </w:rPr>
            </w:pPr>
            <w:r>
              <w:rPr>
                <w:rFonts w:ascii="仿宋_GB2312" w:eastAsia="仿宋_GB2312" w:hAnsi="宋体" w:hint="eastAsia"/>
                <w:color w:val="000000" w:themeColor="text1"/>
                <w:sz w:val="24"/>
              </w:rPr>
              <w:t>儿童化妆品</w:t>
            </w:r>
            <w:r>
              <w:rPr>
                <w:rFonts w:ascii="仿宋_GB2312" w:eastAsia="仿宋_GB2312" w:hAnsi="宋体" w:hint="eastAsia"/>
                <w:color w:val="000000" w:themeColor="text1"/>
                <w:sz w:val="24"/>
              </w:rPr>
              <w:t>展示页面显著位置持续公示儿童化妆品标志。</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jc w:val="center"/>
        </w:trPr>
        <w:tc>
          <w:tcPr>
            <w:tcW w:w="1386" w:type="dxa"/>
            <w:vMerge/>
            <w:vAlign w:val="center"/>
          </w:tcPr>
          <w:p w:rsidR="000A2D10" w:rsidRDefault="000A2D10">
            <w:pPr>
              <w:widowControl/>
              <w:spacing w:line="255" w:lineRule="atLeast"/>
              <w:jc w:val="center"/>
              <w:rPr>
                <w:color w:val="000000" w:themeColor="text1"/>
                <w:szCs w:val="21"/>
              </w:rPr>
            </w:pPr>
          </w:p>
        </w:tc>
        <w:tc>
          <w:tcPr>
            <w:tcW w:w="960" w:type="dxa"/>
            <w:vAlign w:val="center"/>
          </w:tcPr>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jc w:val="left"/>
              <w:rPr>
                <w:rFonts w:ascii="仿宋_GB2312" w:eastAsia="仿宋_GB2312" w:hAnsi="宋体"/>
                <w:color w:val="000000" w:themeColor="text1"/>
                <w:sz w:val="24"/>
              </w:rPr>
            </w:pPr>
            <w:r>
              <w:rPr>
                <w:rFonts w:ascii="仿宋_GB2312" w:eastAsia="仿宋_GB2312" w:hAnsi="宋体" w:hint="eastAsia"/>
                <w:color w:val="000000" w:themeColor="text1"/>
                <w:sz w:val="24"/>
              </w:rPr>
              <w:t>收集、使用消费者个人信息遵循合法、正当、必要的原则，明示收集、使用信息的目的、方式和范围，并经消费者同意。</w:t>
            </w:r>
            <w:r>
              <w:rPr>
                <w:rFonts w:ascii="仿宋_GB2312" w:eastAsia="仿宋_GB2312" w:hAnsi="宋体" w:hint="eastAsia"/>
                <w:color w:val="000000" w:themeColor="text1"/>
                <w:sz w:val="24"/>
              </w:rPr>
              <w:t xml:space="preserve"> </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jc w:val="center"/>
        </w:trPr>
        <w:tc>
          <w:tcPr>
            <w:tcW w:w="1386" w:type="dxa"/>
            <w:vMerge/>
            <w:vAlign w:val="center"/>
          </w:tcPr>
          <w:p w:rsidR="000A2D10" w:rsidRDefault="000A2D10">
            <w:pPr>
              <w:widowControl/>
              <w:spacing w:line="255" w:lineRule="atLeast"/>
              <w:jc w:val="center"/>
              <w:rPr>
                <w:color w:val="000000" w:themeColor="text1"/>
                <w:szCs w:val="21"/>
              </w:rPr>
            </w:pPr>
          </w:p>
        </w:tc>
        <w:tc>
          <w:tcPr>
            <w:tcW w:w="960" w:type="dxa"/>
            <w:vAlign w:val="center"/>
          </w:tcPr>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jc w:val="left"/>
              <w:rPr>
                <w:rFonts w:ascii="仿宋_GB2312" w:eastAsia="仿宋_GB2312" w:hAnsi="宋体"/>
                <w:color w:val="000000" w:themeColor="text1"/>
                <w:sz w:val="24"/>
              </w:rPr>
            </w:pPr>
            <w:r>
              <w:rPr>
                <w:rFonts w:ascii="仿宋_GB2312" w:eastAsia="仿宋_GB2312" w:hAnsi="宋体" w:hint="eastAsia"/>
                <w:color w:val="000000" w:themeColor="text1"/>
                <w:sz w:val="24"/>
              </w:rPr>
              <w:t>对收集的个人信息有严格的保密措施。</w:t>
            </w:r>
            <w:r>
              <w:rPr>
                <w:rFonts w:ascii="仿宋_GB2312" w:eastAsia="仿宋_GB2312" w:hAnsi="宋体" w:hint="eastAsia"/>
                <w:color w:val="000000" w:themeColor="text1"/>
                <w:sz w:val="24"/>
              </w:rPr>
              <w:t xml:space="preserve"> </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jc w:val="center"/>
        </w:trPr>
        <w:tc>
          <w:tcPr>
            <w:tcW w:w="1386" w:type="dxa"/>
            <w:vMerge/>
            <w:vAlign w:val="center"/>
          </w:tcPr>
          <w:p w:rsidR="000A2D10" w:rsidRDefault="000A2D10">
            <w:pPr>
              <w:widowControl/>
              <w:spacing w:line="255" w:lineRule="atLeast"/>
              <w:jc w:val="center"/>
              <w:rPr>
                <w:color w:val="000000" w:themeColor="text1"/>
                <w:szCs w:val="21"/>
              </w:rPr>
            </w:pPr>
          </w:p>
        </w:tc>
        <w:tc>
          <w:tcPr>
            <w:tcW w:w="960" w:type="dxa"/>
            <w:vAlign w:val="center"/>
          </w:tcPr>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jc w:val="left"/>
              <w:rPr>
                <w:rFonts w:ascii="仿宋_GB2312" w:eastAsia="仿宋_GB2312" w:hAnsi="宋体"/>
                <w:color w:val="000000" w:themeColor="text1"/>
                <w:sz w:val="24"/>
              </w:rPr>
            </w:pPr>
            <w:r>
              <w:rPr>
                <w:rFonts w:ascii="仿宋_GB2312" w:eastAsia="仿宋_GB2312" w:hAnsi="宋体" w:hint="eastAsia"/>
                <w:color w:val="000000" w:themeColor="text1"/>
                <w:sz w:val="24"/>
              </w:rPr>
              <w:t>不得作虚假或者引人误解的商业宣传</w:t>
            </w:r>
            <w:r>
              <w:rPr>
                <w:rFonts w:ascii="仿宋_GB2312" w:eastAsia="仿宋_GB2312" w:hAnsi="宋体" w:hint="eastAsia"/>
                <w:color w:val="000000" w:themeColor="text1"/>
                <w:sz w:val="24"/>
              </w:rPr>
              <w:t>,</w:t>
            </w:r>
            <w:r>
              <w:rPr>
                <w:rFonts w:ascii="仿宋_GB2312" w:eastAsia="仿宋_GB2312" w:hAnsi="宋体" w:hint="eastAsia"/>
                <w:color w:val="000000" w:themeColor="text1"/>
                <w:sz w:val="24"/>
              </w:rPr>
              <w:t>不得实施混淆行为</w:t>
            </w:r>
            <w:r>
              <w:rPr>
                <w:rFonts w:ascii="仿宋_GB2312" w:eastAsia="仿宋_GB2312" w:hAnsi="宋体" w:hint="eastAsia"/>
                <w:color w:val="000000" w:themeColor="text1"/>
                <w:sz w:val="24"/>
              </w:rPr>
              <w:t>,</w:t>
            </w:r>
            <w:r>
              <w:rPr>
                <w:rFonts w:ascii="仿宋_GB2312" w:eastAsia="仿宋_GB2312" w:hAnsi="宋体" w:hint="eastAsia"/>
                <w:color w:val="000000" w:themeColor="text1"/>
                <w:sz w:val="24"/>
              </w:rPr>
              <w:t>不得编造、传播虚假信息或者误导性信息。</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jc w:val="center"/>
        </w:trPr>
        <w:tc>
          <w:tcPr>
            <w:tcW w:w="1386" w:type="dxa"/>
            <w:vMerge/>
            <w:vAlign w:val="center"/>
          </w:tcPr>
          <w:p w:rsidR="000A2D10" w:rsidRDefault="000A2D10">
            <w:pPr>
              <w:widowControl/>
              <w:spacing w:line="255" w:lineRule="atLeast"/>
              <w:jc w:val="center"/>
              <w:rPr>
                <w:color w:val="000000" w:themeColor="text1"/>
                <w:szCs w:val="21"/>
              </w:rPr>
            </w:pPr>
          </w:p>
        </w:tc>
        <w:tc>
          <w:tcPr>
            <w:tcW w:w="960" w:type="dxa"/>
            <w:vAlign w:val="center"/>
          </w:tcPr>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jc w:val="left"/>
              <w:rPr>
                <w:rFonts w:ascii="仿宋_GB2312" w:eastAsia="仿宋_GB2312" w:hAnsi="宋体"/>
                <w:color w:val="000000" w:themeColor="text1"/>
                <w:sz w:val="24"/>
              </w:rPr>
            </w:pPr>
            <w:r>
              <w:rPr>
                <w:rFonts w:ascii="仿宋_GB2312" w:eastAsia="仿宋_GB2312" w:hAnsi="宋体" w:hint="eastAsia"/>
                <w:color w:val="000000" w:themeColor="text1"/>
                <w:sz w:val="24"/>
              </w:rPr>
              <w:t>以直接捆绑或者提供多种可选项方式向消费者搭售商品或者服务的以显著方式提醒消费者注意。</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jc w:val="center"/>
        </w:trPr>
        <w:tc>
          <w:tcPr>
            <w:tcW w:w="1386" w:type="dxa"/>
            <w:vMerge/>
            <w:vAlign w:val="center"/>
          </w:tcPr>
          <w:p w:rsidR="000A2D10" w:rsidRDefault="000A2D10">
            <w:pPr>
              <w:widowControl/>
              <w:spacing w:line="255" w:lineRule="atLeast"/>
              <w:jc w:val="center"/>
              <w:rPr>
                <w:color w:val="000000" w:themeColor="text1"/>
                <w:szCs w:val="21"/>
              </w:rPr>
            </w:pPr>
          </w:p>
        </w:tc>
        <w:tc>
          <w:tcPr>
            <w:tcW w:w="960" w:type="dxa"/>
            <w:vAlign w:val="center"/>
          </w:tcPr>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jc w:val="left"/>
              <w:rPr>
                <w:rFonts w:ascii="仿宋_GB2312" w:eastAsia="仿宋_GB2312" w:hAnsi="宋体"/>
                <w:color w:val="000000" w:themeColor="text1"/>
                <w:sz w:val="24"/>
              </w:rPr>
            </w:pPr>
            <w:r>
              <w:rPr>
                <w:rFonts w:ascii="仿宋_GB2312" w:eastAsia="仿宋_GB2312" w:hAnsi="宋体" w:hint="eastAsia"/>
                <w:color w:val="000000" w:themeColor="text1"/>
                <w:sz w:val="24"/>
              </w:rPr>
              <w:t>全面、真实、准确披露与化妆品注册或者备案资料一致的化妆品标签等信息。</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jc w:val="center"/>
        </w:trPr>
        <w:tc>
          <w:tcPr>
            <w:tcW w:w="1386" w:type="dxa"/>
            <w:vMerge/>
            <w:vAlign w:val="center"/>
          </w:tcPr>
          <w:p w:rsidR="000A2D10" w:rsidRDefault="000A2D10">
            <w:pPr>
              <w:widowControl/>
              <w:spacing w:line="255" w:lineRule="atLeast"/>
              <w:jc w:val="center"/>
              <w:rPr>
                <w:color w:val="000000" w:themeColor="text1"/>
                <w:szCs w:val="21"/>
              </w:rPr>
            </w:pPr>
          </w:p>
        </w:tc>
        <w:tc>
          <w:tcPr>
            <w:tcW w:w="960" w:type="dxa"/>
            <w:vAlign w:val="center"/>
          </w:tcPr>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jc w:val="left"/>
              <w:rPr>
                <w:rFonts w:ascii="仿宋_GB2312" w:eastAsia="仿宋_GB2312" w:hAnsi="宋体"/>
                <w:color w:val="000000" w:themeColor="text1"/>
                <w:sz w:val="24"/>
              </w:rPr>
            </w:pPr>
            <w:r>
              <w:rPr>
                <w:rFonts w:ascii="仿宋_GB2312" w:eastAsia="仿宋_GB2312" w:hAnsi="宋体" w:hint="eastAsia"/>
                <w:color w:val="000000" w:themeColor="text1"/>
                <w:sz w:val="24"/>
              </w:rPr>
              <w:t>提供商品或者服务使用格式条款、通知、声明等内容合理，无禁止内容。</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979"/>
          <w:jc w:val="center"/>
        </w:trPr>
        <w:tc>
          <w:tcPr>
            <w:tcW w:w="1386" w:type="dxa"/>
            <w:vAlign w:val="center"/>
          </w:tcPr>
          <w:p w:rsidR="000A2D10" w:rsidRDefault="00AE0147">
            <w:pPr>
              <w:widowControl/>
              <w:adjustRightInd w:val="0"/>
              <w:spacing w:line="240" w:lineRule="atLeast"/>
              <w:jc w:val="center"/>
              <w:rPr>
                <w:rFonts w:ascii="黑体" w:eastAsia="黑体" w:hAnsi="黑体"/>
                <w:bCs/>
                <w:color w:val="000000" w:themeColor="text1"/>
                <w:sz w:val="24"/>
              </w:rPr>
            </w:pPr>
            <w:r>
              <w:rPr>
                <w:rFonts w:ascii="黑体" w:eastAsia="黑体" w:hAnsi="黑体" w:hint="eastAsia"/>
                <w:bCs/>
                <w:color w:val="000000" w:themeColor="text1"/>
                <w:sz w:val="24"/>
              </w:rPr>
              <w:t>备注</w:t>
            </w:r>
          </w:p>
        </w:tc>
        <w:tc>
          <w:tcPr>
            <w:tcW w:w="7943" w:type="dxa"/>
            <w:gridSpan w:val="4"/>
            <w:vAlign w:val="center"/>
          </w:tcPr>
          <w:p w:rsidR="000A2D10" w:rsidRDefault="000A2D10">
            <w:pPr>
              <w:widowControl/>
              <w:spacing w:line="255" w:lineRule="atLeast"/>
              <w:rPr>
                <w:color w:val="000000" w:themeColor="text1"/>
                <w:szCs w:val="21"/>
              </w:rPr>
            </w:pPr>
          </w:p>
        </w:tc>
      </w:tr>
      <w:tr w:rsidR="000A2D10">
        <w:trPr>
          <w:trHeight w:val="1912"/>
          <w:jc w:val="center"/>
        </w:trPr>
        <w:tc>
          <w:tcPr>
            <w:tcW w:w="4664" w:type="dxa"/>
            <w:gridSpan w:val="3"/>
          </w:tcPr>
          <w:p w:rsidR="000A2D10" w:rsidRDefault="00AE0147">
            <w:pPr>
              <w:widowControl/>
              <w:adjustRightInd w:val="0"/>
              <w:snapToGrid w:val="0"/>
              <w:spacing w:line="240" w:lineRule="atLeast"/>
              <w:rPr>
                <w:rFonts w:ascii="黑体" w:eastAsia="黑体" w:hAnsi="黑体"/>
                <w:color w:val="000000" w:themeColor="text1"/>
                <w:sz w:val="24"/>
              </w:rPr>
            </w:pPr>
            <w:r>
              <w:rPr>
                <w:rFonts w:ascii="黑体" w:eastAsia="黑体" w:hAnsi="黑体" w:hint="eastAsia"/>
                <w:color w:val="000000" w:themeColor="text1"/>
                <w:sz w:val="24"/>
              </w:rPr>
              <w:t>检查人员签字：</w:t>
            </w:r>
          </w:p>
          <w:p w:rsidR="000A2D10" w:rsidRDefault="000A2D10">
            <w:pPr>
              <w:widowControl/>
              <w:adjustRightInd w:val="0"/>
              <w:snapToGrid w:val="0"/>
              <w:spacing w:line="240" w:lineRule="atLeast"/>
              <w:rPr>
                <w:rFonts w:ascii="黑体" w:eastAsia="黑体" w:hAnsi="黑体"/>
                <w:color w:val="000000" w:themeColor="text1"/>
                <w:sz w:val="24"/>
              </w:rPr>
            </w:pPr>
          </w:p>
          <w:p w:rsidR="000A2D10" w:rsidRDefault="000A2D10">
            <w:pPr>
              <w:widowControl/>
              <w:adjustRightInd w:val="0"/>
              <w:snapToGrid w:val="0"/>
              <w:spacing w:line="240" w:lineRule="atLeast"/>
              <w:rPr>
                <w:rFonts w:ascii="黑体" w:eastAsia="黑体" w:hAnsi="黑体"/>
                <w:color w:val="000000" w:themeColor="text1"/>
                <w:sz w:val="24"/>
              </w:rPr>
            </w:pPr>
          </w:p>
          <w:p w:rsidR="000A2D10" w:rsidRDefault="000A2D10">
            <w:pPr>
              <w:widowControl/>
              <w:adjustRightInd w:val="0"/>
              <w:snapToGrid w:val="0"/>
              <w:spacing w:line="240" w:lineRule="atLeast"/>
              <w:rPr>
                <w:rFonts w:ascii="黑体" w:eastAsia="黑体" w:hAnsi="黑体"/>
                <w:color w:val="000000" w:themeColor="text1"/>
                <w:sz w:val="24"/>
              </w:rPr>
            </w:pPr>
          </w:p>
          <w:p w:rsidR="000A2D10" w:rsidRDefault="00AE0147">
            <w:pPr>
              <w:widowControl/>
              <w:adjustRightInd w:val="0"/>
              <w:snapToGrid w:val="0"/>
              <w:spacing w:line="240" w:lineRule="atLeast"/>
              <w:rPr>
                <w:rFonts w:ascii="黑体" w:eastAsia="黑体" w:hAnsi="黑体"/>
                <w:color w:val="000000" w:themeColor="text1"/>
                <w:sz w:val="24"/>
              </w:rPr>
            </w:pPr>
            <w:r>
              <w:rPr>
                <w:rFonts w:ascii="黑体" w:eastAsia="黑体" w:hAnsi="黑体" w:hint="eastAsia"/>
                <w:color w:val="000000" w:themeColor="text1"/>
                <w:sz w:val="24"/>
              </w:rPr>
              <w:t>日期：</w:t>
            </w:r>
            <w:r>
              <w:rPr>
                <w:rFonts w:ascii="黑体" w:eastAsia="黑体" w:hAnsi="黑体" w:hint="eastAsia"/>
                <w:color w:val="000000" w:themeColor="text1"/>
                <w:sz w:val="24"/>
              </w:rPr>
              <w:t xml:space="preserve">     </w:t>
            </w:r>
            <w:r>
              <w:rPr>
                <w:rFonts w:ascii="黑体" w:eastAsia="黑体" w:hAnsi="黑体" w:hint="eastAsia"/>
                <w:color w:val="000000" w:themeColor="text1"/>
                <w:sz w:val="24"/>
              </w:rPr>
              <w:t>年</w:t>
            </w:r>
            <w:r>
              <w:rPr>
                <w:rFonts w:ascii="黑体" w:eastAsia="黑体" w:hAnsi="黑体" w:hint="eastAsia"/>
                <w:color w:val="000000" w:themeColor="text1"/>
                <w:sz w:val="24"/>
              </w:rPr>
              <w:t xml:space="preserve">    </w:t>
            </w:r>
            <w:r>
              <w:rPr>
                <w:rFonts w:ascii="黑体" w:eastAsia="黑体" w:hAnsi="黑体" w:hint="eastAsia"/>
                <w:color w:val="000000" w:themeColor="text1"/>
                <w:sz w:val="24"/>
              </w:rPr>
              <w:t>月</w:t>
            </w:r>
            <w:r>
              <w:rPr>
                <w:rFonts w:ascii="黑体" w:eastAsia="黑体" w:hAnsi="黑体" w:hint="eastAsia"/>
                <w:color w:val="000000" w:themeColor="text1"/>
                <w:sz w:val="24"/>
              </w:rPr>
              <w:t xml:space="preserve">     </w:t>
            </w:r>
            <w:r>
              <w:rPr>
                <w:rFonts w:ascii="黑体" w:eastAsia="黑体" w:hAnsi="黑体" w:hint="eastAsia"/>
                <w:color w:val="000000" w:themeColor="text1"/>
                <w:sz w:val="24"/>
              </w:rPr>
              <w:t>日</w:t>
            </w:r>
          </w:p>
        </w:tc>
        <w:tc>
          <w:tcPr>
            <w:tcW w:w="4665" w:type="dxa"/>
            <w:gridSpan w:val="2"/>
          </w:tcPr>
          <w:p w:rsidR="000A2D10" w:rsidRDefault="00AE0147">
            <w:pPr>
              <w:widowControl/>
              <w:adjustRightInd w:val="0"/>
              <w:snapToGrid w:val="0"/>
              <w:spacing w:line="240" w:lineRule="atLeast"/>
              <w:rPr>
                <w:rFonts w:ascii="黑体" w:eastAsia="黑体" w:hAnsi="黑体"/>
                <w:color w:val="000000" w:themeColor="text1"/>
                <w:sz w:val="24"/>
              </w:rPr>
            </w:pPr>
            <w:r>
              <w:rPr>
                <w:rFonts w:ascii="黑体" w:eastAsia="黑体" w:hAnsi="黑体" w:hint="eastAsia"/>
                <w:color w:val="000000" w:themeColor="text1"/>
                <w:sz w:val="24"/>
              </w:rPr>
              <w:t>被检查单位确认签字：</w:t>
            </w:r>
          </w:p>
          <w:p w:rsidR="000A2D10" w:rsidRDefault="000A2D10">
            <w:pPr>
              <w:widowControl/>
              <w:adjustRightInd w:val="0"/>
              <w:snapToGrid w:val="0"/>
              <w:spacing w:line="240" w:lineRule="atLeast"/>
              <w:rPr>
                <w:rFonts w:ascii="黑体" w:eastAsia="黑体" w:hAnsi="黑体"/>
                <w:color w:val="000000" w:themeColor="text1"/>
                <w:sz w:val="24"/>
              </w:rPr>
            </w:pPr>
          </w:p>
          <w:p w:rsidR="000A2D10" w:rsidRDefault="000A2D10">
            <w:pPr>
              <w:widowControl/>
              <w:adjustRightInd w:val="0"/>
              <w:snapToGrid w:val="0"/>
              <w:spacing w:line="240" w:lineRule="atLeast"/>
              <w:rPr>
                <w:rFonts w:ascii="黑体" w:eastAsia="黑体" w:hAnsi="黑体"/>
                <w:color w:val="000000" w:themeColor="text1"/>
                <w:sz w:val="24"/>
              </w:rPr>
            </w:pPr>
          </w:p>
          <w:p w:rsidR="000A2D10" w:rsidRDefault="00AE0147">
            <w:pPr>
              <w:widowControl/>
              <w:adjustRightInd w:val="0"/>
              <w:snapToGrid w:val="0"/>
              <w:spacing w:line="240" w:lineRule="atLeast"/>
              <w:rPr>
                <w:rFonts w:ascii="黑体" w:eastAsia="黑体" w:hAnsi="黑体"/>
                <w:color w:val="000000" w:themeColor="text1"/>
                <w:sz w:val="24"/>
              </w:rPr>
            </w:pPr>
            <w:r>
              <w:rPr>
                <w:rFonts w:ascii="黑体" w:eastAsia="黑体" w:hAnsi="黑体" w:hint="eastAsia"/>
                <w:color w:val="000000" w:themeColor="text1"/>
                <w:sz w:val="24"/>
              </w:rPr>
              <w:t>（单位加盖公章）</w:t>
            </w:r>
          </w:p>
          <w:p w:rsidR="000A2D10" w:rsidRDefault="00AE0147">
            <w:pPr>
              <w:widowControl/>
              <w:adjustRightInd w:val="0"/>
              <w:snapToGrid w:val="0"/>
              <w:spacing w:line="240" w:lineRule="atLeast"/>
              <w:ind w:firstLineChars="100" w:firstLine="240"/>
              <w:rPr>
                <w:rFonts w:ascii="黑体" w:eastAsia="黑体" w:hAnsi="黑体"/>
                <w:color w:val="000000" w:themeColor="text1"/>
                <w:sz w:val="24"/>
              </w:rPr>
            </w:pPr>
            <w:r>
              <w:rPr>
                <w:rFonts w:ascii="黑体" w:eastAsia="黑体" w:hAnsi="黑体" w:hint="eastAsia"/>
                <w:color w:val="000000" w:themeColor="text1"/>
                <w:sz w:val="24"/>
              </w:rPr>
              <w:t>日期：</w:t>
            </w:r>
            <w:r>
              <w:rPr>
                <w:rFonts w:ascii="黑体" w:eastAsia="黑体" w:hAnsi="黑体" w:hint="eastAsia"/>
                <w:color w:val="000000" w:themeColor="text1"/>
                <w:sz w:val="24"/>
              </w:rPr>
              <w:t xml:space="preserve">       </w:t>
            </w:r>
            <w:r>
              <w:rPr>
                <w:rFonts w:ascii="黑体" w:eastAsia="黑体" w:hAnsi="黑体" w:hint="eastAsia"/>
                <w:color w:val="000000" w:themeColor="text1"/>
                <w:sz w:val="24"/>
              </w:rPr>
              <w:t>年</w:t>
            </w:r>
            <w:r>
              <w:rPr>
                <w:rFonts w:ascii="黑体" w:eastAsia="黑体" w:hAnsi="黑体" w:hint="eastAsia"/>
                <w:color w:val="000000" w:themeColor="text1"/>
                <w:sz w:val="24"/>
              </w:rPr>
              <w:t xml:space="preserve">   </w:t>
            </w:r>
            <w:r>
              <w:rPr>
                <w:rFonts w:ascii="黑体" w:eastAsia="黑体" w:hAnsi="黑体" w:hint="eastAsia"/>
                <w:color w:val="000000" w:themeColor="text1"/>
                <w:sz w:val="24"/>
              </w:rPr>
              <w:t>月</w:t>
            </w:r>
            <w:r>
              <w:rPr>
                <w:rFonts w:ascii="黑体" w:eastAsia="黑体" w:hAnsi="黑体" w:hint="eastAsia"/>
                <w:color w:val="000000" w:themeColor="text1"/>
                <w:sz w:val="24"/>
              </w:rPr>
              <w:t xml:space="preserve">    </w:t>
            </w:r>
            <w:r>
              <w:rPr>
                <w:rFonts w:ascii="黑体" w:eastAsia="黑体" w:hAnsi="黑体" w:hint="eastAsia"/>
                <w:color w:val="000000" w:themeColor="text1"/>
                <w:sz w:val="24"/>
              </w:rPr>
              <w:t>日</w:t>
            </w:r>
          </w:p>
        </w:tc>
      </w:tr>
    </w:tbl>
    <w:p w:rsidR="000A2D10" w:rsidRDefault="00AE0147">
      <w:pPr>
        <w:adjustRightInd w:val="0"/>
        <w:snapToGrid w:val="0"/>
        <w:spacing w:line="560" w:lineRule="exact"/>
        <w:ind w:rightChars="-245" w:right="-514"/>
        <w:jc w:val="left"/>
        <w:rPr>
          <w:rFonts w:ascii="黑体" w:eastAsia="黑体" w:hAnsi="黑体" w:cs="黑体"/>
          <w:color w:val="000000" w:themeColor="text1"/>
          <w:kern w:val="0"/>
          <w:sz w:val="32"/>
          <w:szCs w:val="32"/>
        </w:rPr>
      </w:pPr>
      <w:r>
        <w:rPr>
          <w:rFonts w:ascii="黑体" w:eastAsia="黑体" w:hAnsi="黑体" w:cs="黑体" w:hint="eastAsia"/>
          <w:color w:val="000000" w:themeColor="text1"/>
          <w:kern w:val="0"/>
          <w:sz w:val="32"/>
          <w:szCs w:val="32"/>
        </w:rPr>
        <w:t>附件</w:t>
      </w:r>
      <w:r>
        <w:rPr>
          <w:rFonts w:ascii="黑体" w:eastAsia="黑体" w:hAnsi="黑体" w:cs="黑体" w:hint="eastAsia"/>
          <w:color w:val="000000" w:themeColor="text1"/>
          <w:kern w:val="0"/>
          <w:sz w:val="32"/>
          <w:szCs w:val="32"/>
        </w:rPr>
        <w:t>4</w:t>
      </w:r>
    </w:p>
    <w:p w:rsidR="000A2D10" w:rsidRDefault="00AE0147">
      <w:pPr>
        <w:adjustRightInd w:val="0"/>
        <w:snapToGrid w:val="0"/>
        <w:spacing w:line="640" w:lineRule="exact"/>
        <w:ind w:rightChars="-245" w:right="-514"/>
        <w:jc w:val="center"/>
        <w:rPr>
          <w:rFonts w:ascii="方正小标宋简体" w:eastAsia="方正小标宋简体" w:hAnsi="楷体_GB2312" w:cs="楷体_GB2312"/>
          <w:color w:val="000000" w:themeColor="text1"/>
          <w:kern w:val="0"/>
          <w:sz w:val="36"/>
          <w:szCs w:val="36"/>
        </w:rPr>
      </w:pPr>
      <w:r>
        <w:rPr>
          <w:rFonts w:ascii="方正小标宋简体" w:eastAsia="方正小标宋简体" w:hAnsi="楷体_GB2312" w:cs="楷体_GB2312" w:hint="eastAsia"/>
          <w:color w:val="000000" w:themeColor="text1"/>
          <w:kern w:val="0"/>
          <w:sz w:val="36"/>
          <w:szCs w:val="36"/>
        </w:rPr>
        <w:t>徐汇区化妆品经营者监督检查内容</w:t>
      </w:r>
    </w:p>
    <w:p w:rsidR="000A2D10" w:rsidRDefault="00AE0147">
      <w:pPr>
        <w:adjustRightInd w:val="0"/>
        <w:snapToGrid w:val="0"/>
        <w:spacing w:line="640" w:lineRule="exact"/>
        <w:ind w:rightChars="-245" w:right="-514"/>
        <w:jc w:val="center"/>
        <w:rPr>
          <w:rFonts w:ascii="方正小标宋简体" w:eastAsia="方正小标宋简体" w:hAnsi="楷体_GB2312" w:cs="楷体_GB2312"/>
          <w:color w:val="000000" w:themeColor="text1"/>
          <w:kern w:val="0"/>
          <w:sz w:val="36"/>
          <w:szCs w:val="36"/>
        </w:rPr>
      </w:pPr>
      <w:r>
        <w:rPr>
          <w:rFonts w:ascii="方正小标宋简体" w:eastAsia="方正小标宋简体" w:hAnsi="楷体_GB2312" w:cs="楷体_GB2312" w:hint="eastAsia"/>
          <w:color w:val="000000" w:themeColor="text1"/>
          <w:kern w:val="0"/>
          <w:sz w:val="36"/>
          <w:szCs w:val="36"/>
        </w:rPr>
        <w:t xml:space="preserve">  </w:t>
      </w:r>
      <w:r>
        <w:rPr>
          <w:rFonts w:ascii="方正小标宋简体" w:eastAsia="方正小标宋简体" w:hAnsi="楷体_GB2312" w:cs="楷体_GB2312" w:hint="eastAsia"/>
          <w:color w:val="000000" w:themeColor="text1"/>
          <w:kern w:val="0"/>
          <w:sz w:val="36"/>
          <w:szCs w:val="36"/>
        </w:rPr>
        <w:t>中风险企业（适用于化妆品专营店、食杂店）</w:t>
      </w:r>
    </w:p>
    <w:p w:rsidR="000A2D10" w:rsidRDefault="000A2D10">
      <w:pPr>
        <w:adjustRightInd w:val="0"/>
        <w:snapToGrid w:val="0"/>
        <w:spacing w:line="200" w:lineRule="exact"/>
        <w:ind w:rightChars="-245" w:right="-514"/>
        <w:jc w:val="center"/>
        <w:rPr>
          <w:rFonts w:ascii="方正小标宋简体" w:eastAsia="方正小标宋简体" w:hAnsi="楷体_GB2312" w:cs="楷体_GB2312"/>
          <w:color w:val="000000" w:themeColor="text1"/>
          <w:kern w:val="0"/>
          <w:sz w:val="36"/>
          <w:szCs w:val="36"/>
        </w:rPr>
      </w:pPr>
    </w:p>
    <w:p w:rsidR="000A2D10" w:rsidRDefault="00AE0147">
      <w:pPr>
        <w:widowControl/>
        <w:adjustRightInd w:val="0"/>
        <w:snapToGrid w:val="0"/>
        <w:spacing w:line="400" w:lineRule="exact"/>
        <w:jc w:val="left"/>
        <w:rPr>
          <w:rFonts w:ascii="仿宋_GB2312" w:eastAsia="仿宋_GB2312"/>
          <w:color w:val="000000" w:themeColor="text1"/>
          <w:sz w:val="24"/>
        </w:rPr>
      </w:pPr>
      <w:r>
        <w:rPr>
          <w:rFonts w:ascii="仿宋_GB2312" w:eastAsia="仿宋_GB2312" w:hint="eastAsia"/>
          <w:color w:val="000000" w:themeColor="text1"/>
          <w:sz w:val="24"/>
        </w:rPr>
        <w:t>被检查单位名称：</w:t>
      </w:r>
      <w:r>
        <w:rPr>
          <w:rFonts w:ascii="仿宋_GB2312" w:eastAsia="仿宋_GB2312" w:hint="eastAsia"/>
          <w:color w:val="000000" w:themeColor="text1"/>
          <w:sz w:val="24"/>
        </w:rPr>
        <w:t xml:space="preserve">                          </w:t>
      </w:r>
      <w:r>
        <w:rPr>
          <w:rFonts w:ascii="仿宋_GB2312" w:eastAsia="仿宋_GB2312" w:hint="eastAsia"/>
          <w:color w:val="000000" w:themeColor="text1"/>
          <w:sz w:val="24"/>
        </w:rPr>
        <w:t>地址：</w:t>
      </w:r>
    </w:p>
    <w:p w:rsidR="000A2D10" w:rsidRDefault="00AE0147">
      <w:pPr>
        <w:widowControl/>
        <w:adjustRightInd w:val="0"/>
        <w:snapToGrid w:val="0"/>
        <w:spacing w:line="400" w:lineRule="exact"/>
        <w:jc w:val="left"/>
        <w:rPr>
          <w:rFonts w:ascii="仿宋_GB2312" w:eastAsia="仿宋_GB2312"/>
          <w:color w:val="000000" w:themeColor="text1"/>
          <w:sz w:val="24"/>
        </w:rPr>
      </w:pPr>
      <w:r>
        <w:rPr>
          <w:rFonts w:ascii="仿宋_GB2312" w:eastAsia="仿宋_GB2312" w:hint="eastAsia"/>
          <w:color w:val="000000" w:themeColor="text1"/>
          <w:sz w:val="24"/>
        </w:rPr>
        <w:t>法定代表人（或业主）：</w:t>
      </w:r>
      <w:r>
        <w:rPr>
          <w:rFonts w:ascii="仿宋_GB2312" w:eastAsia="仿宋_GB2312" w:hint="eastAsia"/>
          <w:color w:val="000000" w:themeColor="text1"/>
          <w:sz w:val="24"/>
        </w:rPr>
        <w:t xml:space="preserve">                    </w:t>
      </w:r>
      <w:r>
        <w:rPr>
          <w:rFonts w:ascii="仿宋_GB2312" w:eastAsia="仿宋_GB2312" w:hint="eastAsia"/>
          <w:color w:val="000000" w:themeColor="text1"/>
          <w:sz w:val="24"/>
        </w:rPr>
        <w:t>电话：</w:t>
      </w:r>
    </w:p>
    <w:p w:rsidR="000A2D10" w:rsidRDefault="00AE0147">
      <w:pPr>
        <w:widowControl/>
        <w:adjustRightInd w:val="0"/>
        <w:snapToGrid w:val="0"/>
        <w:spacing w:line="400" w:lineRule="exact"/>
        <w:jc w:val="left"/>
        <w:rPr>
          <w:rFonts w:ascii="仿宋_GB2312" w:eastAsia="仿宋_GB2312"/>
          <w:color w:val="000000" w:themeColor="text1"/>
          <w:sz w:val="24"/>
        </w:rPr>
      </w:pPr>
      <w:r>
        <w:rPr>
          <w:rFonts w:ascii="仿宋_GB2312" w:eastAsia="仿宋_GB2312" w:hint="eastAsia"/>
          <w:color w:val="000000" w:themeColor="text1"/>
          <w:sz w:val="24"/>
        </w:rPr>
        <w:t>企业类别：</w:t>
      </w: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化妆品专营店（不含母婴产品专卖店）</w:t>
      </w:r>
      <w:r>
        <w:rPr>
          <w:rFonts w:ascii="仿宋_GB2312" w:eastAsia="仿宋_GB2312" w:hint="eastAsia"/>
          <w:color w:val="000000" w:themeColor="text1"/>
          <w:sz w:val="24"/>
        </w:rPr>
        <w:t xml:space="preserve">  </w:t>
      </w:r>
      <w:r>
        <w:rPr>
          <w:rFonts w:ascii="仿宋_GB2312" w:eastAsia="仿宋_GB2312" w:hint="eastAsia"/>
          <w:color w:val="000000" w:themeColor="text1"/>
          <w:sz w:val="24"/>
        </w:rPr>
        <w:t xml:space="preserve">     </w:t>
      </w:r>
      <w:r>
        <w:rPr>
          <w:rFonts w:ascii="仿宋_GB2312" w:eastAsia="仿宋_GB2312" w:hint="eastAsia"/>
          <w:color w:val="000000" w:themeColor="text1"/>
          <w:sz w:val="24"/>
        </w:rPr>
        <w:t>□食杂店</w:t>
      </w:r>
    </w:p>
    <w:p w:rsidR="000A2D10" w:rsidRDefault="00AE0147">
      <w:pPr>
        <w:widowControl/>
        <w:adjustRightInd w:val="0"/>
        <w:snapToGrid w:val="0"/>
        <w:spacing w:line="400" w:lineRule="exact"/>
        <w:jc w:val="left"/>
        <w:rPr>
          <w:rFonts w:ascii="仿宋_GB2312" w:eastAsia="仿宋_GB2312"/>
          <w:color w:val="000000" w:themeColor="text1"/>
          <w:sz w:val="24"/>
        </w:rPr>
      </w:pPr>
      <w:r>
        <w:rPr>
          <w:rFonts w:ascii="仿宋_GB2312" w:eastAsia="仿宋_GB2312" w:hint="eastAsia"/>
          <w:color w:val="000000" w:themeColor="text1"/>
          <w:sz w:val="24"/>
        </w:rPr>
        <w:t>评定结果：</w:t>
      </w: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玉兰级</w:t>
      </w:r>
      <w:r>
        <w:rPr>
          <w:rFonts w:ascii="仿宋_GB2312" w:eastAsia="仿宋_GB2312" w:hint="eastAsia"/>
          <w:color w:val="000000" w:themeColor="text1"/>
          <w:sz w:val="24"/>
        </w:rPr>
        <w:t xml:space="preserve">        </w:t>
      </w:r>
      <w:r>
        <w:rPr>
          <w:rFonts w:ascii="仿宋_GB2312" w:eastAsia="仿宋_GB2312" w:hint="eastAsia"/>
          <w:color w:val="000000" w:themeColor="text1"/>
          <w:sz w:val="24"/>
        </w:rPr>
        <w:t>□待放级</w:t>
      </w:r>
      <w:r>
        <w:rPr>
          <w:rFonts w:ascii="仿宋_GB2312" w:eastAsia="仿宋_GB2312" w:hint="eastAsia"/>
          <w:color w:val="000000" w:themeColor="text1"/>
          <w:sz w:val="24"/>
        </w:rPr>
        <w:t xml:space="preserve">       </w:t>
      </w:r>
      <w:r>
        <w:rPr>
          <w:rFonts w:ascii="仿宋_GB2312" w:eastAsia="仿宋_GB2312" w:hint="eastAsia"/>
          <w:color w:val="000000" w:themeColor="text1"/>
          <w:sz w:val="24"/>
        </w:rPr>
        <w:t>□花苞级</w:t>
      </w:r>
      <w:r>
        <w:rPr>
          <w:rFonts w:ascii="仿宋_GB2312" w:eastAsia="仿宋_GB2312" w:hint="eastAsia"/>
          <w:color w:val="000000" w:themeColor="text1"/>
          <w:sz w:val="24"/>
        </w:rPr>
        <w:t xml:space="preserve">    </w:t>
      </w: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未销售、使用化妆品</w:t>
      </w:r>
    </w:p>
    <w:p w:rsidR="000A2D10" w:rsidRDefault="00AE0147">
      <w:pPr>
        <w:widowControl/>
        <w:adjustRightInd w:val="0"/>
        <w:snapToGrid w:val="0"/>
        <w:spacing w:line="400" w:lineRule="exact"/>
        <w:jc w:val="left"/>
        <w:rPr>
          <w:rFonts w:ascii="仿宋_GB2312" w:eastAsia="仿宋_GB2312"/>
          <w:color w:val="000000" w:themeColor="text1"/>
          <w:sz w:val="24"/>
        </w:rPr>
      </w:pPr>
      <w:r>
        <w:rPr>
          <w:rFonts w:ascii="仿宋_GB2312" w:eastAsia="仿宋_GB2312" w:hint="eastAsia"/>
          <w:color w:val="000000" w:themeColor="text1"/>
          <w:sz w:val="24"/>
        </w:rPr>
        <w:t>检查时间：</w:t>
      </w:r>
      <w:r>
        <w:rPr>
          <w:rFonts w:ascii="仿宋_GB2312" w:eastAsia="仿宋_GB2312" w:hint="eastAsia"/>
          <w:color w:val="000000" w:themeColor="text1"/>
          <w:sz w:val="24"/>
        </w:rPr>
        <w:t xml:space="preserve">   </w:t>
      </w:r>
      <w:r>
        <w:rPr>
          <w:rFonts w:ascii="仿宋_GB2312" w:eastAsia="仿宋_GB2312" w:hint="eastAsia"/>
          <w:color w:val="000000" w:themeColor="text1"/>
          <w:sz w:val="24"/>
        </w:rPr>
        <w:t>年</w:t>
      </w:r>
      <w:r>
        <w:rPr>
          <w:rFonts w:ascii="仿宋_GB2312" w:eastAsia="仿宋_GB2312" w:hint="eastAsia"/>
          <w:color w:val="000000" w:themeColor="text1"/>
          <w:sz w:val="24"/>
        </w:rPr>
        <w:t xml:space="preserve">   </w:t>
      </w:r>
      <w:r>
        <w:rPr>
          <w:rFonts w:ascii="仿宋_GB2312" w:eastAsia="仿宋_GB2312" w:hint="eastAsia"/>
          <w:color w:val="000000" w:themeColor="text1"/>
          <w:sz w:val="24"/>
        </w:rPr>
        <w:t>月</w:t>
      </w:r>
      <w:r>
        <w:rPr>
          <w:rFonts w:ascii="仿宋_GB2312" w:eastAsia="仿宋_GB2312" w:hint="eastAsia"/>
          <w:color w:val="000000" w:themeColor="text1"/>
          <w:sz w:val="24"/>
        </w:rPr>
        <w:t xml:space="preserve">   </w:t>
      </w:r>
      <w:r>
        <w:rPr>
          <w:rFonts w:ascii="仿宋_GB2312" w:eastAsia="仿宋_GB2312" w:hint="eastAsia"/>
          <w:color w:val="000000" w:themeColor="text1"/>
          <w:sz w:val="24"/>
        </w:rPr>
        <w:t>日</w:t>
      </w:r>
    </w:p>
    <w:tbl>
      <w:tblPr>
        <w:tblW w:w="93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6"/>
        <w:gridCol w:w="960"/>
        <w:gridCol w:w="2318"/>
        <w:gridCol w:w="3225"/>
        <w:gridCol w:w="1440"/>
      </w:tblGrid>
      <w:tr w:rsidR="000A2D10">
        <w:trPr>
          <w:trHeight w:val="90"/>
          <w:tblHeader/>
          <w:jc w:val="center"/>
        </w:trPr>
        <w:tc>
          <w:tcPr>
            <w:tcW w:w="1386" w:type="dxa"/>
            <w:vAlign w:val="center"/>
          </w:tcPr>
          <w:p w:rsidR="000A2D10" w:rsidRDefault="00AE0147">
            <w:pPr>
              <w:widowControl/>
              <w:spacing w:line="255" w:lineRule="atLeast"/>
              <w:jc w:val="center"/>
              <w:rPr>
                <w:rFonts w:ascii="黑体" w:eastAsia="黑体" w:hAnsi="黑体"/>
                <w:bCs/>
                <w:color w:val="000000" w:themeColor="text1"/>
                <w:sz w:val="24"/>
              </w:rPr>
            </w:pPr>
            <w:r>
              <w:rPr>
                <w:rFonts w:ascii="黑体" w:eastAsia="黑体" w:hAnsi="黑体" w:hint="eastAsia"/>
                <w:bCs/>
                <w:color w:val="000000" w:themeColor="text1"/>
                <w:sz w:val="24"/>
              </w:rPr>
              <w:t>检查内容</w:t>
            </w:r>
          </w:p>
        </w:tc>
        <w:tc>
          <w:tcPr>
            <w:tcW w:w="960" w:type="dxa"/>
            <w:vAlign w:val="center"/>
          </w:tcPr>
          <w:p w:rsidR="000A2D10" w:rsidRDefault="00AE0147">
            <w:pPr>
              <w:widowControl/>
              <w:spacing w:line="255" w:lineRule="atLeast"/>
              <w:jc w:val="center"/>
              <w:rPr>
                <w:rFonts w:ascii="黑体" w:eastAsia="黑体" w:hAnsi="黑体"/>
                <w:bCs/>
                <w:color w:val="000000" w:themeColor="text1"/>
                <w:sz w:val="24"/>
              </w:rPr>
            </w:pPr>
            <w:r>
              <w:rPr>
                <w:rFonts w:ascii="黑体" w:eastAsia="黑体" w:hAnsi="黑体" w:hint="eastAsia"/>
                <w:bCs/>
                <w:color w:val="000000" w:themeColor="text1"/>
                <w:sz w:val="24"/>
              </w:rPr>
              <w:t>项目</w:t>
            </w:r>
          </w:p>
          <w:p w:rsidR="000A2D10" w:rsidRDefault="00AE0147">
            <w:pPr>
              <w:widowControl/>
              <w:spacing w:line="255" w:lineRule="atLeast"/>
              <w:jc w:val="center"/>
              <w:rPr>
                <w:rFonts w:ascii="黑体" w:eastAsia="黑体" w:hAnsi="黑体"/>
                <w:bCs/>
                <w:color w:val="000000" w:themeColor="text1"/>
                <w:sz w:val="24"/>
              </w:rPr>
            </w:pPr>
            <w:r>
              <w:rPr>
                <w:rFonts w:ascii="黑体" w:eastAsia="黑体" w:hAnsi="黑体" w:hint="eastAsia"/>
                <w:bCs/>
                <w:color w:val="000000" w:themeColor="text1"/>
                <w:sz w:val="24"/>
              </w:rPr>
              <w:t>程度</w:t>
            </w:r>
          </w:p>
        </w:tc>
        <w:tc>
          <w:tcPr>
            <w:tcW w:w="5543" w:type="dxa"/>
            <w:gridSpan w:val="2"/>
            <w:vAlign w:val="center"/>
          </w:tcPr>
          <w:p w:rsidR="000A2D10" w:rsidRDefault="00AE0147">
            <w:pPr>
              <w:widowControl/>
              <w:spacing w:line="255" w:lineRule="atLeast"/>
              <w:jc w:val="center"/>
              <w:rPr>
                <w:rFonts w:ascii="黑体" w:eastAsia="黑体" w:hAnsi="黑体"/>
                <w:bCs/>
                <w:color w:val="000000" w:themeColor="text1"/>
                <w:sz w:val="24"/>
              </w:rPr>
            </w:pPr>
            <w:r>
              <w:rPr>
                <w:rFonts w:ascii="黑体" w:eastAsia="黑体" w:hAnsi="黑体" w:hint="eastAsia"/>
                <w:bCs/>
                <w:color w:val="000000" w:themeColor="text1"/>
                <w:sz w:val="24"/>
              </w:rPr>
              <w:t>检查项目</w:t>
            </w:r>
          </w:p>
        </w:tc>
        <w:tc>
          <w:tcPr>
            <w:tcW w:w="1440" w:type="dxa"/>
            <w:vAlign w:val="center"/>
          </w:tcPr>
          <w:p w:rsidR="000A2D10" w:rsidRDefault="00AE0147">
            <w:pPr>
              <w:widowControl/>
              <w:spacing w:line="255" w:lineRule="atLeast"/>
              <w:jc w:val="center"/>
              <w:rPr>
                <w:rFonts w:ascii="黑体" w:eastAsia="黑体" w:hAnsi="黑体"/>
                <w:bCs/>
                <w:color w:val="000000" w:themeColor="text1"/>
                <w:sz w:val="24"/>
              </w:rPr>
            </w:pPr>
            <w:r>
              <w:rPr>
                <w:rFonts w:ascii="黑体" w:eastAsia="黑体" w:hAnsi="黑体"/>
                <w:bCs/>
                <w:color w:val="000000" w:themeColor="text1"/>
                <w:sz w:val="24"/>
              </w:rPr>
              <w:t>检查结果（是</w:t>
            </w:r>
            <w:r>
              <w:rPr>
                <w:rFonts w:ascii="黑体" w:eastAsia="黑体" w:hAnsi="黑体" w:hint="eastAsia"/>
                <w:bCs/>
                <w:color w:val="000000" w:themeColor="text1"/>
                <w:sz w:val="24"/>
              </w:rPr>
              <w:t>/</w:t>
            </w:r>
            <w:r>
              <w:rPr>
                <w:rFonts w:ascii="黑体" w:eastAsia="黑体" w:hAnsi="黑体" w:hint="eastAsia"/>
                <w:bCs/>
                <w:color w:val="000000" w:themeColor="text1"/>
                <w:sz w:val="24"/>
              </w:rPr>
              <w:t>否</w:t>
            </w:r>
            <w:r>
              <w:rPr>
                <w:rFonts w:ascii="黑体" w:eastAsia="黑体" w:hAnsi="黑体"/>
                <w:bCs/>
                <w:color w:val="000000" w:themeColor="text1"/>
                <w:sz w:val="24"/>
              </w:rPr>
              <w:t>）</w:t>
            </w:r>
          </w:p>
        </w:tc>
      </w:tr>
      <w:tr w:rsidR="000A2D10">
        <w:trPr>
          <w:trHeight w:val="90"/>
          <w:jc w:val="center"/>
        </w:trPr>
        <w:tc>
          <w:tcPr>
            <w:tcW w:w="1386" w:type="dxa"/>
            <w:vMerge w:val="restart"/>
            <w:vAlign w:val="center"/>
          </w:tcPr>
          <w:p w:rsidR="000A2D10" w:rsidRDefault="00AE0147">
            <w:pPr>
              <w:widowControl/>
              <w:adjustRightInd w:val="0"/>
              <w:snapToGrid w:val="0"/>
              <w:spacing w:line="240" w:lineRule="atLeast"/>
              <w:jc w:val="center"/>
              <w:rPr>
                <w:rFonts w:ascii="黑体" w:eastAsia="黑体" w:hAnsi="黑体"/>
                <w:bCs/>
                <w:color w:val="000000" w:themeColor="text1"/>
                <w:sz w:val="24"/>
              </w:rPr>
            </w:pPr>
            <w:r>
              <w:rPr>
                <w:rFonts w:ascii="黑体" w:eastAsia="黑体" w:hAnsi="黑体" w:hint="eastAsia"/>
                <w:bCs/>
                <w:color w:val="000000" w:themeColor="text1"/>
                <w:sz w:val="24"/>
              </w:rPr>
              <w:t>产品资质</w:t>
            </w: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国产化妆品取得有效的《化妆品生产许可证》的企业生产。</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90"/>
          <w:jc w:val="center"/>
        </w:trPr>
        <w:tc>
          <w:tcPr>
            <w:tcW w:w="1386" w:type="dxa"/>
            <w:vMerge/>
            <w:vAlign w:val="center"/>
          </w:tcPr>
          <w:p w:rsidR="000A2D10" w:rsidRDefault="000A2D10">
            <w:pPr>
              <w:widowControl/>
              <w:adjustRightInd w:val="0"/>
              <w:snapToGrid w:val="0"/>
              <w:spacing w:line="240" w:lineRule="atLeast"/>
              <w:jc w:val="center"/>
              <w:rPr>
                <w:rFonts w:ascii="黑体" w:eastAsia="黑体" w:hAnsi="黑体"/>
                <w:bCs/>
                <w:color w:val="000000" w:themeColor="text1"/>
                <w:sz w:val="24"/>
              </w:rPr>
            </w:pP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国产特殊化妆品取得“国产特殊化妆品批准文号”。</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448"/>
          <w:jc w:val="center"/>
        </w:trPr>
        <w:tc>
          <w:tcPr>
            <w:tcW w:w="1386" w:type="dxa"/>
            <w:vMerge/>
            <w:vAlign w:val="center"/>
          </w:tcPr>
          <w:p w:rsidR="000A2D10" w:rsidRDefault="000A2D10">
            <w:pPr>
              <w:widowControl/>
              <w:adjustRightInd w:val="0"/>
              <w:snapToGrid w:val="0"/>
              <w:spacing w:line="240" w:lineRule="atLeast"/>
              <w:jc w:val="center"/>
              <w:rPr>
                <w:rFonts w:ascii="黑体" w:eastAsia="黑体" w:hAnsi="黑体"/>
                <w:bCs/>
                <w:color w:val="000000" w:themeColor="text1"/>
                <w:sz w:val="24"/>
              </w:rPr>
            </w:pP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国产普通化妆品具有“国产普通化妆品备案编号”。</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470"/>
          <w:jc w:val="center"/>
        </w:trPr>
        <w:tc>
          <w:tcPr>
            <w:tcW w:w="1386" w:type="dxa"/>
            <w:vMerge/>
            <w:vAlign w:val="center"/>
          </w:tcPr>
          <w:p w:rsidR="000A2D10" w:rsidRDefault="000A2D10">
            <w:pPr>
              <w:widowControl/>
              <w:adjustRightInd w:val="0"/>
              <w:snapToGrid w:val="0"/>
              <w:spacing w:line="240" w:lineRule="atLeast"/>
              <w:jc w:val="center"/>
              <w:rPr>
                <w:rFonts w:ascii="黑体" w:eastAsia="黑体" w:hAnsi="黑体"/>
                <w:bCs/>
                <w:color w:val="000000" w:themeColor="text1"/>
                <w:sz w:val="24"/>
              </w:rPr>
            </w:pP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进口化妆品能够提供入境货物合格证明。</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626"/>
          <w:jc w:val="center"/>
        </w:trPr>
        <w:tc>
          <w:tcPr>
            <w:tcW w:w="1386" w:type="dxa"/>
            <w:vMerge/>
            <w:vAlign w:val="center"/>
          </w:tcPr>
          <w:p w:rsidR="000A2D10" w:rsidRDefault="000A2D10">
            <w:pPr>
              <w:widowControl/>
              <w:adjustRightInd w:val="0"/>
              <w:snapToGrid w:val="0"/>
              <w:spacing w:line="240" w:lineRule="atLeast"/>
              <w:jc w:val="center"/>
              <w:rPr>
                <w:rFonts w:ascii="黑体" w:eastAsia="黑体" w:hAnsi="黑体"/>
                <w:bCs/>
                <w:color w:val="000000" w:themeColor="text1"/>
                <w:sz w:val="24"/>
              </w:rPr>
            </w:pP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进口特殊化妆品取得“进口特殊化妆品批准文号”。</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701"/>
          <w:jc w:val="center"/>
        </w:trPr>
        <w:tc>
          <w:tcPr>
            <w:tcW w:w="1386" w:type="dxa"/>
            <w:vMerge/>
            <w:vAlign w:val="center"/>
          </w:tcPr>
          <w:p w:rsidR="000A2D10" w:rsidRDefault="000A2D10">
            <w:pPr>
              <w:widowControl/>
              <w:adjustRightInd w:val="0"/>
              <w:snapToGrid w:val="0"/>
              <w:spacing w:line="240" w:lineRule="atLeast"/>
              <w:jc w:val="center"/>
              <w:rPr>
                <w:rFonts w:ascii="黑体" w:eastAsia="黑体" w:hAnsi="黑体"/>
                <w:bCs/>
                <w:color w:val="000000" w:themeColor="text1"/>
                <w:sz w:val="24"/>
              </w:rPr>
            </w:pP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进口普通化妆品具有“进口普通化妆品备案编号”。</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473"/>
          <w:jc w:val="center"/>
        </w:trPr>
        <w:tc>
          <w:tcPr>
            <w:tcW w:w="1386" w:type="dxa"/>
            <w:vMerge w:val="restart"/>
            <w:vAlign w:val="center"/>
          </w:tcPr>
          <w:p w:rsidR="000A2D10" w:rsidRDefault="00AE0147">
            <w:pPr>
              <w:widowControl/>
              <w:adjustRightInd w:val="0"/>
              <w:snapToGrid w:val="0"/>
              <w:spacing w:line="240" w:lineRule="atLeast"/>
              <w:jc w:val="center"/>
              <w:rPr>
                <w:rFonts w:ascii="黑体" w:eastAsia="黑体" w:hAnsi="黑体"/>
                <w:bCs/>
                <w:color w:val="000000" w:themeColor="text1"/>
                <w:sz w:val="24"/>
              </w:rPr>
            </w:pPr>
            <w:r>
              <w:rPr>
                <w:rFonts w:ascii="黑体" w:eastAsia="黑体" w:hAnsi="黑体" w:hint="eastAsia"/>
                <w:bCs/>
                <w:color w:val="000000" w:themeColor="text1"/>
                <w:sz w:val="24"/>
              </w:rPr>
              <w:t>化妆品标签</w:t>
            </w: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销售、免费试用、赠予、兑换等形式提供的化妆品最小销售单元应当有标签。</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trHeight w:val="461"/>
          <w:jc w:val="center"/>
        </w:trPr>
        <w:tc>
          <w:tcPr>
            <w:tcW w:w="1386" w:type="dxa"/>
            <w:vMerge/>
            <w:vAlign w:val="center"/>
          </w:tcPr>
          <w:p w:rsidR="000A2D10" w:rsidRDefault="000A2D10">
            <w:pPr>
              <w:widowControl/>
              <w:spacing w:line="255" w:lineRule="atLeast"/>
              <w:jc w:val="center"/>
              <w:rPr>
                <w:color w:val="000000" w:themeColor="text1"/>
                <w:szCs w:val="21"/>
              </w:rPr>
            </w:pP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进口化妆品有中文标签。</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461"/>
          <w:jc w:val="center"/>
        </w:trPr>
        <w:tc>
          <w:tcPr>
            <w:tcW w:w="1386" w:type="dxa"/>
            <w:vMerge/>
            <w:vAlign w:val="center"/>
          </w:tcPr>
          <w:p w:rsidR="000A2D10" w:rsidRDefault="000A2D10">
            <w:pPr>
              <w:widowControl/>
              <w:spacing w:line="255" w:lineRule="atLeast"/>
              <w:jc w:val="center"/>
              <w:rPr>
                <w:color w:val="000000" w:themeColor="text1"/>
                <w:szCs w:val="21"/>
              </w:rPr>
            </w:pP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加贴中文标签的，中文标签有关产品安全、功效宣称的内容与原标签相关内容对应一致。</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495"/>
          <w:jc w:val="center"/>
        </w:trPr>
        <w:tc>
          <w:tcPr>
            <w:tcW w:w="1386" w:type="dxa"/>
            <w:vMerge/>
            <w:vAlign w:val="center"/>
          </w:tcPr>
          <w:p w:rsidR="000A2D10" w:rsidRDefault="000A2D10">
            <w:pPr>
              <w:widowControl/>
              <w:spacing w:line="255" w:lineRule="atLeast"/>
              <w:jc w:val="center"/>
              <w:rPr>
                <w:color w:val="000000" w:themeColor="text1"/>
                <w:szCs w:val="21"/>
              </w:rPr>
            </w:pP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标签标识项目齐全，包括：</w:t>
            </w:r>
          </w:p>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产品名称、特殊化妆品注册证编号；</w:t>
            </w:r>
            <w:r>
              <w:rPr>
                <w:rFonts w:ascii="仿宋_GB2312" w:eastAsia="仿宋_GB2312" w:hint="eastAsia"/>
                <w:color w:val="000000" w:themeColor="text1"/>
                <w:sz w:val="24"/>
              </w:rPr>
              <w:t xml:space="preserve"> </w:t>
            </w:r>
          </w:p>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注册人、备案人、受托生产企业的名称、地址；</w:t>
            </w:r>
          </w:p>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□化妆品生产许可证编号；</w:t>
            </w:r>
          </w:p>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□产品执行的标准编号；</w:t>
            </w:r>
          </w:p>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□全成分；</w:t>
            </w:r>
          </w:p>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□净含量；</w:t>
            </w:r>
          </w:p>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□儿童化妆品销售包装展示面标注国家药品监督管理局规定的儿童化妆品“小金盾”标志；</w:t>
            </w:r>
          </w:p>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□使用期限、使用方法以及必要的安全警示。</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trHeight w:val="1314"/>
          <w:jc w:val="center"/>
        </w:trPr>
        <w:tc>
          <w:tcPr>
            <w:tcW w:w="1386" w:type="dxa"/>
            <w:vMerge/>
            <w:vAlign w:val="center"/>
          </w:tcPr>
          <w:p w:rsidR="000A2D10" w:rsidRDefault="000A2D10">
            <w:pPr>
              <w:widowControl/>
              <w:spacing w:line="255" w:lineRule="atLeast"/>
              <w:jc w:val="center"/>
              <w:rPr>
                <w:color w:val="000000" w:themeColor="text1"/>
                <w:szCs w:val="21"/>
              </w:rPr>
            </w:pP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标签清晰、持久，易于辨认、识读，不得有印字脱落或者粘贴不牢等现象，不得采用多层标签的形式进行标注，不得以粘贴、剪切、涂改等方式对涉及产品安全性的相关内容进行修改或者补充。</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trHeight w:val="1790"/>
          <w:jc w:val="center"/>
        </w:trPr>
        <w:tc>
          <w:tcPr>
            <w:tcW w:w="1386" w:type="dxa"/>
            <w:vMerge/>
            <w:vAlign w:val="center"/>
          </w:tcPr>
          <w:p w:rsidR="000A2D10" w:rsidRDefault="000A2D10">
            <w:pPr>
              <w:widowControl/>
              <w:spacing w:line="255" w:lineRule="atLeast"/>
              <w:jc w:val="center"/>
              <w:rPr>
                <w:color w:val="000000" w:themeColor="text1"/>
                <w:szCs w:val="21"/>
              </w:rPr>
            </w:pP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化妆品标签符合要求，禁止标注或宣称：</w:t>
            </w:r>
          </w:p>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使用医疗术语、医学名人的姓名、描述医疗作用和效果的词语或已经批准的药品名明示或者暗示产品具有医疗作用的；</w:t>
            </w:r>
          </w:p>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使用虚假、夸大、绝对化的词语或引人误解描述的；</w:t>
            </w:r>
          </w:p>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使用尚未被科学界广泛接受的术语、机理或者通过贬低合法产品或原料等方式编造概念误导消费者的；</w:t>
            </w:r>
          </w:p>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普通化妆品宣称特殊化妆品相关功效，或非化妆品通过标注化妆品相关许可或备案号让消费者误认为是化妆品的；</w:t>
            </w:r>
          </w:p>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使用未经国务院药品监督管理部门或认证认可部门认可的标识、奖励等进行化妆品安全及功效相关宣称及用语的；</w:t>
            </w:r>
          </w:p>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利用国家机关、事业单位、医疗机构、公益性机构等单位及</w:t>
            </w:r>
            <w:r>
              <w:rPr>
                <w:rFonts w:ascii="仿宋_GB2312" w:eastAsia="仿宋_GB2312" w:hint="eastAsia"/>
                <w:color w:val="000000" w:themeColor="text1"/>
                <w:sz w:val="24"/>
              </w:rPr>
              <w:t>其工作人员的名义、形象作证明或者推荐的；</w:t>
            </w:r>
          </w:p>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含有“保险公司承保”“无效退款”等承诺性语言的；</w:t>
            </w:r>
          </w:p>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标注庸俗、封建迷信或其它违反社会公序良俗的内容的；</w:t>
            </w:r>
          </w:p>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儿童化妆品标签不得标注“食品级”“可食用”等词语或者食品有关图案</w:t>
            </w:r>
            <w:r>
              <w:rPr>
                <w:rFonts w:ascii="仿宋_GB2312" w:eastAsia="仿宋_GB2312" w:hint="eastAsia"/>
                <w:color w:val="000000" w:themeColor="text1"/>
                <w:sz w:val="24"/>
              </w:rPr>
              <w:t>；</w:t>
            </w:r>
          </w:p>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非儿童化妆品不得标注儿童化妆品</w:t>
            </w:r>
            <w:r>
              <w:rPr>
                <w:rFonts w:ascii="仿宋_GB2312" w:eastAsia="仿宋_GB2312" w:hint="eastAsia"/>
                <w:color w:val="000000" w:themeColor="text1"/>
                <w:sz w:val="24"/>
              </w:rPr>
              <w:t>“小金盾”</w:t>
            </w:r>
            <w:r>
              <w:rPr>
                <w:rFonts w:ascii="仿宋_GB2312" w:eastAsia="仿宋_GB2312" w:hint="eastAsia"/>
                <w:color w:val="000000" w:themeColor="text1"/>
                <w:sz w:val="24"/>
              </w:rPr>
              <w:t>标志。</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trHeight w:val="620"/>
          <w:jc w:val="center"/>
        </w:trPr>
        <w:tc>
          <w:tcPr>
            <w:tcW w:w="1386" w:type="dxa"/>
            <w:vMerge/>
            <w:vAlign w:val="center"/>
          </w:tcPr>
          <w:p w:rsidR="000A2D10" w:rsidRDefault="000A2D10">
            <w:pPr>
              <w:widowControl/>
              <w:spacing w:line="255" w:lineRule="atLeast"/>
              <w:jc w:val="center"/>
              <w:rPr>
                <w:color w:val="000000" w:themeColor="text1"/>
                <w:szCs w:val="21"/>
              </w:rPr>
            </w:pP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以电子标签形式进行标注的，在其图码下方标注“电子标签”字样，并通过智能手机等常规设备即可扫码识别。</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620"/>
          <w:jc w:val="center"/>
        </w:trPr>
        <w:tc>
          <w:tcPr>
            <w:tcW w:w="1386" w:type="dxa"/>
            <w:vMerge/>
            <w:vAlign w:val="center"/>
          </w:tcPr>
          <w:p w:rsidR="000A2D10" w:rsidRDefault="000A2D10">
            <w:pPr>
              <w:widowControl/>
              <w:spacing w:line="255" w:lineRule="atLeast"/>
              <w:jc w:val="center"/>
              <w:rPr>
                <w:color w:val="000000" w:themeColor="text1"/>
                <w:szCs w:val="21"/>
              </w:rPr>
            </w:pP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标签内容与批件或备案内容一致。</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trHeight w:val="630"/>
          <w:jc w:val="center"/>
        </w:trPr>
        <w:tc>
          <w:tcPr>
            <w:tcW w:w="1386" w:type="dxa"/>
            <w:vMerge w:val="restart"/>
            <w:vAlign w:val="center"/>
          </w:tcPr>
          <w:p w:rsidR="000A2D10" w:rsidRDefault="00AE0147">
            <w:pPr>
              <w:widowControl/>
              <w:spacing w:line="255" w:lineRule="atLeast"/>
              <w:jc w:val="center"/>
              <w:rPr>
                <w:rFonts w:ascii="黑体" w:eastAsia="黑体" w:hAnsi="黑体"/>
                <w:color w:val="000000" w:themeColor="text1"/>
                <w:sz w:val="24"/>
              </w:rPr>
            </w:pPr>
            <w:r>
              <w:rPr>
                <w:rFonts w:ascii="黑体" w:eastAsia="黑体" w:hAnsi="黑体" w:hint="eastAsia"/>
                <w:color w:val="000000" w:themeColor="text1"/>
                <w:sz w:val="24"/>
              </w:rPr>
              <w:t>采购与查验</w:t>
            </w: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color w:val="FF0000"/>
                <w:sz w:val="24"/>
              </w:rPr>
            </w:pPr>
            <w:r>
              <w:rPr>
                <w:rFonts w:ascii="仿宋_GB2312" w:eastAsia="仿宋_GB2312" w:hAnsi="宋体" w:hint="eastAsia"/>
                <w:color w:val="000000" w:themeColor="text1"/>
                <w:sz w:val="24"/>
              </w:rPr>
              <w:t>建立并执行进货查验记录制度</w:t>
            </w:r>
            <w:r>
              <w:rPr>
                <w:rFonts w:ascii="仿宋_GB2312" w:eastAsia="仿宋_GB2312" w:hAnsi="宋体" w:hint="eastAsia"/>
                <w:color w:val="000000" w:themeColor="text1"/>
                <w:sz w:val="24"/>
              </w:rPr>
              <w:t>。</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trHeight w:val="630"/>
          <w:jc w:val="center"/>
        </w:trPr>
        <w:tc>
          <w:tcPr>
            <w:tcW w:w="1386" w:type="dxa"/>
            <w:vMerge/>
            <w:vAlign w:val="center"/>
          </w:tcPr>
          <w:p w:rsidR="000A2D10" w:rsidRDefault="000A2D10">
            <w:pPr>
              <w:widowControl/>
              <w:spacing w:line="255" w:lineRule="atLeast"/>
              <w:jc w:val="center"/>
              <w:rPr>
                <w:rFonts w:ascii="黑体" w:eastAsia="黑体" w:hAnsi="黑体"/>
                <w:color w:val="000000" w:themeColor="text1"/>
                <w:sz w:val="24"/>
              </w:rPr>
            </w:pP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overflowPunct w:val="0"/>
              <w:adjustRightInd w:val="0"/>
              <w:snapToGrid w:val="0"/>
              <w:contextualSpacing/>
              <w:rPr>
                <w:rFonts w:ascii="仿宋_GB2312" w:eastAsia="仿宋_GB2312" w:hAnsi="宋体"/>
                <w:color w:val="000000" w:themeColor="text1"/>
                <w:sz w:val="24"/>
              </w:rPr>
            </w:pPr>
            <w:r>
              <w:rPr>
                <w:rFonts w:ascii="仿宋_GB2312" w:eastAsia="仿宋_GB2312" w:hAnsi="宋体" w:hint="eastAsia"/>
                <w:color w:val="000000" w:themeColor="text1"/>
                <w:sz w:val="24"/>
              </w:rPr>
              <w:t>采购化妆品时向供货者索取销售凭证及相关证明文件，包括：</w:t>
            </w:r>
          </w:p>
          <w:p w:rsidR="000A2D10" w:rsidRDefault="00AE0147">
            <w:pPr>
              <w:overflowPunct w:val="0"/>
              <w:adjustRightInd w:val="0"/>
              <w:snapToGrid w:val="0"/>
              <w:contextualSpacing/>
              <w:rPr>
                <w:rFonts w:ascii="仿宋_GB2312" w:eastAsia="仿宋_GB2312" w:hAnsi="宋体"/>
                <w:color w:val="000000" w:themeColor="text1"/>
                <w:sz w:val="24"/>
              </w:rPr>
            </w:pPr>
            <w:r>
              <w:rPr>
                <w:rFonts w:ascii="仿宋_GB2312" w:eastAsia="仿宋_GB2312" w:hint="eastAsia"/>
                <w:color w:val="000000" w:themeColor="text1"/>
                <w:sz w:val="24"/>
              </w:rPr>
              <w:sym w:font="Wingdings 2" w:char="00A3"/>
            </w:r>
            <w:r>
              <w:rPr>
                <w:rFonts w:ascii="仿宋_GB2312" w:eastAsia="仿宋_GB2312" w:hAnsi="宋体" w:hint="eastAsia"/>
                <w:color w:val="000000" w:themeColor="text1"/>
                <w:sz w:val="24"/>
              </w:rPr>
              <w:t>直接供货者的</w:t>
            </w:r>
            <w:r>
              <w:rPr>
                <w:rFonts w:ascii="仿宋_GB2312" w:eastAsia="仿宋_GB2312" w:hAnsi="宋体" w:hint="eastAsia"/>
                <w:color w:val="000000" w:themeColor="text1"/>
                <w:sz w:val="24"/>
              </w:rPr>
              <w:t>市场主体登记证明；</w:t>
            </w:r>
          </w:p>
          <w:p w:rsidR="000A2D10" w:rsidRDefault="00AE0147">
            <w:pPr>
              <w:overflowPunct w:val="0"/>
              <w:adjustRightInd w:val="0"/>
              <w:snapToGrid w:val="0"/>
              <w:contextualSpacing/>
              <w:rPr>
                <w:rFonts w:ascii="仿宋_GB2312" w:eastAsia="仿宋_GB2312" w:hAnsi="宋体"/>
                <w:color w:val="000000" w:themeColor="text1"/>
                <w:sz w:val="24"/>
              </w:rPr>
            </w:pPr>
            <w:r>
              <w:rPr>
                <w:rFonts w:ascii="仿宋_GB2312" w:eastAsia="仿宋_GB2312" w:hint="eastAsia"/>
                <w:color w:val="000000" w:themeColor="text1"/>
                <w:sz w:val="24"/>
              </w:rPr>
              <w:sym w:font="Wingdings 2" w:char="00A3"/>
            </w:r>
            <w:r>
              <w:rPr>
                <w:rFonts w:ascii="仿宋_GB2312" w:eastAsia="仿宋_GB2312" w:hAnsi="宋体" w:hint="eastAsia"/>
                <w:color w:val="000000" w:themeColor="text1"/>
                <w:sz w:val="24"/>
              </w:rPr>
              <w:t>特殊化妆品注册证或者普通化妆品备案</w:t>
            </w:r>
            <w:r>
              <w:rPr>
                <w:rFonts w:ascii="仿宋_GB2312" w:eastAsia="仿宋_GB2312" w:hAnsi="宋体" w:hint="eastAsia"/>
                <w:color w:val="000000" w:themeColor="text1"/>
                <w:sz w:val="24"/>
              </w:rPr>
              <w:t>信息</w:t>
            </w:r>
            <w:r>
              <w:rPr>
                <w:rFonts w:ascii="仿宋_GB2312" w:eastAsia="仿宋_GB2312" w:hAnsi="宋体" w:hint="eastAsia"/>
                <w:color w:val="000000" w:themeColor="text1"/>
                <w:sz w:val="24"/>
              </w:rPr>
              <w:t>；</w:t>
            </w:r>
          </w:p>
          <w:p w:rsidR="000A2D10" w:rsidRDefault="00AE0147">
            <w:pPr>
              <w:overflowPunct w:val="0"/>
              <w:adjustRightInd w:val="0"/>
              <w:snapToGrid w:val="0"/>
              <w:contextualSpacing/>
              <w:rPr>
                <w:rFonts w:ascii="仿宋_GB2312" w:eastAsia="仿宋_GB2312" w:hAnsi="宋体"/>
                <w:color w:val="000000" w:themeColor="text1"/>
                <w:sz w:val="24"/>
              </w:rPr>
            </w:pP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儿童化妆品标志；</w:t>
            </w:r>
          </w:p>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sym w:font="Wingdings 2" w:char="00A3"/>
            </w:r>
            <w:r>
              <w:rPr>
                <w:rFonts w:ascii="仿宋_GB2312" w:eastAsia="仿宋_GB2312" w:hAnsi="宋体" w:hint="eastAsia"/>
                <w:color w:val="000000" w:themeColor="text1"/>
                <w:sz w:val="24"/>
              </w:rPr>
              <w:t>化妆品的质量检验合格证明</w:t>
            </w:r>
            <w:r>
              <w:rPr>
                <w:rFonts w:ascii="仿宋_GB2312" w:eastAsia="仿宋_GB2312" w:hAnsi="宋体" w:hint="eastAsia"/>
                <w:color w:val="000000" w:themeColor="text1"/>
                <w:sz w:val="24"/>
              </w:rPr>
              <w:t>。</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trHeight w:val="630"/>
          <w:jc w:val="center"/>
        </w:trPr>
        <w:tc>
          <w:tcPr>
            <w:tcW w:w="1386" w:type="dxa"/>
            <w:vMerge/>
            <w:vAlign w:val="center"/>
          </w:tcPr>
          <w:p w:rsidR="000A2D10" w:rsidRDefault="000A2D10">
            <w:pPr>
              <w:widowControl/>
              <w:spacing w:line="255" w:lineRule="atLeast"/>
              <w:jc w:val="center"/>
              <w:rPr>
                <w:color w:val="000000" w:themeColor="text1"/>
              </w:rPr>
            </w:pP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对所经营儿童化妆品标签信息与国家药品监督管理局官方网站上公布的相应产品信息进行核对并确保上述信息与公布信息一致，包括：</w:t>
            </w:r>
          </w:p>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化妆品名称；</w:t>
            </w:r>
          </w:p>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特殊化妆品注册证编号或者普通化妆品备案编号；</w:t>
            </w:r>
          </w:p>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化妆品注册人或者备案人名称；</w:t>
            </w:r>
          </w:p>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受托生产企业名称；</w:t>
            </w:r>
          </w:p>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境内责任人名称。</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trHeight w:val="358"/>
          <w:jc w:val="center"/>
        </w:trPr>
        <w:tc>
          <w:tcPr>
            <w:tcW w:w="1386" w:type="dxa"/>
            <w:vMerge/>
            <w:vAlign w:val="center"/>
          </w:tcPr>
          <w:p w:rsidR="000A2D10" w:rsidRDefault="000A2D10">
            <w:pPr>
              <w:widowControl/>
              <w:spacing w:line="255" w:lineRule="atLeast"/>
              <w:jc w:val="center"/>
              <w:rPr>
                <w:color w:val="000000" w:themeColor="text1"/>
              </w:rPr>
            </w:pP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hAnsi="宋体"/>
                <w:color w:val="000000" w:themeColor="text1"/>
                <w:sz w:val="24"/>
              </w:rPr>
            </w:pPr>
            <w:r>
              <w:rPr>
                <w:rFonts w:ascii="仿宋_GB2312" w:eastAsia="仿宋_GB2312" w:hAnsi="宋体" w:hint="eastAsia"/>
                <w:color w:val="000000" w:themeColor="text1"/>
                <w:sz w:val="24"/>
              </w:rPr>
              <w:t>如实记录化妆品有关内容，包括：</w:t>
            </w:r>
          </w:p>
          <w:p w:rsidR="000A2D10" w:rsidRDefault="00AE0147">
            <w:pPr>
              <w:widowControl/>
              <w:spacing w:line="255" w:lineRule="atLeast"/>
              <w:rPr>
                <w:rFonts w:ascii="仿宋_GB2312" w:eastAsia="仿宋_GB2312" w:hAnsi="宋体"/>
                <w:color w:val="000000" w:themeColor="text1"/>
                <w:sz w:val="24"/>
              </w:rPr>
            </w:pPr>
            <w:r>
              <w:rPr>
                <w:rFonts w:ascii="仿宋_GB2312" w:eastAsia="仿宋_GB2312" w:hint="eastAsia"/>
                <w:color w:val="000000" w:themeColor="text1"/>
                <w:sz w:val="24"/>
              </w:rPr>
              <w:sym w:font="Wingdings 2" w:char="00A3"/>
            </w:r>
            <w:r>
              <w:rPr>
                <w:rFonts w:ascii="仿宋_GB2312" w:eastAsia="仿宋_GB2312" w:hAnsi="宋体" w:hint="eastAsia"/>
                <w:color w:val="000000" w:themeColor="text1"/>
                <w:sz w:val="24"/>
              </w:rPr>
              <w:t>化妆品名称；</w:t>
            </w:r>
          </w:p>
          <w:p w:rsidR="000A2D10" w:rsidRDefault="00AE0147">
            <w:pPr>
              <w:widowControl/>
              <w:spacing w:line="255" w:lineRule="atLeast"/>
              <w:rPr>
                <w:rFonts w:ascii="仿宋_GB2312" w:eastAsia="仿宋_GB2312" w:hAnsi="宋体"/>
                <w:color w:val="000000" w:themeColor="text1"/>
                <w:sz w:val="24"/>
              </w:rPr>
            </w:pPr>
            <w:r>
              <w:rPr>
                <w:rFonts w:ascii="仿宋_GB2312" w:eastAsia="仿宋_GB2312" w:hint="eastAsia"/>
                <w:color w:val="000000" w:themeColor="text1"/>
                <w:sz w:val="24"/>
              </w:rPr>
              <w:sym w:font="Wingdings 2" w:char="00A3"/>
            </w:r>
            <w:r>
              <w:rPr>
                <w:rFonts w:ascii="仿宋_GB2312" w:eastAsia="仿宋_GB2312" w:hAnsi="宋体" w:hint="eastAsia"/>
                <w:color w:val="000000" w:themeColor="text1"/>
                <w:sz w:val="24"/>
              </w:rPr>
              <w:t>特殊化妆品注册证编号或者普通化妆品备案编号；</w:t>
            </w:r>
          </w:p>
          <w:p w:rsidR="000A2D10" w:rsidRDefault="00AE0147">
            <w:pPr>
              <w:widowControl/>
              <w:spacing w:line="255" w:lineRule="atLeast"/>
              <w:rPr>
                <w:rFonts w:ascii="仿宋_GB2312" w:eastAsia="仿宋_GB2312" w:hAnsi="宋体"/>
                <w:color w:val="000000" w:themeColor="text1"/>
                <w:sz w:val="24"/>
              </w:rPr>
            </w:pPr>
            <w:r>
              <w:rPr>
                <w:rFonts w:ascii="仿宋_GB2312" w:eastAsia="仿宋_GB2312" w:hint="eastAsia"/>
                <w:color w:val="000000" w:themeColor="text1"/>
                <w:sz w:val="24"/>
              </w:rPr>
              <w:sym w:font="Wingdings 2" w:char="00A3"/>
            </w:r>
            <w:r>
              <w:rPr>
                <w:rFonts w:ascii="仿宋_GB2312" w:eastAsia="仿宋_GB2312" w:hAnsi="宋体" w:hint="eastAsia"/>
                <w:color w:val="000000" w:themeColor="text1"/>
                <w:sz w:val="24"/>
              </w:rPr>
              <w:t>使用</w:t>
            </w:r>
            <w:r>
              <w:rPr>
                <w:rFonts w:ascii="仿宋_GB2312" w:eastAsia="仿宋_GB2312" w:hAnsi="宋体" w:hint="eastAsia"/>
                <w:color w:val="000000" w:themeColor="text1"/>
                <w:sz w:val="24"/>
              </w:rPr>
              <w:t>期限</w:t>
            </w:r>
            <w:r>
              <w:rPr>
                <w:rFonts w:ascii="仿宋_GB2312" w:eastAsia="仿宋_GB2312" w:hAnsi="宋体" w:hint="eastAsia"/>
                <w:color w:val="000000" w:themeColor="text1"/>
                <w:sz w:val="24"/>
              </w:rPr>
              <w:t>；</w:t>
            </w:r>
          </w:p>
          <w:p w:rsidR="000A2D10" w:rsidRDefault="00AE0147">
            <w:pPr>
              <w:widowControl/>
              <w:spacing w:line="255" w:lineRule="atLeast"/>
              <w:rPr>
                <w:rFonts w:ascii="仿宋_GB2312" w:eastAsia="仿宋_GB2312" w:hAnsi="宋体"/>
                <w:color w:val="000000" w:themeColor="text1"/>
                <w:sz w:val="24"/>
              </w:rPr>
            </w:pPr>
            <w:r>
              <w:rPr>
                <w:rFonts w:ascii="仿宋_GB2312" w:eastAsia="仿宋_GB2312" w:hint="eastAsia"/>
                <w:color w:val="000000" w:themeColor="text1"/>
                <w:sz w:val="24"/>
              </w:rPr>
              <w:sym w:font="Wingdings 2" w:char="00A3"/>
            </w:r>
            <w:r>
              <w:rPr>
                <w:rFonts w:ascii="仿宋_GB2312" w:eastAsia="仿宋_GB2312" w:hAnsi="宋体" w:hint="eastAsia"/>
                <w:color w:val="000000" w:themeColor="text1"/>
                <w:sz w:val="24"/>
              </w:rPr>
              <w:t>净含量；</w:t>
            </w:r>
          </w:p>
          <w:p w:rsidR="000A2D10" w:rsidRDefault="00AE0147">
            <w:pPr>
              <w:widowControl/>
              <w:spacing w:line="255" w:lineRule="atLeast"/>
              <w:rPr>
                <w:rFonts w:ascii="仿宋_GB2312" w:eastAsia="仿宋_GB2312" w:hAnsi="宋体"/>
                <w:color w:val="000000" w:themeColor="text1"/>
                <w:sz w:val="24"/>
              </w:rPr>
            </w:pPr>
            <w:r>
              <w:rPr>
                <w:rFonts w:ascii="仿宋_GB2312" w:eastAsia="仿宋_GB2312" w:hint="eastAsia"/>
                <w:color w:val="000000" w:themeColor="text1"/>
                <w:sz w:val="24"/>
              </w:rPr>
              <w:sym w:font="Wingdings 2" w:char="00A3"/>
            </w:r>
            <w:r>
              <w:rPr>
                <w:rFonts w:ascii="仿宋_GB2312" w:eastAsia="仿宋_GB2312" w:hAnsi="宋体" w:hint="eastAsia"/>
                <w:color w:val="000000" w:themeColor="text1"/>
                <w:sz w:val="24"/>
              </w:rPr>
              <w:t>购进数量；</w:t>
            </w:r>
          </w:p>
          <w:p w:rsidR="000A2D10" w:rsidRDefault="00AE0147">
            <w:pPr>
              <w:widowControl/>
              <w:spacing w:line="255" w:lineRule="atLeast"/>
              <w:rPr>
                <w:rFonts w:ascii="仿宋_GB2312" w:eastAsia="仿宋_GB2312" w:hAnsi="宋体"/>
                <w:color w:val="000000" w:themeColor="text1"/>
                <w:sz w:val="24"/>
              </w:rPr>
            </w:pPr>
            <w:r>
              <w:rPr>
                <w:rFonts w:ascii="仿宋_GB2312" w:eastAsia="仿宋_GB2312" w:hint="eastAsia"/>
                <w:color w:val="000000" w:themeColor="text1"/>
                <w:sz w:val="24"/>
              </w:rPr>
              <w:sym w:font="Wingdings 2" w:char="00A3"/>
            </w:r>
            <w:r>
              <w:rPr>
                <w:rFonts w:ascii="仿宋_GB2312" w:eastAsia="仿宋_GB2312" w:hAnsi="宋体" w:hint="eastAsia"/>
                <w:color w:val="000000" w:themeColor="text1"/>
                <w:sz w:val="24"/>
              </w:rPr>
              <w:t>供货者名称、地址及联系方式；</w:t>
            </w:r>
          </w:p>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sym w:font="Wingdings 2" w:char="00A3"/>
            </w:r>
            <w:r>
              <w:rPr>
                <w:rFonts w:ascii="仿宋_GB2312" w:eastAsia="仿宋_GB2312" w:hAnsi="宋体" w:hint="eastAsia"/>
                <w:color w:val="000000" w:themeColor="text1"/>
                <w:sz w:val="24"/>
              </w:rPr>
              <w:t>购进日期。</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trHeight w:val="630"/>
          <w:jc w:val="center"/>
        </w:trPr>
        <w:tc>
          <w:tcPr>
            <w:tcW w:w="1386" w:type="dxa"/>
            <w:vMerge/>
            <w:vAlign w:val="center"/>
          </w:tcPr>
          <w:p w:rsidR="000A2D10" w:rsidRDefault="000A2D10">
            <w:pPr>
              <w:widowControl/>
              <w:spacing w:line="255" w:lineRule="atLeast"/>
              <w:jc w:val="center"/>
              <w:rPr>
                <w:color w:val="000000" w:themeColor="text1"/>
              </w:rPr>
            </w:pP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Ansi="宋体" w:hint="eastAsia"/>
                <w:color w:val="000000" w:themeColor="text1"/>
                <w:sz w:val="24"/>
              </w:rPr>
              <w:t>进货查验记录保存期限不得少于产品使用期限届满后</w:t>
            </w:r>
            <w:r>
              <w:rPr>
                <w:rFonts w:ascii="仿宋_GB2312" w:eastAsia="仿宋_GB2312" w:hAnsi="宋体" w:hint="eastAsia"/>
                <w:color w:val="000000" w:themeColor="text1"/>
                <w:sz w:val="24"/>
              </w:rPr>
              <w:t>1</w:t>
            </w:r>
            <w:r>
              <w:rPr>
                <w:rFonts w:ascii="仿宋_GB2312" w:eastAsia="仿宋_GB2312" w:hAnsi="宋体" w:hint="eastAsia"/>
                <w:color w:val="000000" w:themeColor="text1"/>
                <w:sz w:val="24"/>
              </w:rPr>
              <w:t>年；产品使用期限不足</w:t>
            </w:r>
            <w:r>
              <w:rPr>
                <w:rFonts w:ascii="仿宋_GB2312" w:eastAsia="仿宋_GB2312" w:hAnsi="宋体" w:hint="eastAsia"/>
                <w:color w:val="000000" w:themeColor="text1"/>
                <w:sz w:val="24"/>
              </w:rPr>
              <w:t>1</w:t>
            </w:r>
            <w:r>
              <w:rPr>
                <w:rFonts w:ascii="仿宋_GB2312" w:eastAsia="仿宋_GB2312" w:hAnsi="宋体" w:hint="eastAsia"/>
                <w:color w:val="000000" w:themeColor="text1"/>
                <w:sz w:val="24"/>
              </w:rPr>
              <w:t>年的，记录保存期限不得少于</w:t>
            </w:r>
            <w:r>
              <w:rPr>
                <w:rFonts w:ascii="仿宋_GB2312" w:eastAsia="仿宋_GB2312" w:hAnsi="宋体" w:hint="eastAsia"/>
                <w:color w:val="000000" w:themeColor="text1"/>
                <w:sz w:val="24"/>
              </w:rPr>
              <w:t>2</w:t>
            </w:r>
            <w:r>
              <w:rPr>
                <w:rFonts w:ascii="仿宋_GB2312" w:eastAsia="仿宋_GB2312" w:hAnsi="宋体" w:hint="eastAsia"/>
                <w:color w:val="000000" w:themeColor="text1"/>
                <w:sz w:val="24"/>
              </w:rPr>
              <w:t>年。</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trHeight w:val="630"/>
          <w:jc w:val="center"/>
        </w:trPr>
        <w:tc>
          <w:tcPr>
            <w:tcW w:w="1386" w:type="dxa"/>
            <w:vMerge/>
            <w:vAlign w:val="center"/>
          </w:tcPr>
          <w:p w:rsidR="000A2D10" w:rsidRDefault="000A2D10">
            <w:pPr>
              <w:widowControl/>
              <w:spacing w:line="255" w:lineRule="atLeast"/>
              <w:jc w:val="center"/>
              <w:rPr>
                <w:color w:val="000000" w:themeColor="text1"/>
              </w:rPr>
            </w:pP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hAnsi="宋体"/>
                <w:color w:val="000000" w:themeColor="text1"/>
                <w:sz w:val="24"/>
              </w:rPr>
            </w:pPr>
            <w:r>
              <w:rPr>
                <w:rFonts w:ascii="仿宋_GB2312" w:eastAsia="仿宋_GB2312" w:hAnsi="宋体" w:hint="eastAsia"/>
                <w:color w:val="000000" w:themeColor="text1"/>
                <w:sz w:val="24"/>
              </w:rPr>
              <w:t>由经营者总部统一配送管理的分店能够</w:t>
            </w:r>
            <w:r>
              <w:rPr>
                <w:rFonts w:ascii="仿宋_GB2312" w:eastAsia="仿宋_GB2312" w:hAnsi="宋体" w:hint="eastAsia"/>
                <w:color w:val="000000" w:themeColor="text1"/>
                <w:sz w:val="24"/>
              </w:rPr>
              <w:t>提供所经营化妆品的相关记录和凭证。</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630"/>
          <w:jc w:val="center"/>
        </w:trPr>
        <w:tc>
          <w:tcPr>
            <w:tcW w:w="1386" w:type="dxa"/>
            <w:vMerge w:val="restart"/>
            <w:vAlign w:val="center"/>
          </w:tcPr>
          <w:p w:rsidR="000A2D10" w:rsidRDefault="00AE0147">
            <w:pPr>
              <w:widowControl/>
              <w:adjustRightInd w:val="0"/>
              <w:snapToGrid w:val="0"/>
              <w:spacing w:line="240" w:lineRule="atLeast"/>
              <w:jc w:val="center"/>
              <w:rPr>
                <w:rFonts w:ascii="黑体" w:eastAsia="黑体" w:hAnsi="黑体"/>
                <w:color w:val="000000" w:themeColor="text1"/>
                <w:sz w:val="24"/>
              </w:rPr>
            </w:pPr>
            <w:r>
              <w:rPr>
                <w:rFonts w:ascii="黑体" w:eastAsia="黑体" w:hAnsi="黑体" w:hint="eastAsia"/>
                <w:color w:val="000000" w:themeColor="text1"/>
                <w:sz w:val="24"/>
              </w:rPr>
              <w:t>储存与运输</w:t>
            </w: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Ansi="宋体" w:hint="eastAsia"/>
                <w:color w:val="000000" w:themeColor="text1"/>
                <w:sz w:val="24"/>
              </w:rPr>
              <w:t>按照化妆品说明书或者标签标示要求贮存、运输产品。</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trHeight w:val="630"/>
          <w:jc w:val="center"/>
        </w:trPr>
        <w:tc>
          <w:tcPr>
            <w:tcW w:w="1386" w:type="dxa"/>
            <w:vMerge/>
            <w:vAlign w:val="center"/>
          </w:tcPr>
          <w:p w:rsidR="000A2D10" w:rsidRDefault="000A2D10">
            <w:pPr>
              <w:widowControl/>
              <w:adjustRightInd w:val="0"/>
              <w:snapToGrid w:val="0"/>
              <w:spacing w:line="240" w:lineRule="atLeast"/>
              <w:jc w:val="center"/>
              <w:rPr>
                <w:rFonts w:ascii="黑体" w:eastAsia="黑体" w:hAnsi="黑体"/>
                <w:color w:val="000000" w:themeColor="text1"/>
                <w:sz w:val="24"/>
              </w:rPr>
            </w:pP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hAnsi="宋体"/>
                <w:color w:val="000000" w:themeColor="text1"/>
                <w:sz w:val="24"/>
              </w:rPr>
            </w:pPr>
            <w:r>
              <w:rPr>
                <w:rFonts w:ascii="仿宋_GB2312" w:eastAsia="仿宋_GB2312" w:hAnsi="宋体" w:hint="eastAsia"/>
                <w:color w:val="000000" w:themeColor="text1"/>
                <w:sz w:val="24"/>
              </w:rPr>
              <w:t>定期检查并及时处理变质或者超过使用期限的产品，并做好相关记录。</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trHeight w:val="643"/>
          <w:jc w:val="center"/>
        </w:trPr>
        <w:tc>
          <w:tcPr>
            <w:tcW w:w="1386" w:type="dxa"/>
            <w:vMerge w:val="restart"/>
            <w:vAlign w:val="center"/>
          </w:tcPr>
          <w:p w:rsidR="000A2D10" w:rsidRDefault="00AE0147">
            <w:pPr>
              <w:widowControl/>
              <w:adjustRightInd w:val="0"/>
              <w:snapToGrid w:val="0"/>
              <w:spacing w:line="240" w:lineRule="atLeast"/>
              <w:jc w:val="center"/>
              <w:rPr>
                <w:rFonts w:ascii="黑体" w:eastAsia="黑体" w:hAnsi="黑体"/>
                <w:color w:val="000000" w:themeColor="text1"/>
                <w:sz w:val="24"/>
              </w:rPr>
            </w:pPr>
            <w:r>
              <w:rPr>
                <w:rFonts w:ascii="黑体" w:eastAsia="黑体" w:hAnsi="黑体" w:hint="eastAsia"/>
                <w:color w:val="000000" w:themeColor="text1"/>
                <w:sz w:val="24"/>
              </w:rPr>
              <w:t>化妆品销售</w:t>
            </w: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hAnsi="宋体"/>
                <w:color w:val="000000" w:themeColor="text1"/>
                <w:sz w:val="24"/>
              </w:rPr>
            </w:pPr>
            <w:r>
              <w:rPr>
                <w:rFonts w:ascii="仿宋_GB2312" w:eastAsia="仿宋_GB2312" w:hAnsi="宋体" w:hint="eastAsia"/>
                <w:color w:val="000000" w:themeColor="text1"/>
                <w:sz w:val="24"/>
              </w:rPr>
              <w:t>无更改化妆品使用期限、</w:t>
            </w:r>
            <w:r>
              <w:rPr>
                <w:rFonts w:ascii="仿宋_GB2312" w:eastAsia="仿宋_GB2312" w:hint="eastAsia"/>
                <w:color w:val="000000" w:themeColor="text1"/>
                <w:sz w:val="24"/>
              </w:rPr>
              <w:t>销售或使用超过使用期限或变质的化妆品的情况</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trHeight w:val="496"/>
          <w:jc w:val="center"/>
        </w:trPr>
        <w:tc>
          <w:tcPr>
            <w:tcW w:w="1386" w:type="dxa"/>
            <w:vMerge/>
            <w:vAlign w:val="center"/>
          </w:tcPr>
          <w:p w:rsidR="000A2D10" w:rsidRDefault="000A2D10">
            <w:pPr>
              <w:widowControl/>
              <w:adjustRightInd w:val="0"/>
              <w:snapToGrid w:val="0"/>
              <w:spacing w:line="240" w:lineRule="atLeast"/>
              <w:jc w:val="center"/>
              <w:rPr>
                <w:rFonts w:ascii="黑体" w:eastAsia="黑体" w:hAnsi="黑体"/>
                <w:color w:val="000000" w:themeColor="text1"/>
                <w:sz w:val="24"/>
              </w:rPr>
            </w:pP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hAnsi="宋体"/>
                <w:color w:val="000000" w:themeColor="text1"/>
                <w:sz w:val="24"/>
              </w:rPr>
            </w:pPr>
            <w:r>
              <w:rPr>
                <w:rFonts w:ascii="仿宋_GB2312" w:eastAsia="仿宋_GB2312" w:hAnsi="宋体" w:hint="eastAsia"/>
                <w:color w:val="000000" w:themeColor="text1"/>
                <w:sz w:val="24"/>
              </w:rPr>
              <w:t>无自行</w:t>
            </w:r>
            <w:r>
              <w:rPr>
                <w:rFonts w:ascii="仿宋_GB2312" w:eastAsia="仿宋_GB2312" w:hint="eastAsia"/>
                <w:color w:val="000000" w:themeColor="text1"/>
                <w:sz w:val="24"/>
              </w:rPr>
              <w:t>生产、灌装、分装、添加原料等</w:t>
            </w:r>
            <w:r>
              <w:rPr>
                <w:rFonts w:ascii="仿宋_GB2312" w:eastAsia="仿宋_GB2312" w:hAnsi="宋体" w:hint="eastAsia"/>
                <w:color w:val="000000" w:themeColor="text1"/>
                <w:sz w:val="24"/>
              </w:rPr>
              <w:t>配制化妆品。</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trHeight w:val="625"/>
          <w:jc w:val="center"/>
        </w:trPr>
        <w:tc>
          <w:tcPr>
            <w:tcW w:w="1386" w:type="dxa"/>
            <w:vAlign w:val="center"/>
          </w:tcPr>
          <w:p w:rsidR="000A2D10" w:rsidRDefault="00AE0147">
            <w:pPr>
              <w:widowControl/>
              <w:adjustRightInd w:val="0"/>
              <w:snapToGrid w:val="0"/>
              <w:spacing w:line="240" w:lineRule="atLeast"/>
              <w:jc w:val="center"/>
              <w:rPr>
                <w:rFonts w:ascii="黑体" w:eastAsia="黑体" w:hAnsi="黑体"/>
                <w:color w:val="000000" w:themeColor="text1"/>
                <w:sz w:val="24"/>
              </w:rPr>
            </w:pPr>
            <w:r>
              <w:rPr>
                <w:rFonts w:ascii="黑体" w:eastAsia="黑体" w:hAnsi="黑体" w:hint="eastAsia"/>
                <w:color w:val="000000" w:themeColor="text1"/>
                <w:sz w:val="24"/>
              </w:rPr>
              <w:t>店内宣传</w:t>
            </w: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Ansi="宋体" w:hint="eastAsia"/>
                <w:color w:val="000000" w:themeColor="text1"/>
                <w:sz w:val="24"/>
              </w:rPr>
              <w:t>化妆品广告的内容不得明示或者暗示产品具有医疗作用，或含有虚假或者引人误解的内容。</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trHeight w:val="679"/>
          <w:jc w:val="center"/>
        </w:trPr>
        <w:tc>
          <w:tcPr>
            <w:tcW w:w="1386" w:type="dxa"/>
            <w:vMerge w:val="restart"/>
            <w:vAlign w:val="center"/>
          </w:tcPr>
          <w:p w:rsidR="000A2D10" w:rsidRDefault="00AE0147">
            <w:pPr>
              <w:widowControl/>
              <w:adjustRightInd w:val="0"/>
              <w:snapToGrid w:val="0"/>
              <w:spacing w:line="240" w:lineRule="atLeast"/>
              <w:jc w:val="center"/>
              <w:rPr>
                <w:rFonts w:ascii="黑体" w:eastAsia="黑体" w:hAnsi="黑体"/>
                <w:color w:val="000000" w:themeColor="text1"/>
                <w:sz w:val="24"/>
              </w:rPr>
            </w:pPr>
            <w:r>
              <w:rPr>
                <w:rFonts w:ascii="黑体" w:eastAsia="黑体" w:hAnsi="黑体" w:hint="eastAsia"/>
                <w:color w:val="000000" w:themeColor="text1"/>
                <w:sz w:val="24"/>
              </w:rPr>
              <w:t>质量管理</w:t>
            </w: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Ansi="宋体" w:hint="eastAsia"/>
                <w:color w:val="000000" w:themeColor="text1"/>
                <w:sz w:val="24"/>
              </w:rPr>
              <w:t>建立并执行经营质量管理制度，保证经营行为持续符合要求，保证所经营的化妆品来源可追溯。</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jc w:val="center"/>
        </w:trPr>
        <w:tc>
          <w:tcPr>
            <w:tcW w:w="1386" w:type="dxa"/>
            <w:vMerge/>
            <w:vAlign w:val="center"/>
          </w:tcPr>
          <w:p w:rsidR="000A2D10" w:rsidRDefault="000A2D10">
            <w:pPr>
              <w:widowControl/>
              <w:adjustRightInd w:val="0"/>
              <w:snapToGrid w:val="0"/>
              <w:spacing w:line="240" w:lineRule="atLeast"/>
              <w:jc w:val="center"/>
              <w:rPr>
                <w:rFonts w:ascii="黑体" w:eastAsia="黑体" w:hAnsi="黑体"/>
                <w:color w:val="000000" w:themeColor="text1"/>
                <w:sz w:val="24"/>
              </w:rPr>
            </w:pP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Ansi="宋体" w:hint="eastAsia"/>
                <w:color w:val="000000" w:themeColor="text1"/>
                <w:sz w:val="24"/>
              </w:rPr>
              <w:t>建立不良反应报告制度，并配合开展不良反应监测和调查。</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jc w:val="center"/>
        </w:trPr>
        <w:tc>
          <w:tcPr>
            <w:tcW w:w="1386" w:type="dxa"/>
            <w:vMerge w:val="restart"/>
            <w:vAlign w:val="center"/>
          </w:tcPr>
          <w:p w:rsidR="000A2D10" w:rsidRDefault="00AE0147">
            <w:pPr>
              <w:widowControl/>
              <w:adjustRightInd w:val="0"/>
              <w:snapToGrid w:val="0"/>
              <w:spacing w:line="240" w:lineRule="atLeast"/>
              <w:jc w:val="center"/>
              <w:rPr>
                <w:rFonts w:ascii="黑体" w:eastAsia="黑体" w:hAnsi="黑体"/>
                <w:color w:val="000000" w:themeColor="text1"/>
                <w:sz w:val="24"/>
              </w:rPr>
            </w:pPr>
            <w:r>
              <w:rPr>
                <w:rFonts w:ascii="黑体" w:eastAsia="黑体" w:hAnsi="黑体" w:hint="eastAsia"/>
                <w:color w:val="000000" w:themeColor="text1"/>
                <w:sz w:val="24"/>
              </w:rPr>
              <w:t>网络销售</w:t>
            </w:r>
          </w:p>
        </w:tc>
        <w:tc>
          <w:tcPr>
            <w:tcW w:w="960" w:type="dxa"/>
            <w:vAlign w:val="center"/>
          </w:tcPr>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jc w:val="left"/>
              <w:rPr>
                <w:rFonts w:ascii="仿宋_GB2312" w:eastAsia="仿宋_GB2312" w:hAnsi="宋体"/>
                <w:color w:val="000000" w:themeColor="text1"/>
                <w:sz w:val="24"/>
              </w:rPr>
            </w:pPr>
            <w:r>
              <w:rPr>
                <w:rFonts w:ascii="仿宋_GB2312" w:eastAsia="仿宋_GB2312" w:hAnsi="宋体" w:hint="eastAsia"/>
                <w:color w:val="000000" w:themeColor="text1"/>
                <w:sz w:val="24"/>
              </w:rPr>
              <w:t>如实公示营业执照信息以及与其经营业务有关的行政许可等信息。</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jc w:val="center"/>
        </w:trPr>
        <w:tc>
          <w:tcPr>
            <w:tcW w:w="1386" w:type="dxa"/>
            <w:vMerge/>
            <w:vAlign w:val="center"/>
          </w:tcPr>
          <w:p w:rsidR="000A2D10" w:rsidRDefault="000A2D10">
            <w:pPr>
              <w:widowControl/>
              <w:adjustRightInd w:val="0"/>
              <w:snapToGrid w:val="0"/>
              <w:spacing w:line="240" w:lineRule="atLeast"/>
              <w:jc w:val="center"/>
              <w:rPr>
                <w:rFonts w:ascii="黑体" w:eastAsia="黑体" w:hAnsi="黑体"/>
                <w:color w:val="000000" w:themeColor="text1"/>
                <w:sz w:val="24"/>
              </w:rPr>
            </w:pPr>
          </w:p>
        </w:tc>
        <w:tc>
          <w:tcPr>
            <w:tcW w:w="960" w:type="dxa"/>
            <w:vAlign w:val="center"/>
          </w:tcPr>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jc w:val="left"/>
              <w:rPr>
                <w:rFonts w:ascii="仿宋_GB2312" w:eastAsia="仿宋_GB2312" w:hAnsi="宋体"/>
                <w:color w:val="000000" w:themeColor="text1"/>
                <w:sz w:val="24"/>
              </w:rPr>
            </w:pPr>
            <w:r>
              <w:rPr>
                <w:rFonts w:ascii="仿宋_GB2312" w:eastAsia="仿宋_GB2312" w:hAnsi="宋体" w:hint="eastAsia"/>
                <w:color w:val="000000" w:themeColor="text1"/>
                <w:sz w:val="24"/>
              </w:rPr>
              <w:t>产品展示页面显著位置持续公示儿童化妆品标志。</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jc w:val="center"/>
        </w:trPr>
        <w:tc>
          <w:tcPr>
            <w:tcW w:w="1386" w:type="dxa"/>
            <w:vMerge/>
            <w:vAlign w:val="center"/>
          </w:tcPr>
          <w:p w:rsidR="000A2D10" w:rsidRDefault="000A2D10">
            <w:pPr>
              <w:widowControl/>
              <w:spacing w:line="255" w:lineRule="atLeast"/>
              <w:jc w:val="center"/>
              <w:rPr>
                <w:color w:val="000000" w:themeColor="text1"/>
                <w:szCs w:val="21"/>
              </w:rPr>
            </w:pPr>
          </w:p>
        </w:tc>
        <w:tc>
          <w:tcPr>
            <w:tcW w:w="960" w:type="dxa"/>
            <w:vAlign w:val="center"/>
          </w:tcPr>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jc w:val="left"/>
              <w:rPr>
                <w:rFonts w:ascii="仿宋_GB2312" w:eastAsia="仿宋_GB2312" w:hAnsi="宋体"/>
                <w:color w:val="000000" w:themeColor="text1"/>
                <w:sz w:val="24"/>
              </w:rPr>
            </w:pPr>
            <w:r>
              <w:rPr>
                <w:rFonts w:ascii="仿宋_GB2312" w:eastAsia="仿宋_GB2312" w:hAnsi="宋体" w:hint="eastAsia"/>
                <w:color w:val="000000" w:themeColor="text1"/>
                <w:sz w:val="24"/>
              </w:rPr>
              <w:t>收集、使用消费者个人信息遵循合法、正当、必要的原则，明示收集、使用信息的目的、方式和范围，并经消费者同意。</w:t>
            </w:r>
            <w:r>
              <w:rPr>
                <w:rFonts w:ascii="仿宋_GB2312" w:eastAsia="仿宋_GB2312" w:hAnsi="宋体" w:hint="eastAsia"/>
                <w:color w:val="000000" w:themeColor="text1"/>
                <w:sz w:val="24"/>
              </w:rPr>
              <w:t xml:space="preserve"> </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jc w:val="center"/>
        </w:trPr>
        <w:tc>
          <w:tcPr>
            <w:tcW w:w="1386" w:type="dxa"/>
            <w:vMerge/>
            <w:vAlign w:val="center"/>
          </w:tcPr>
          <w:p w:rsidR="000A2D10" w:rsidRDefault="000A2D10">
            <w:pPr>
              <w:widowControl/>
              <w:spacing w:line="255" w:lineRule="atLeast"/>
              <w:jc w:val="center"/>
              <w:rPr>
                <w:color w:val="000000" w:themeColor="text1"/>
                <w:szCs w:val="21"/>
              </w:rPr>
            </w:pPr>
          </w:p>
        </w:tc>
        <w:tc>
          <w:tcPr>
            <w:tcW w:w="960" w:type="dxa"/>
            <w:vAlign w:val="center"/>
          </w:tcPr>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jc w:val="left"/>
              <w:rPr>
                <w:rFonts w:ascii="仿宋_GB2312" w:eastAsia="仿宋_GB2312" w:hAnsi="宋体"/>
                <w:color w:val="000000" w:themeColor="text1"/>
                <w:sz w:val="24"/>
              </w:rPr>
            </w:pPr>
            <w:r>
              <w:rPr>
                <w:rFonts w:ascii="仿宋_GB2312" w:eastAsia="仿宋_GB2312" w:hAnsi="宋体" w:hint="eastAsia"/>
                <w:color w:val="000000" w:themeColor="text1"/>
                <w:sz w:val="24"/>
              </w:rPr>
              <w:t>对收集的个人信息有严格的保密措施。</w:t>
            </w:r>
            <w:r>
              <w:rPr>
                <w:rFonts w:ascii="仿宋_GB2312" w:eastAsia="仿宋_GB2312" w:hAnsi="宋体" w:hint="eastAsia"/>
                <w:color w:val="000000" w:themeColor="text1"/>
                <w:sz w:val="24"/>
              </w:rPr>
              <w:t xml:space="preserve"> </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jc w:val="center"/>
        </w:trPr>
        <w:tc>
          <w:tcPr>
            <w:tcW w:w="1386" w:type="dxa"/>
            <w:vMerge/>
            <w:vAlign w:val="center"/>
          </w:tcPr>
          <w:p w:rsidR="000A2D10" w:rsidRDefault="000A2D10">
            <w:pPr>
              <w:widowControl/>
              <w:spacing w:line="255" w:lineRule="atLeast"/>
              <w:jc w:val="center"/>
              <w:rPr>
                <w:color w:val="000000" w:themeColor="text1"/>
                <w:szCs w:val="21"/>
              </w:rPr>
            </w:pPr>
          </w:p>
        </w:tc>
        <w:tc>
          <w:tcPr>
            <w:tcW w:w="960" w:type="dxa"/>
            <w:vAlign w:val="center"/>
          </w:tcPr>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jc w:val="left"/>
              <w:rPr>
                <w:rFonts w:ascii="仿宋_GB2312" w:eastAsia="仿宋_GB2312" w:hAnsi="宋体"/>
                <w:color w:val="000000" w:themeColor="text1"/>
                <w:sz w:val="24"/>
              </w:rPr>
            </w:pPr>
            <w:r>
              <w:rPr>
                <w:rFonts w:ascii="仿宋_GB2312" w:eastAsia="仿宋_GB2312" w:hAnsi="宋体" w:hint="eastAsia"/>
                <w:color w:val="000000" w:themeColor="text1"/>
                <w:sz w:val="24"/>
              </w:rPr>
              <w:t>不得作虚假或者引人误解的商业宣传</w:t>
            </w:r>
            <w:r>
              <w:rPr>
                <w:rFonts w:ascii="仿宋_GB2312" w:eastAsia="仿宋_GB2312" w:hAnsi="宋体" w:hint="eastAsia"/>
                <w:color w:val="000000" w:themeColor="text1"/>
                <w:sz w:val="24"/>
              </w:rPr>
              <w:t>,</w:t>
            </w:r>
            <w:r>
              <w:rPr>
                <w:rFonts w:ascii="仿宋_GB2312" w:eastAsia="仿宋_GB2312" w:hAnsi="宋体" w:hint="eastAsia"/>
                <w:color w:val="000000" w:themeColor="text1"/>
                <w:sz w:val="24"/>
              </w:rPr>
              <w:t>不得实施混淆行为</w:t>
            </w:r>
            <w:r>
              <w:rPr>
                <w:rFonts w:ascii="仿宋_GB2312" w:eastAsia="仿宋_GB2312" w:hAnsi="宋体" w:hint="eastAsia"/>
                <w:color w:val="000000" w:themeColor="text1"/>
                <w:sz w:val="24"/>
              </w:rPr>
              <w:t>,</w:t>
            </w:r>
            <w:r>
              <w:rPr>
                <w:rFonts w:ascii="仿宋_GB2312" w:eastAsia="仿宋_GB2312" w:hAnsi="宋体" w:hint="eastAsia"/>
                <w:color w:val="000000" w:themeColor="text1"/>
                <w:sz w:val="24"/>
              </w:rPr>
              <w:t>不得编造、传播虚假信息或者误导性信息。</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jc w:val="center"/>
        </w:trPr>
        <w:tc>
          <w:tcPr>
            <w:tcW w:w="1386" w:type="dxa"/>
            <w:vMerge/>
            <w:vAlign w:val="center"/>
          </w:tcPr>
          <w:p w:rsidR="000A2D10" w:rsidRDefault="000A2D10">
            <w:pPr>
              <w:widowControl/>
              <w:spacing w:line="255" w:lineRule="atLeast"/>
              <w:jc w:val="center"/>
              <w:rPr>
                <w:color w:val="000000" w:themeColor="text1"/>
                <w:szCs w:val="21"/>
              </w:rPr>
            </w:pPr>
          </w:p>
        </w:tc>
        <w:tc>
          <w:tcPr>
            <w:tcW w:w="960" w:type="dxa"/>
            <w:vAlign w:val="center"/>
          </w:tcPr>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jc w:val="left"/>
              <w:rPr>
                <w:rFonts w:ascii="仿宋_GB2312" w:eastAsia="仿宋_GB2312" w:hAnsi="宋体"/>
                <w:color w:val="000000" w:themeColor="text1"/>
                <w:sz w:val="24"/>
              </w:rPr>
            </w:pPr>
            <w:r>
              <w:rPr>
                <w:rFonts w:ascii="仿宋_GB2312" w:eastAsia="仿宋_GB2312" w:hAnsi="宋体" w:hint="eastAsia"/>
                <w:color w:val="000000" w:themeColor="text1"/>
                <w:sz w:val="24"/>
              </w:rPr>
              <w:t>以直接捆绑或者提供多种可选项方式向消费者搭售商品或者服务的以显著方式提醒消费者注意。</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jc w:val="center"/>
        </w:trPr>
        <w:tc>
          <w:tcPr>
            <w:tcW w:w="1386" w:type="dxa"/>
            <w:vMerge/>
            <w:vAlign w:val="center"/>
          </w:tcPr>
          <w:p w:rsidR="000A2D10" w:rsidRDefault="000A2D10">
            <w:pPr>
              <w:widowControl/>
              <w:spacing w:line="255" w:lineRule="atLeast"/>
              <w:rPr>
                <w:color w:val="000000" w:themeColor="text1"/>
                <w:szCs w:val="21"/>
              </w:rPr>
            </w:pPr>
          </w:p>
        </w:tc>
        <w:tc>
          <w:tcPr>
            <w:tcW w:w="960" w:type="dxa"/>
            <w:vAlign w:val="center"/>
          </w:tcPr>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jc w:val="left"/>
              <w:rPr>
                <w:rFonts w:ascii="仿宋_GB2312" w:eastAsia="仿宋_GB2312" w:hAnsi="宋体"/>
                <w:color w:val="000000" w:themeColor="text1"/>
                <w:sz w:val="24"/>
              </w:rPr>
            </w:pPr>
            <w:r>
              <w:rPr>
                <w:rFonts w:ascii="仿宋_GB2312" w:eastAsia="仿宋_GB2312" w:hAnsi="宋体" w:hint="eastAsia"/>
                <w:color w:val="000000" w:themeColor="text1"/>
                <w:sz w:val="24"/>
              </w:rPr>
              <w:t>全面、真实、准确披露与化妆品注册或者备案资料一致的化妆品标签等信息。</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jc w:val="center"/>
        </w:trPr>
        <w:tc>
          <w:tcPr>
            <w:tcW w:w="1386" w:type="dxa"/>
            <w:vMerge/>
            <w:vAlign w:val="center"/>
          </w:tcPr>
          <w:p w:rsidR="000A2D10" w:rsidRDefault="000A2D10">
            <w:pPr>
              <w:widowControl/>
              <w:spacing w:line="255" w:lineRule="atLeast"/>
              <w:rPr>
                <w:color w:val="000000" w:themeColor="text1"/>
                <w:szCs w:val="21"/>
              </w:rPr>
            </w:pPr>
          </w:p>
        </w:tc>
        <w:tc>
          <w:tcPr>
            <w:tcW w:w="960" w:type="dxa"/>
            <w:vAlign w:val="center"/>
          </w:tcPr>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jc w:val="left"/>
              <w:rPr>
                <w:rFonts w:ascii="仿宋_GB2312" w:eastAsia="仿宋_GB2312" w:hAnsi="宋体"/>
                <w:color w:val="000000" w:themeColor="text1"/>
                <w:sz w:val="24"/>
              </w:rPr>
            </w:pPr>
            <w:r>
              <w:rPr>
                <w:rFonts w:ascii="仿宋_GB2312" w:eastAsia="仿宋_GB2312" w:hAnsi="宋体" w:hint="eastAsia"/>
                <w:color w:val="000000" w:themeColor="text1"/>
                <w:sz w:val="24"/>
              </w:rPr>
              <w:t>提供商品或者服务使用格式条款、通知、声明等内容合理，无禁止内容。</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1233"/>
          <w:jc w:val="center"/>
        </w:trPr>
        <w:tc>
          <w:tcPr>
            <w:tcW w:w="1386" w:type="dxa"/>
            <w:vAlign w:val="center"/>
          </w:tcPr>
          <w:p w:rsidR="000A2D10" w:rsidRDefault="00AE0147">
            <w:pPr>
              <w:widowControl/>
              <w:spacing w:line="255" w:lineRule="atLeast"/>
              <w:jc w:val="center"/>
              <w:rPr>
                <w:rFonts w:ascii="黑体" w:eastAsia="黑体" w:hAnsi="黑体"/>
                <w:color w:val="000000" w:themeColor="text1"/>
                <w:sz w:val="24"/>
              </w:rPr>
            </w:pPr>
            <w:r>
              <w:rPr>
                <w:rFonts w:ascii="黑体" w:eastAsia="黑体" w:hAnsi="黑体" w:hint="eastAsia"/>
                <w:color w:val="000000" w:themeColor="text1"/>
                <w:sz w:val="24"/>
              </w:rPr>
              <w:t>备注</w:t>
            </w:r>
          </w:p>
        </w:tc>
        <w:tc>
          <w:tcPr>
            <w:tcW w:w="7943" w:type="dxa"/>
            <w:gridSpan w:val="4"/>
            <w:vAlign w:val="center"/>
          </w:tcPr>
          <w:p w:rsidR="000A2D10" w:rsidRDefault="000A2D10">
            <w:pPr>
              <w:widowControl/>
              <w:spacing w:line="255" w:lineRule="atLeast"/>
              <w:rPr>
                <w:rFonts w:ascii="仿宋_GB2312" w:eastAsia="仿宋_GB2312"/>
                <w:color w:val="000000" w:themeColor="text1"/>
                <w:sz w:val="24"/>
              </w:rPr>
            </w:pPr>
          </w:p>
        </w:tc>
      </w:tr>
      <w:tr w:rsidR="000A2D10">
        <w:trPr>
          <w:trHeight w:val="2528"/>
          <w:jc w:val="center"/>
        </w:trPr>
        <w:tc>
          <w:tcPr>
            <w:tcW w:w="4664" w:type="dxa"/>
            <w:gridSpan w:val="3"/>
          </w:tcPr>
          <w:p w:rsidR="000A2D10" w:rsidRDefault="00AE0147">
            <w:pPr>
              <w:widowControl/>
              <w:spacing w:line="255" w:lineRule="atLeast"/>
              <w:rPr>
                <w:rFonts w:ascii="黑体" w:eastAsia="黑体" w:hAnsi="黑体"/>
                <w:color w:val="000000" w:themeColor="text1"/>
                <w:sz w:val="24"/>
              </w:rPr>
            </w:pPr>
            <w:r>
              <w:rPr>
                <w:rFonts w:ascii="黑体" w:eastAsia="黑体" w:hAnsi="黑体" w:hint="eastAsia"/>
                <w:color w:val="000000" w:themeColor="text1"/>
                <w:sz w:val="24"/>
              </w:rPr>
              <w:t>检查人员签字：</w:t>
            </w:r>
          </w:p>
          <w:p w:rsidR="000A2D10" w:rsidRDefault="000A2D10">
            <w:pPr>
              <w:widowControl/>
              <w:spacing w:line="255" w:lineRule="atLeast"/>
              <w:rPr>
                <w:rFonts w:ascii="黑体" w:eastAsia="黑体" w:hAnsi="黑体"/>
                <w:color w:val="000000" w:themeColor="text1"/>
                <w:sz w:val="24"/>
              </w:rPr>
            </w:pPr>
          </w:p>
          <w:p w:rsidR="000A2D10" w:rsidRDefault="000A2D10">
            <w:pPr>
              <w:widowControl/>
              <w:spacing w:line="255" w:lineRule="atLeast"/>
              <w:rPr>
                <w:rFonts w:ascii="黑体" w:eastAsia="黑体" w:hAnsi="黑体"/>
                <w:color w:val="000000" w:themeColor="text1"/>
                <w:sz w:val="24"/>
              </w:rPr>
            </w:pPr>
          </w:p>
          <w:p w:rsidR="000A2D10" w:rsidRDefault="000A2D10">
            <w:pPr>
              <w:widowControl/>
              <w:spacing w:line="255" w:lineRule="atLeast"/>
              <w:rPr>
                <w:rFonts w:ascii="黑体" w:eastAsia="黑体" w:hAnsi="黑体"/>
                <w:color w:val="000000" w:themeColor="text1"/>
                <w:sz w:val="24"/>
              </w:rPr>
            </w:pPr>
          </w:p>
          <w:p w:rsidR="000A2D10" w:rsidRDefault="000A2D10">
            <w:pPr>
              <w:widowControl/>
              <w:spacing w:line="255" w:lineRule="atLeast"/>
              <w:rPr>
                <w:rFonts w:ascii="黑体" w:eastAsia="黑体" w:hAnsi="黑体"/>
                <w:color w:val="000000" w:themeColor="text1"/>
                <w:sz w:val="24"/>
              </w:rPr>
            </w:pPr>
          </w:p>
          <w:p w:rsidR="000A2D10" w:rsidRDefault="00AE0147">
            <w:pPr>
              <w:widowControl/>
              <w:spacing w:line="255" w:lineRule="atLeast"/>
              <w:rPr>
                <w:rFonts w:ascii="黑体" w:eastAsia="黑体" w:hAnsi="黑体"/>
                <w:color w:val="000000" w:themeColor="text1"/>
                <w:sz w:val="24"/>
              </w:rPr>
            </w:pPr>
            <w:r>
              <w:rPr>
                <w:rFonts w:ascii="黑体" w:eastAsia="黑体" w:hAnsi="黑体" w:hint="eastAsia"/>
                <w:color w:val="000000" w:themeColor="text1"/>
                <w:sz w:val="24"/>
              </w:rPr>
              <w:t>日期：</w:t>
            </w:r>
            <w:r>
              <w:rPr>
                <w:rFonts w:ascii="黑体" w:eastAsia="黑体" w:hAnsi="黑体" w:hint="eastAsia"/>
                <w:color w:val="000000" w:themeColor="text1"/>
                <w:sz w:val="24"/>
              </w:rPr>
              <w:t xml:space="preserve">     </w:t>
            </w:r>
            <w:r>
              <w:rPr>
                <w:rFonts w:ascii="黑体" w:eastAsia="黑体" w:hAnsi="黑体" w:hint="eastAsia"/>
                <w:color w:val="000000" w:themeColor="text1"/>
                <w:sz w:val="24"/>
              </w:rPr>
              <w:t>年</w:t>
            </w:r>
            <w:r>
              <w:rPr>
                <w:rFonts w:ascii="黑体" w:eastAsia="黑体" w:hAnsi="黑体" w:hint="eastAsia"/>
                <w:color w:val="000000" w:themeColor="text1"/>
                <w:sz w:val="24"/>
              </w:rPr>
              <w:t xml:space="preserve">    </w:t>
            </w:r>
            <w:r>
              <w:rPr>
                <w:rFonts w:ascii="黑体" w:eastAsia="黑体" w:hAnsi="黑体" w:hint="eastAsia"/>
                <w:color w:val="000000" w:themeColor="text1"/>
                <w:sz w:val="24"/>
              </w:rPr>
              <w:t>月</w:t>
            </w:r>
            <w:r>
              <w:rPr>
                <w:rFonts w:ascii="黑体" w:eastAsia="黑体" w:hAnsi="黑体" w:hint="eastAsia"/>
                <w:color w:val="000000" w:themeColor="text1"/>
                <w:sz w:val="24"/>
              </w:rPr>
              <w:t xml:space="preserve">     </w:t>
            </w:r>
            <w:r>
              <w:rPr>
                <w:rFonts w:ascii="黑体" w:eastAsia="黑体" w:hAnsi="黑体" w:hint="eastAsia"/>
                <w:color w:val="000000" w:themeColor="text1"/>
                <w:sz w:val="24"/>
              </w:rPr>
              <w:t>日</w:t>
            </w:r>
          </w:p>
        </w:tc>
        <w:tc>
          <w:tcPr>
            <w:tcW w:w="4665" w:type="dxa"/>
            <w:gridSpan w:val="2"/>
          </w:tcPr>
          <w:p w:rsidR="000A2D10" w:rsidRDefault="00AE0147">
            <w:pPr>
              <w:widowControl/>
              <w:spacing w:line="255" w:lineRule="atLeast"/>
              <w:rPr>
                <w:rFonts w:ascii="黑体" w:eastAsia="黑体" w:hAnsi="黑体"/>
                <w:color w:val="000000" w:themeColor="text1"/>
                <w:sz w:val="24"/>
              </w:rPr>
            </w:pPr>
            <w:r>
              <w:rPr>
                <w:rFonts w:ascii="黑体" w:eastAsia="黑体" w:hAnsi="黑体" w:hint="eastAsia"/>
                <w:color w:val="000000" w:themeColor="text1"/>
                <w:sz w:val="24"/>
              </w:rPr>
              <w:t>被检查单位确认签字：</w:t>
            </w:r>
          </w:p>
          <w:p w:rsidR="000A2D10" w:rsidRDefault="000A2D10">
            <w:pPr>
              <w:widowControl/>
              <w:spacing w:line="255" w:lineRule="atLeast"/>
              <w:rPr>
                <w:rFonts w:ascii="黑体" w:eastAsia="黑体" w:hAnsi="黑体"/>
                <w:color w:val="000000" w:themeColor="text1"/>
                <w:sz w:val="24"/>
              </w:rPr>
            </w:pPr>
          </w:p>
          <w:p w:rsidR="000A2D10" w:rsidRDefault="000A2D10">
            <w:pPr>
              <w:widowControl/>
              <w:spacing w:line="255" w:lineRule="atLeast"/>
              <w:rPr>
                <w:rFonts w:ascii="黑体" w:eastAsia="黑体" w:hAnsi="黑体"/>
                <w:color w:val="000000" w:themeColor="text1"/>
                <w:sz w:val="24"/>
              </w:rPr>
            </w:pPr>
          </w:p>
          <w:p w:rsidR="000A2D10" w:rsidRDefault="000A2D10">
            <w:pPr>
              <w:widowControl/>
              <w:spacing w:line="255" w:lineRule="atLeast"/>
              <w:rPr>
                <w:rFonts w:ascii="黑体" w:eastAsia="黑体" w:hAnsi="黑体"/>
                <w:color w:val="000000" w:themeColor="text1"/>
                <w:sz w:val="24"/>
              </w:rPr>
            </w:pPr>
          </w:p>
          <w:p w:rsidR="000A2D10" w:rsidRDefault="000A2D10">
            <w:pPr>
              <w:widowControl/>
              <w:spacing w:line="255" w:lineRule="atLeast"/>
              <w:rPr>
                <w:rFonts w:ascii="黑体" w:eastAsia="黑体" w:hAnsi="黑体"/>
                <w:color w:val="000000" w:themeColor="text1"/>
                <w:sz w:val="24"/>
              </w:rPr>
            </w:pPr>
          </w:p>
          <w:p w:rsidR="000A2D10" w:rsidRDefault="00AE0147">
            <w:pPr>
              <w:widowControl/>
              <w:spacing w:line="255" w:lineRule="atLeast"/>
              <w:rPr>
                <w:rFonts w:ascii="黑体" w:eastAsia="黑体" w:hAnsi="黑体"/>
                <w:color w:val="000000" w:themeColor="text1"/>
                <w:sz w:val="24"/>
              </w:rPr>
            </w:pPr>
            <w:r>
              <w:rPr>
                <w:rFonts w:ascii="黑体" w:eastAsia="黑体" w:hAnsi="黑体" w:hint="eastAsia"/>
                <w:color w:val="000000" w:themeColor="text1"/>
                <w:sz w:val="24"/>
              </w:rPr>
              <w:t>（单位加盖公章）</w:t>
            </w:r>
          </w:p>
          <w:p w:rsidR="000A2D10" w:rsidRDefault="00AE0147">
            <w:pPr>
              <w:widowControl/>
              <w:spacing w:line="255" w:lineRule="atLeast"/>
              <w:rPr>
                <w:rFonts w:ascii="黑体" w:eastAsia="黑体" w:hAnsi="黑体"/>
                <w:color w:val="000000" w:themeColor="text1"/>
                <w:sz w:val="24"/>
              </w:rPr>
            </w:pPr>
            <w:r>
              <w:rPr>
                <w:rFonts w:ascii="黑体" w:eastAsia="黑体" w:hAnsi="黑体" w:hint="eastAsia"/>
                <w:color w:val="000000" w:themeColor="text1"/>
                <w:sz w:val="24"/>
              </w:rPr>
              <w:t>日期：</w:t>
            </w:r>
            <w:r>
              <w:rPr>
                <w:rFonts w:ascii="黑体" w:eastAsia="黑体" w:hAnsi="黑体" w:hint="eastAsia"/>
                <w:color w:val="000000" w:themeColor="text1"/>
                <w:sz w:val="24"/>
              </w:rPr>
              <w:t xml:space="preserve">          </w:t>
            </w:r>
            <w:r>
              <w:rPr>
                <w:rFonts w:ascii="黑体" w:eastAsia="黑体" w:hAnsi="黑体" w:hint="eastAsia"/>
                <w:color w:val="000000" w:themeColor="text1"/>
                <w:sz w:val="24"/>
              </w:rPr>
              <w:t>年</w:t>
            </w:r>
            <w:r>
              <w:rPr>
                <w:rFonts w:ascii="黑体" w:eastAsia="黑体" w:hAnsi="黑体" w:hint="eastAsia"/>
                <w:color w:val="000000" w:themeColor="text1"/>
                <w:sz w:val="24"/>
              </w:rPr>
              <w:t xml:space="preserve">   </w:t>
            </w:r>
            <w:r>
              <w:rPr>
                <w:rFonts w:ascii="黑体" w:eastAsia="黑体" w:hAnsi="黑体" w:hint="eastAsia"/>
                <w:color w:val="000000" w:themeColor="text1"/>
                <w:sz w:val="24"/>
              </w:rPr>
              <w:t>月</w:t>
            </w:r>
            <w:r>
              <w:rPr>
                <w:rFonts w:ascii="黑体" w:eastAsia="黑体" w:hAnsi="黑体" w:hint="eastAsia"/>
                <w:color w:val="000000" w:themeColor="text1"/>
                <w:sz w:val="24"/>
              </w:rPr>
              <w:t xml:space="preserve">    </w:t>
            </w:r>
            <w:r>
              <w:rPr>
                <w:rFonts w:ascii="黑体" w:eastAsia="黑体" w:hAnsi="黑体" w:hint="eastAsia"/>
                <w:color w:val="000000" w:themeColor="text1"/>
                <w:sz w:val="24"/>
              </w:rPr>
              <w:t>日</w:t>
            </w:r>
          </w:p>
        </w:tc>
      </w:tr>
    </w:tbl>
    <w:p w:rsidR="000A2D10" w:rsidRDefault="00AE0147">
      <w:pPr>
        <w:adjustRightInd w:val="0"/>
        <w:snapToGrid w:val="0"/>
        <w:spacing w:line="560" w:lineRule="exact"/>
        <w:ind w:rightChars="-245" w:right="-514"/>
        <w:jc w:val="left"/>
        <w:rPr>
          <w:rFonts w:ascii="黑体" w:eastAsia="黑体" w:hAnsi="黑体" w:cs="黑体"/>
          <w:color w:val="000000" w:themeColor="text1"/>
          <w:kern w:val="0"/>
          <w:sz w:val="32"/>
          <w:szCs w:val="32"/>
        </w:rPr>
      </w:pPr>
      <w:r>
        <w:rPr>
          <w:rFonts w:ascii="黑体" w:eastAsia="黑体" w:hAnsi="黑体" w:cs="黑体" w:hint="eastAsia"/>
          <w:color w:val="000000" w:themeColor="text1"/>
          <w:kern w:val="0"/>
          <w:sz w:val="32"/>
          <w:szCs w:val="32"/>
        </w:rPr>
        <w:t>附件</w:t>
      </w:r>
      <w:r>
        <w:rPr>
          <w:rFonts w:ascii="黑体" w:eastAsia="黑体" w:hAnsi="黑体" w:cs="黑体" w:hint="eastAsia"/>
          <w:color w:val="000000" w:themeColor="text1"/>
          <w:kern w:val="0"/>
          <w:sz w:val="32"/>
          <w:szCs w:val="32"/>
        </w:rPr>
        <w:t>5</w:t>
      </w:r>
    </w:p>
    <w:p w:rsidR="000A2D10" w:rsidRDefault="00AE0147">
      <w:pPr>
        <w:adjustRightInd w:val="0"/>
        <w:snapToGrid w:val="0"/>
        <w:spacing w:line="640" w:lineRule="exact"/>
        <w:ind w:rightChars="-245" w:right="-514"/>
        <w:jc w:val="center"/>
        <w:rPr>
          <w:rFonts w:ascii="方正小标宋简体" w:eastAsia="方正小标宋简体" w:hAnsi="楷体_GB2312" w:cs="楷体_GB2312"/>
          <w:color w:val="000000" w:themeColor="text1"/>
          <w:kern w:val="0"/>
          <w:sz w:val="36"/>
          <w:szCs w:val="36"/>
        </w:rPr>
      </w:pPr>
      <w:r>
        <w:rPr>
          <w:rFonts w:ascii="方正小标宋简体" w:eastAsia="方正小标宋简体" w:hAnsi="楷体_GB2312" w:cs="楷体_GB2312" w:hint="eastAsia"/>
          <w:color w:val="000000" w:themeColor="text1"/>
          <w:kern w:val="0"/>
          <w:sz w:val="36"/>
          <w:szCs w:val="36"/>
        </w:rPr>
        <w:t>徐汇区化妆品经营者监督检查内容</w:t>
      </w:r>
    </w:p>
    <w:p w:rsidR="000A2D10" w:rsidRDefault="00AE0147">
      <w:pPr>
        <w:adjustRightInd w:val="0"/>
        <w:snapToGrid w:val="0"/>
        <w:spacing w:line="640" w:lineRule="exact"/>
        <w:ind w:rightChars="-245" w:right="-514"/>
        <w:jc w:val="center"/>
        <w:rPr>
          <w:rFonts w:ascii="方正小标宋简体" w:eastAsia="方正小标宋简体" w:hAnsi="楷体_GB2312" w:cs="楷体_GB2312"/>
          <w:color w:val="000000" w:themeColor="text1"/>
          <w:kern w:val="0"/>
          <w:sz w:val="36"/>
          <w:szCs w:val="36"/>
        </w:rPr>
      </w:pPr>
      <w:r>
        <w:rPr>
          <w:rFonts w:ascii="方正小标宋简体" w:eastAsia="方正小标宋简体" w:hAnsi="楷体_GB2312" w:cs="楷体_GB2312" w:hint="eastAsia"/>
          <w:color w:val="000000" w:themeColor="text1"/>
          <w:kern w:val="0"/>
          <w:sz w:val="36"/>
          <w:szCs w:val="36"/>
        </w:rPr>
        <w:t xml:space="preserve">  </w:t>
      </w:r>
      <w:r>
        <w:rPr>
          <w:rFonts w:ascii="方正小标宋简体" w:eastAsia="方正小标宋简体" w:hAnsi="楷体_GB2312" w:cs="楷体_GB2312" w:hint="eastAsia"/>
          <w:color w:val="000000" w:themeColor="text1"/>
          <w:kern w:val="0"/>
          <w:sz w:val="36"/>
          <w:szCs w:val="36"/>
        </w:rPr>
        <w:t>低风险企业（适用于药品零售企业、超市（含便利店））</w:t>
      </w:r>
    </w:p>
    <w:p w:rsidR="000A2D10" w:rsidRDefault="000A2D10">
      <w:pPr>
        <w:adjustRightInd w:val="0"/>
        <w:snapToGrid w:val="0"/>
        <w:spacing w:line="200" w:lineRule="exact"/>
        <w:ind w:rightChars="-245" w:right="-514"/>
        <w:jc w:val="center"/>
        <w:rPr>
          <w:rFonts w:ascii="方正小标宋简体" w:eastAsia="方正小标宋简体" w:hAnsi="楷体_GB2312" w:cs="楷体_GB2312"/>
          <w:color w:val="000000" w:themeColor="text1"/>
          <w:kern w:val="0"/>
          <w:sz w:val="36"/>
          <w:szCs w:val="36"/>
        </w:rPr>
      </w:pPr>
    </w:p>
    <w:p w:rsidR="000A2D10" w:rsidRDefault="00AE0147">
      <w:pPr>
        <w:widowControl/>
        <w:spacing w:line="360" w:lineRule="auto"/>
        <w:jc w:val="left"/>
        <w:rPr>
          <w:rFonts w:ascii="仿宋_GB2312" w:eastAsia="仿宋_GB2312"/>
          <w:color w:val="000000" w:themeColor="text1"/>
          <w:sz w:val="24"/>
        </w:rPr>
      </w:pPr>
      <w:r>
        <w:rPr>
          <w:rFonts w:ascii="仿宋_GB2312" w:eastAsia="仿宋_GB2312" w:hint="eastAsia"/>
          <w:color w:val="000000" w:themeColor="text1"/>
          <w:sz w:val="24"/>
        </w:rPr>
        <w:t>被检查单位名称：</w:t>
      </w:r>
      <w:r>
        <w:rPr>
          <w:rFonts w:ascii="仿宋_GB2312" w:eastAsia="仿宋_GB2312" w:hint="eastAsia"/>
          <w:color w:val="000000" w:themeColor="text1"/>
          <w:sz w:val="24"/>
        </w:rPr>
        <w:t xml:space="preserve">                          </w:t>
      </w:r>
      <w:r>
        <w:rPr>
          <w:rFonts w:ascii="仿宋_GB2312" w:eastAsia="仿宋_GB2312" w:hint="eastAsia"/>
          <w:color w:val="000000" w:themeColor="text1"/>
          <w:sz w:val="24"/>
        </w:rPr>
        <w:t>地址：</w:t>
      </w:r>
    </w:p>
    <w:p w:rsidR="000A2D10" w:rsidRDefault="00AE0147">
      <w:pPr>
        <w:widowControl/>
        <w:spacing w:line="360" w:lineRule="auto"/>
        <w:jc w:val="left"/>
        <w:rPr>
          <w:rFonts w:ascii="仿宋_GB2312" w:eastAsia="仿宋_GB2312"/>
          <w:color w:val="000000" w:themeColor="text1"/>
          <w:sz w:val="24"/>
        </w:rPr>
      </w:pPr>
      <w:r>
        <w:rPr>
          <w:rFonts w:ascii="仿宋_GB2312" w:eastAsia="仿宋_GB2312" w:hint="eastAsia"/>
          <w:color w:val="000000" w:themeColor="text1"/>
          <w:sz w:val="24"/>
        </w:rPr>
        <w:t>法定代表人（或业主）：</w:t>
      </w:r>
      <w:r>
        <w:rPr>
          <w:rFonts w:ascii="仿宋_GB2312" w:eastAsia="仿宋_GB2312" w:hint="eastAsia"/>
          <w:color w:val="000000" w:themeColor="text1"/>
          <w:sz w:val="24"/>
        </w:rPr>
        <w:t xml:space="preserve">                    </w:t>
      </w:r>
      <w:r>
        <w:rPr>
          <w:rFonts w:ascii="仿宋_GB2312" w:eastAsia="仿宋_GB2312" w:hint="eastAsia"/>
          <w:color w:val="000000" w:themeColor="text1"/>
          <w:sz w:val="24"/>
        </w:rPr>
        <w:t>电话：</w:t>
      </w:r>
    </w:p>
    <w:p w:rsidR="000A2D10" w:rsidRDefault="00AE0147">
      <w:pPr>
        <w:widowControl/>
        <w:spacing w:line="360" w:lineRule="auto"/>
        <w:jc w:val="left"/>
        <w:rPr>
          <w:rFonts w:ascii="仿宋_GB2312" w:eastAsia="仿宋_GB2312"/>
          <w:color w:val="000000" w:themeColor="text1"/>
          <w:sz w:val="24"/>
        </w:rPr>
      </w:pPr>
      <w:r>
        <w:rPr>
          <w:rFonts w:ascii="仿宋_GB2312" w:eastAsia="仿宋_GB2312" w:hint="eastAsia"/>
          <w:color w:val="000000" w:themeColor="text1"/>
          <w:sz w:val="24"/>
        </w:rPr>
        <w:t>企业类别：</w:t>
      </w: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药品零售企业</w:t>
      </w:r>
      <w:r>
        <w:rPr>
          <w:rFonts w:ascii="仿宋_GB2312" w:eastAsia="仿宋_GB2312" w:hint="eastAsia"/>
          <w:color w:val="000000" w:themeColor="text1"/>
          <w:sz w:val="24"/>
        </w:rPr>
        <w:t xml:space="preserve">                  </w:t>
      </w:r>
      <w:r>
        <w:rPr>
          <w:rFonts w:ascii="仿宋_GB2312" w:eastAsia="仿宋_GB2312" w:hint="eastAsia"/>
          <w:color w:val="000000" w:themeColor="text1"/>
          <w:sz w:val="24"/>
        </w:rPr>
        <w:t>□超市（含便利店）</w:t>
      </w:r>
      <w:r>
        <w:rPr>
          <w:rFonts w:ascii="仿宋_GB2312" w:eastAsia="仿宋_GB2312" w:hint="eastAsia"/>
          <w:color w:val="000000" w:themeColor="text1"/>
          <w:sz w:val="24"/>
        </w:rPr>
        <w:t xml:space="preserve"> </w:t>
      </w:r>
    </w:p>
    <w:p w:rsidR="000A2D10" w:rsidRDefault="00AE0147">
      <w:pPr>
        <w:widowControl/>
        <w:spacing w:line="360" w:lineRule="auto"/>
        <w:jc w:val="left"/>
        <w:rPr>
          <w:rFonts w:ascii="仿宋_GB2312" w:eastAsia="仿宋_GB2312"/>
          <w:color w:val="000000" w:themeColor="text1"/>
          <w:sz w:val="24"/>
        </w:rPr>
      </w:pPr>
      <w:r>
        <w:rPr>
          <w:rFonts w:ascii="仿宋_GB2312" w:eastAsia="仿宋_GB2312" w:hint="eastAsia"/>
          <w:color w:val="000000" w:themeColor="text1"/>
          <w:sz w:val="24"/>
        </w:rPr>
        <w:t>评定结果：</w:t>
      </w: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玉兰级</w:t>
      </w:r>
      <w:r>
        <w:rPr>
          <w:rFonts w:ascii="仿宋_GB2312" w:eastAsia="仿宋_GB2312" w:hint="eastAsia"/>
          <w:color w:val="000000" w:themeColor="text1"/>
          <w:sz w:val="24"/>
        </w:rPr>
        <w:t xml:space="preserve">        </w:t>
      </w:r>
      <w:r>
        <w:rPr>
          <w:rFonts w:ascii="仿宋_GB2312" w:eastAsia="仿宋_GB2312" w:hint="eastAsia"/>
          <w:color w:val="000000" w:themeColor="text1"/>
          <w:sz w:val="24"/>
        </w:rPr>
        <w:t>□待放级</w:t>
      </w:r>
      <w:r>
        <w:rPr>
          <w:rFonts w:ascii="仿宋_GB2312" w:eastAsia="仿宋_GB2312" w:hint="eastAsia"/>
          <w:color w:val="000000" w:themeColor="text1"/>
          <w:sz w:val="24"/>
        </w:rPr>
        <w:t xml:space="preserve">        </w:t>
      </w:r>
      <w:r>
        <w:rPr>
          <w:rFonts w:ascii="仿宋_GB2312" w:eastAsia="仿宋_GB2312" w:hint="eastAsia"/>
          <w:color w:val="000000" w:themeColor="text1"/>
          <w:sz w:val="24"/>
        </w:rPr>
        <w:t>□花苞级</w:t>
      </w:r>
      <w:r>
        <w:rPr>
          <w:rFonts w:ascii="仿宋_GB2312" w:eastAsia="仿宋_GB2312" w:hint="eastAsia"/>
          <w:color w:val="000000" w:themeColor="text1"/>
          <w:sz w:val="24"/>
        </w:rPr>
        <w:t xml:space="preserve">     </w:t>
      </w: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未销售、使用化妆品</w:t>
      </w:r>
    </w:p>
    <w:p w:rsidR="000A2D10" w:rsidRDefault="00AE0147">
      <w:pPr>
        <w:widowControl/>
        <w:spacing w:line="360" w:lineRule="auto"/>
        <w:jc w:val="left"/>
        <w:rPr>
          <w:rFonts w:ascii="仿宋_GB2312" w:eastAsia="仿宋_GB2312"/>
          <w:color w:val="000000" w:themeColor="text1"/>
          <w:sz w:val="24"/>
        </w:rPr>
      </w:pPr>
      <w:r>
        <w:rPr>
          <w:rFonts w:ascii="仿宋_GB2312" w:eastAsia="仿宋_GB2312" w:hint="eastAsia"/>
          <w:color w:val="000000" w:themeColor="text1"/>
          <w:sz w:val="24"/>
        </w:rPr>
        <w:t>检查时间：</w:t>
      </w:r>
      <w:r>
        <w:rPr>
          <w:rFonts w:ascii="仿宋_GB2312" w:eastAsia="仿宋_GB2312" w:hint="eastAsia"/>
          <w:color w:val="000000" w:themeColor="text1"/>
          <w:sz w:val="24"/>
        </w:rPr>
        <w:t xml:space="preserve">   </w:t>
      </w:r>
      <w:r>
        <w:rPr>
          <w:rFonts w:ascii="仿宋_GB2312" w:eastAsia="仿宋_GB2312" w:hint="eastAsia"/>
          <w:color w:val="000000" w:themeColor="text1"/>
          <w:sz w:val="24"/>
        </w:rPr>
        <w:t>年</w:t>
      </w:r>
      <w:r>
        <w:rPr>
          <w:rFonts w:ascii="仿宋_GB2312" w:eastAsia="仿宋_GB2312" w:hint="eastAsia"/>
          <w:color w:val="000000" w:themeColor="text1"/>
          <w:sz w:val="24"/>
        </w:rPr>
        <w:t xml:space="preserve">   </w:t>
      </w:r>
      <w:r>
        <w:rPr>
          <w:rFonts w:ascii="仿宋_GB2312" w:eastAsia="仿宋_GB2312" w:hint="eastAsia"/>
          <w:color w:val="000000" w:themeColor="text1"/>
          <w:sz w:val="24"/>
        </w:rPr>
        <w:t>月</w:t>
      </w:r>
      <w:r>
        <w:rPr>
          <w:rFonts w:ascii="仿宋_GB2312" w:eastAsia="仿宋_GB2312" w:hint="eastAsia"/>
          <w:color w:val="000000" w:themeColor="text1"/>
          <w:sz w:val="24"/>
        </w:rPr>
        <w:t xml:space="preserve">   </w:t>
      </w:r>
      <w:r>
        <w:rPr>
          <w:rFonts w:ascii="仿宋_GB2312" w:eastAsia="仿宋_GB2312" w:hint="eastAsia"/>
          <w:color w:val="000000" w:themeColor="text1"/>
          <w:sz w:val="24"/>
        </w:rPr>
        <w:t>日</w:t>
      </w:r>
    </w:p>
    <w:tbl>
      <w:tblPr>
        <w:tblW w:w="93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6"/>
        <w:gridCol w:w="960"/>
        <w:gridCol w:w="2318"/>
        <w:gridCol w:w="3225"/>
        <w:gridCol w:w="1440"/>
      </w:tblGrid>
      <w:tr w:rsidR="000A2D10">
        <w:trPr>
          <w:trHeight w:val="90"/>
          <w:tblHeader/>
          <w:jc w:val="center"/>
        </w:trPr>
        <w:tc>
          <w:tcPr>
            <w:tcW w:w="1386" w:type="dxa"/>
            <w:vAlign w:val="center"/>
          </w:tcPr>
          <w:p w:rsidR="000A2D10" w:rsidRDefault="00AE0147">
            <w:pPr>
              <w:widowControl/>
              <w:spacing w:line="255" w:lineRule="atLeast"/>
              <w:jc w:val="center"/>
              <w:rPr>
                <w:rFonts w:ascii="黑体" w:eastAsia="黑体" w:hAnsi="黑体"/>
                <w:bCs/>
                <w:color w:val="000000" w:themeColor="text1"/>
                <w:sz w:val="24"/>
              </w:rPr>
            </w:pPr>
            <w:r>
              <w:rPr>
                <w:rFonts w:ascii="黑体" w:eastAsia="黑体" w:hAnsi="黑体" w:hint="eastAsia"/>
                <w:bCs/>
                <w:color w:val="000000" w:themeColor="text1"/>
                <w:sz w:val="24"/>
              </w:rPr>
              <w:t>检查内容</w:t>
            </w:r>
          </w:p>
        </w:tc>
        <w:tc>
          <w:tcPr>
            <w:tcW w:w="960" w:type="dxa"/>
            <w:vAlign w:val="center"/>
          </w:tcPr>
          <w:p w:rsidR="000A2D10" w:rsidRDefault="00AE0147">
            <w:pPr>
              <w:widowControl/>
              <w:spacing w:line="255" w:lineRule="atLeast"/>
              <w:jc w:val="center"/>
              <w:rPr>
                <w:rFonts w:ascii="黑体" w:eastAsia="黑体" w:hAnsi="黑体"/>
                <w:bCs/>
                <w:color w:val="000000" w:themeColor="text1"/>
                <w:sz w:val="24"/>
              </w:rPr>
            </w:pPr>
            <w:r>
              <w:rPr>
                <w:rFonts w:ascii="黑体" w:eastAsia="黑体" w:hAnsi="黑体" w:hint="eastAsia"/>
                <w:bCs/>
                <w:color w:val="000000" w:themeColor="text1"/>
                <w:sz w:val="24"/>
              </w:rPr>
              <w:t>项目</w:t>
            </w:r>
          </w:p>
          <w:p w:rsidR="000A2D10" w:rsidRDefault="00AE0147">
            <w:pPr>
              <w:widowControl/>
              <w:spacing w:line="255" w:lineRule="atLeast"/>
              <w:jc w:val="center"/>
              <w:rPr>
                <w:rFonts w:ascii="黑体" w:eastAsia="黑体" w:hAnsi="黑体"/>
                <w:bCs/>
                <w:color w:val="000000" w:themeColor="text1"/>
                <w:sz w:val="24"/>
              </w:rPr>
            </w:pPr>
            <w:r>
              <w:rPr>
                <w:rFonts w:ascii="黑体" w:eastAsia="黑体" w:hAnsi="黑体" w:hint="eastAsia"/>
                <w:bCs/>
                <w:color w:val="000000" w:themeColor="text1"/>
                <w:sz w:val="24"/>
              </w:rPr>
              <w:t>程度</w:t>
            </w:r>
          </w:p>
        </w:tc>
        <w:tc>
          <w:tcPr>
            <w:tcW w:w="5543" w:type="dxa"/>
            <w:gridSpan w:val="2"/>
            <w:vAlign w:val="center"/>
          </w:tcPr>
          <w:p w:rsidR="000A2D10" w:rsidRDefault="00AE0147">
            <w:pPr>
              <w:widowControl/>
              <w:spacing w:line="255" w:lineRule="atLeast"/>
              <w:jc w:val="center"/>
              <w:rPr>
                <w:rFonts w:ascii="黑体" w:eastAsia="黑体" w:hAnsi="黑体"/>
                <w:bCs/>
                <w:color w:val="000000" w:themeColor="text1"/>
                <w:sz w:val="24"/>
              </w:rPr>
            </w:pPr>
            <w:r>
              <w:rPr>
                <w:rFonts w:ascii="黑体" w:eastAsia="黑体" w:hAnsi="黑体" w:hint="eastAsia"/>
                <w:bCs/>
                <w:color w:val="000000" w:themeColor="text1"/>
                <w:sz w:val="24"/>
              </w:rPr>
              <w:t>检查项目</w:t>
            </w:r>
          </w:p>
        </w:tc>
        <w:tc>
          <w:tcPr>
            <w:tcW w:w="1440" w:type="dxa"/>
            <w:vAlign w:val="center"/>
          </w:tcPr>
          <w:p w:rsidR="000A2D10" w:rsidRDefault="00AE0147">
            <w:pPr>
              <w:widowControl/>
              <w:spacing w:line="255" w:lineRule="atLeast"/>
              <w:jc w:val="center"/>
              <w:rPr>
                <w:rFonts w:ascii="黑体" w:eastAsia="黑体" w:hAnsi="黑体"/>
                <w:bCs/>
                <w:color w:val="000000" w:themeColor="text1"/>
                <w:sz w:val="24"/>
              </w:rPr>
            </w:pPr>
            <w:r>
              <w:rPr>
                <w:rFonts w:ascii="黑体" w:eastAsia="黑体" w:hAnsi="黑体" w:hint="eastAsia"/>
                <w:bCs/>
                <w:color w:val="000000" w:themeColor="text1"/>
                <w:sz w:val="24"/>
              </w:rPr>
              <w:t>检查结果（是</w:t>
            </w:r>
            <w:r>
              <w:rPr>
                <w:rFonts w:ascii="黑体" w:eastAsia="黑体" w:hAnsi="黑体" w:hint="eastAsia"/>
                <w:bCs/>
                <w:color w:val="000000" w:themeColor="text1"/>
                <w:sz w:val="24"/>
              </w:rPr>
              <w:t>/</w:t>
            </w:r>
            <w:r>
              <w:rPr>
                <w:rFonts w:ascii="黑体" w:eastAsia="黑体" w:hAnsi="黑体" w:hint="eastAsia"/>
                <w:bCs/>
                <w:color w:val="000000" w:themeColor="text1"/>
                <w:sz w:val="24"/>
              </w:rPr>
              <w:t>否）</w:t>
            </w:r>
          </w:p>
        </w:tc>
      </w:tr>
      <w:tr w:rsidR="000A2D10">
        <w:trPr>
          <w:trHeight w:val="90"/>
          <w:jc w:val="center"/>
        </w:trPr>
        <w:tc>
          <w:tcPr>
            <w:tcW w:w="1386" w:type="dxa"/>
            <w:vMerge w:val="restart"/>
            <w:vAlign w:val="center"/>
          </w:tcPr>
          <w:p w:rsidR="000A2D10" w:rsidRDefault="00AE0147">
            <w:pPr>
              <w:widowControl/>
              <w:adjustRightInd w:val="0"/>
              <w:snapToGrid w:val="0"/>
              <w:spacing w:line="240" w:lineRule="atLeast"/>
              <w:jc w:val="center"/>
              <w:rPr>
                <w:rFonts w:ascii="黑体" w:eastAsia="黑体" w:hAnsi="黑体"/>
                <w:bCs/>
                <w:color w:val="000000" w:themeColor="text1"/>
                <w:sz w:val="24"/>
              </w:rPr>
            </w:pPr>
            <w:r>
              <w:rPr>
                <w:rFonts w:ascii="黑体" w:eastAsia="黑体" w:hAnsi="黑体" w:hint="eastAsia"/>
                <w:bCs/>
                <w:color w:val="000000" w:themeColor="text1"/>
                <w:sz w:val="24"/>
              </w:rPr>
              <w:t>产品资质</w:t>
            </w: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国产化妆品取得有效的《化妆品生产许可证》的企业生产。</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90"/>
          <w:jc w:val="center"/>
        </w:trPr>
        <w:tc>
          <w:tcPr>
            <w:tcW w:w="1386" w:type="dxa"/>
            <w:vMerge/>
            <w:vAlign w:val="center"/>
          </w:tcPr>
          <w:p w:rsidR="000A2D10" w:rsidRDefault="000A2D10">
            <w:pPr>
              <w:widowControl/>
              <w:adjustRightInd w:val="0"/>
              <w:snapToGrid w:val="0"/>
              <w:spacing w:line="240" w:lineRule="atLeast"/>
              <w:jc w:val="center"/>
              <w:rPr>
                <w:rFonts w:ascii="黑体" w:eastAsia="黑体" w:hAnsi="黑体"/>
                <w:bCs/>
                <w:color w:val="000000" w:themeColor="text1"/>
                <w:sz w:val="24"/>
              </w:rPr>
            </w:pP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国产特殊化妆品取得“国产特殊化妆品批准文号”。</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448"/>
          <w:jc w:val="center"/>
        </w:trPr>
        <w:tc>
          <w:tcPr>
            <w:tcW w:w="1386" w:type="dxa"/>
            <w:vMerge/>
            <w:vAlign w:val="center"/>
          </w:tcPr>
          <w:p w:rsidR="000A2D10" w:rsidRDefault="000A2D10">
            <w:pPr>
              <w:widowControl/>
              <w:adjustRightInd w:val="0"/>
              <w:snapToGrid w:val="0"/>
              <w:spacing w:line="240" w:lineRule="atLeast"/>
              <w:jc w:val="center"/>
              <w:rPr>
                <w:rFonts w:ascii="黑体" w:eastAsia="黑体" w:hAnsi="黑体"/>
                <w:bCs/>
                <w:color w:val="000000" w:themeColor="text1"/>
                <w:sz w:val="24"/>
              </w:rPr>
            </w:pP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国产普通化妆品具有“国产普通化妆品备案编号”。</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626"/>
          <w:jc w:val="center"/>
        </w:trPr>
        <w:tc>
          <w:tcPr>
            <w:tcW w:w="1386" w:type="dxa"/>
            <w:vMerge/>
            <w:vAlign w:val="center"/>
          </w:tcPr>
          <w:p w:rsidR="000A2D10" w:rsidRDefault="000A2D10">
            <w:pPr>
              <w:widowControl/>
              <w:adjustRightInd w:val="0"/>
              <w:snapToGrid w:val="0"/>
              <w:spacing w:line="240" w:lineRule="atLeast"/>
              <w:jc w:val="center"/>
              <w:rPr>
                <w:rFonts w:ascii="黑体" w:eastAsia="黑体" w:hAnsi="黑体"/>
                <w:bCs/>
                <w:color w:val="000000" w:themeColor="text1"/>
                <w:sz w:val="24"/>
              </w:rPr>
            </w:pP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进口化妆品能够提供入境货物合格证明。</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701"/>
          <w:jc w:val="center"/>
        </w:trPr>
        <w:tc>
          <w:tcPr>
            <w:tcW w:w="1386" w:type="dxa"/>
            <w:vMerge/>
            <w:vAlign w:val="center"/>
          </w:tcPr>
          <w:p w:rsidR="000A2D10" w:rsidRDefault="000A2D10">
            <w:pPr>
              <w:widowControl/>
              <w:adjustRightInd w:val="0"/>
              <w:snapToGrid w:val="0"/>
              <w:spacing w:line="240" w:lineRule="atLeast"/>
              <w:jc w:val="center"/>
              <w:rPr>
                <w:rFonts w:ascii="黑体" w:eastAsia="黑体" w:hAnsi="黑体"/>
                <w:bCs/>
                <w:color w:val="000000" w:themeColor="text1"/>
                <w:sz w:val="24"/>
              </w:rPr>
            </w:pP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进口特殊化妆品取得“进口特殊化妆品批准文号”。</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701"/>
          <w:jc w:val="center"/>
        </w:trPr>
        <w:tc>
          <w:tcPr>
            <w:tcW w:w="1386" w:type="dxa"/>
            <w:vMerge/>
            <w:vAlign w:val="center"/>
          </w:tcPr>
          <w:p w:rsidR="000A2D10" w:rsidRDefault="000A2D10">
            <w:pPr>
              <w:widowControl/>
              <w:adjustRightInd w:val="0"/>
              <w:snapToGrid w:val="0"/>
              <w:spacing w:line="240" w:lineRule="atLeast"/>
              <w:jc w:val="center"/>
              <w:rPr>
                <w:rFonts w:ascii="黑体" w:eastAsia="黑体" w:hAnsi="黑体"/>
                <w:bCs/>
                <w:color w:val="000000" w:themeColor="text1"/>
                <w:sz w:val="24"/>
              </w:rPr>
            </w:pP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进口普通化妆品具有“进口普通化妆品备案编号”。</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701"/>
          <w:jc w:val="center"/>
        </w:trPr>
        <w:tc>
          <w:tcPr>
            <w:tcW w:w="1386" w:type="dxa"/>
            <w:vMerge w:val="restart"/>
            <w:vAlign w:val="center"/>
          </w:tcPr>
          <w:p w:rsidR="000A2D10" w:rsidRDefault="00AE0147">
            <w:pPr>
              <w:widowControl/>
              <w:adjustRightInd w:val="0"/>
              <w:snapToGrid w:val="0"/>
              <w:spacing w:line="240" w:lineRule="atLeast"/>
              <w:jc w:val="center"/>
              <w:rPr>
                <w:rFonts w:ascii="黑体" w:eastAsia="黑体" w:hAnsi="黑体"/>
                <w:bCs/>
                <w:color w:val="000000" w:themeColor="text1"/>
                <w:sz w:val="24"/>
              </w:rPr>
            </w:pPr>
            <w:r>
              <w:rPr>
                <w:rFonts w:ascii="黑体" w:eastAsia="黑体" w:hAnsi="黑体" w:hint="eastAsia"/>
                <w:bCs/>
                <w:color w:val="000000" w:themeColor="text1"/>
                <w:sz w:val="24"/>
              </w:rPr>
              <w:t>化妆品标签</w:t>
            </w: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销售、免费试用、赠予、兑换等形式提供的化妆品最小销售单元应当有标签。</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trHeight w:val="473"/>
          <w:jc w:val="center"/>
        </w:trPr>
        <w:tc>
          <w:tcPr>
            <w:tcW w:w="1386" w:type="dxa"/>
            <w:vMerge/>
            <w:vAlign w:val="center"/>
          </w:tcPr>
          <w:p w:rsidR="000A2D10" w:rsidRDefault="000A2D10">
            <w:pPr>
              <w:widowControl/>
              <w:adjustRightInd w:val="0"/>
              <w:snapToGrid w:val="0"/>
              <w:spacing w:line="240" w:lineRule="atLeast"/>
              <w:jc w:val="center"/>
              <w:rPr>
                <w:rFonts w:ascii="黑体" w:eastAsia="黑体" w:hAnsi="黑体"/>
                <w:bCs/>
                <w:color w:val="000000" w:themeColor="text1"/>
                <w:sz w:val="24"/>
              </w:rPr>
            </w:pP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jc w:val="left"/>
              <w:rPr>
                <w:rFonts w:ascii="仿宋_GB2312" w:eastAsia="仿宋_GB2312"/>
                <w:color w:val="000000" w:themeColor="text1"/>
                <w:sz w:val="24"/>
              </w:rPr>
            </w:pPr>
            <w:r>
              <w:rPr>
                <w:rFonts w:ascii="仿宋_GB2312" w:eastAsia="仿宋_GB2312" w:hint="eastAsia"/>
                <w:color w:val="000000" w:themeColor="text1"/>
                <w:sz w:val="24"/>
              </w:rPr>
              <w:t>产品外包装标签标识符合相关规定，说明书、标签的内容符合相关规定，不涉及医疗用语或者虚假宣传。</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trHeight w:val="1314"/>
          <w:jc w:val="center"/>
        </w:trPr>
        <w:tc>
          <w:tcPr>
            <w:tcW w:w="1386" w:type="dxa"/>
            <w:vMerge/>
            <w:vAlign w:val="center"/>
          </w:tcPr>
          <w:p w:rsidR="000A2D10" w:rsidRDefault="000A2D10">
            <w:pPr>
              <w:widowControl/>
              <w:adjustRightInd w:val="0"/>
              <w:snapToGrid w:val="0"/>
              <w:spacing w:line="240" w:lineRule="atLeast"/>
              <w:jc w:val="center"/>
              <w:rPr>
                <w:rFonts w:ascii="黑体" w:eastAsia="黑体" w:hAnsi="黑体"/>
                <w:bCs/>
                <w:color w:val="000000" w:themeColor="text1"/>
                <w:sz w:val="24"/>
              </w:rPr>
            </w:pP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标签清晰、持久，易于辨认、识读，不得有印字脱落或者粘贴不牢等现象，不得采用多层标签的形式进行标注，不得以粘贴、剪切、涂改等方式对涉及产品安全性的相关内容进行修改或者补充。</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trHeight w:val="620"/>
          <w:jc w:val="center"/>
        </w:trPr>
        <w:tc>
          <w:tcPr>
            <w:tcW w:w="1386" w:type="dxa"/>
            <w:vMerge/>
            <w:vAlign w:val="center"/>
          </w:tcPr>
          <w:p w:rsidR="000A2D10" w:rsidRDefault="000A2D10">
            <w:pPr>
              <w:widowControl/>
              <w:adjustRightInd w:val="0"/>
              <w:snapToGrid w:val="0"/>
              <w:spacing w:line="240" w:lineRule="atLeast"/>
              <w:jc w:val="center"/>
              <w:rPr>
                <w:rFonts w:ascii="黑体" w:eastAsia="黑体" w:hAnsi="黑体"/>
                <w:bCs/>
                <w:color w:val="000000" w:themeColor="text1"/>
                <w:sz w:val="24"/>
              </w:rPr>
            </w:pP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以电子标签形式进行标注的，在其图码下方标注“电子标签”字样，并通过智能手机等常规设备即可扫码识别。</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620"/>
          <w:jc w:val="center"/>
        </w:trPr>
        <w:tc>
          <w:tcPr>
            <w:tcW w:w="1386" w:type="dxa"/>
            <w:vMerge w:val="restart"/>
            <w:vAlign w:val="center"/>
          </w:tcPr>
          <w:p w:rsidR="000A2D10" w:rsidRDefault="00AE0147">
            <w:pPr>
              <w:widowControl/>
              <w:adjustRightInd w:val="0"/>
              <w:snapToGrid w:val="0"/>
              <w:spacing w:line="240" w:lineRule="atLeast"/>
              <w:jc w:val="center"/>
              <w:rPr>
                <w:rFonts w:ascii="黑体" w:eastAsia="黑体" w:hAnsi="黑体"/>
                <w:bCs/>
                <w:color w:val="000000" w:themeColor="text1"/>
                <w:sz w:val="24"/>
              </w:rPr>
            </w:pPr>
            <w:r>
              <w:rPr>
                <w:rFonts w:ascii="黑体" w:eastAsia="黑体" w:hAnsi="黑体" w:hint="eastAsia"/>
                <w:bCs/>
                <w:color w:val="000000" w:themeColor="text1"/>
                <w:sz w:val="24"/>
              </w:rPr>
              <w:t>进货查验</w:t>
            </w: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Ansi="宋体" w:hint="eastAsia"/>
                <w:color w:val="000000" w:themeColor="text1"/>
                <w:sz w:val="24"/>
              </w:rPr>
              <w:t>由经营者总部统一配送管理的分店能够查询进货查验记录和销售凭证。</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620"/>
          <w:jc w:val="center"/>
        </w:trPr>
        <w:tc>
          <w:tcPr>
            <w:tcW w:w="1386" w:type="dxa"/>
            <w:vMerge/>
            <w:vAlign w:val="center"/>
          </w:tcPr>
          <w:p w:rsidR="000A2D10" w:rsidRDefault="000A2D10">
            <w:pPr>
              <w:widowControl/>
              <w:spacing w:line="255" w:lineRule="atLeast"/>
              <w:jc w:val="center"/>
              <w:rPr>
                <w:color w:val="000000" w:themeColor="text1"/>
              </w:rPr>
            </w:pP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对所经营儿童化妆品标签信息与国家药品监督管理局官方网站上公布的相应产品信息进行核对并确保上述信息与公布信息一致，包括：</w:t>
            </w:r>
          </w:p>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化妆品名称；</w:t>
            </w:r>
          </w:p>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特殊化妆品注册证编号或者普通化妆品备案编号；</w:t>
            </w:r>
          </w:p>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化妆品注册人或者备案人名称；</w:t>
            </w:r>
          </w:p>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受托生产企业名称；</w:t>
            </w:r>
          </w:p>
          <w:p w:rsidR="000A2D10" w:rsidRDefault="00AE0147">
            <w:pPr>
              <w:widowControl/>
              <w:spacing w:line="255" w:lineRule="atLeast"/>
              <w:rPr>
                <w:rFonts w:ascii="仿宋_GB2312" w:eastAsia="仿宋_GB2312" w:hAnsi="宋体"/>
                <w:color w:val="000000" w:themeColor="text1"/>
                <w:sz w:val="24"/>
              </w:rPr>
            </w:pP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境内责任人名称。</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630"/>
          <w:jc w:val="center"/>
        </w:trPr>
        <w:tc>
          <w:tcPr>
            <w:tcW w:w="1386" w:type="dxa"/>
            <w:vMerge/>
            <w:vAlign w:val="center"/>
          </w:tcPr>
          <w:p w:rsidR="000A2D10" w:rsidRDefault="000A2D10">
            <w:pPr>
              <w:widowControl/>
              <w:spacing w:line="255" w:lineRule="atLeast"/>
              <w:jc w:val="center"/>
              <w:rPr>
                <w:color w:val="000000" w:themeColor="text1"/>
              </w:rPr>
            </w:pP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overflowPunct w:val="0"/>
              <w:adjustRightInd w:val="0"/>
              <w:snapToGrid w:val="0"/>
              <w:contextualSpacing/>
              <w:rPr>
                <w:rFonts w:ascii="仿宋_GB2312" w:eastAsia="仿宋_GB2312" w:hAnsi="宋体"/>
                <w:color w:val="000000" w:themeColor="text1"/>
                <w:sz w:val="24"/>
              </w:rPr>
            </w:pPr>
            <w:r>
              <w:rPr>
                <w:rFonts w:ascii="仿宋_GB2312" w:eastAsia="仿宋_GB2312" w:hAnsi="宋体" w:hint="eastAsia"/>
                <w:color w:val="000000" w:themeColor="text1"/>
                <w:sz w:val="24"/>
              </w:rPr>
              <w:t>进货查验记录完整，包括：</w:t>
            </w:r>
          </w:p>
          <w:p w:rsidR="000A2D10" w:rsidRDefault="00AE0147">
            <w:pPr>
              <w:widowControl/>
              <w:spacing w:line="255" w:lineRule="atLeast"/>
              <w:rPr>
                <w:rFonts w:ascii="仿宋_GB2312" w:eastAsia="仿宋_GB2312" w:hAnsi="宋体"/>
                <w:color w:val="000000" w:themeColor="text1"/>
                <w:sz w:val="24"/>
              </w:rPr>
            </w:pPr>
            <w:r>
              <w:rPr>
                <w:rFonts w:ascii="仿宋_GB2312" w:eastAsia="仿宋_GB2312" w:hint="eastAsia"/>
                <w:color w:val="000000" w:themeColor="text1"/>
                <w:sz w:val="24"/>
              </w:rPr>
              <w:sym w:font="Wingdings 2" w:char="00A3"/>
            </w:r>
            <w:r>
              <w:rPr>
                <w:rFonts w:ascii="仿宋_GB2312" w:eastAsia="仿宋_GB2312" w:hAnsi="宋体" w:hint="eastAsia"/>
                <w:color w:val="000000" w:themeColor="text1"/>
                <w:sz w:val="24"/>
              </w:rPr>
              <w:t>化妆品名称；</w:t>
            </w:r>
          </w:p>
          <w:p w:rsidR="000A2D10" w:rsidRDefault="00AE0147">
            <w:pPr>
              <w:widowControl/>
              <w:spacing w:line="255" w:lineRule="atLeast"/>
              <w:rPr>
                <w:rFonts w:ascii="仿宋_GB2312" w:eastAsia="仿宋_GB2312" w:hAnsi="宋体"/>
                <w:color w:val="000000" w:themeColor="text1"/>
                <w:sz w:val="24"/>
              </w:rPr>
            </w:pPr>
            <w:r>
              <w:rPr>
                <w:rFonts w:ascii="仿宋_GB2312" w:eastAsia="仿宋_GB2312" w:hint="eastAsia"/>
                <w:color w:val="000000" w:themeColor="text1"/>
                <w:sz w:val="24"/>
              </w:rPr>
              <w:sym w:font="Wingdings 2" w:char="00A3"/>
            </w:r>
            <w:r>
              <w:rPr>
                <w:rFonts w:ascii="仿宋_GB2312" w:eastAsia="仿宋_GB2312" w:hAnsi="宋体" w:hint="eastAsia"/>
                <w:color w:val="000000" w:themeColor="text1"/>
                <w:sz w:val="24"/>
              </w:rPr>
              <w:t>特殊化妆品注册证编号或者普通化妆品备案编号；</w:t>
            </w:r>
          </w:p>
          <w:p w:rsidR="000A2D10" w:rsidRDefault="00AE0147">
            <w:pPr>
              <w:widowControl/>
              <w:spacing w:line="255" w:lineRule="atLeast"/>
              <w:rPr>
                <w:rFonts w:ascii="仿宋_GB2312" w:eastAsia="仿宋_GB2312" w:hAnsi="宋体"/>
                <w:color w:val="000000" w:themeColor="text1"/>
                <w:sz w:val="24"/>
              </w:rPr>
            </w:pP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儿童化妆品标志；</w:t>
            </w:r>
          </w:p>
          <w:p w:rsidR="000A2D10" w:rsidRDefault="00AE0147">
            <w:pPr>
              <w:widowControl/>
              <w:spacing w:line="255" w:lineRule="atLeast"/>
              <w:rPr>
                <w:rFonts w:ascii="仿宋_GB2312" w:eastAsia="仿宋_GB2312" w:hAnsi="宋体"/>
                <w:color w:val="000000" w:themeColor="text1"/>
                <w:sz w:val="24"/>
              </w:rPr>
            </w:pPr>
            <w:r>
              <w:rPr>
                <w:rFonts w:ascii="仿宋_GB2312" w:eastAsia="仿宋_GB2312" w:hint="eastAsia"/>
                <w:color w:val="000000" w:themeColor="text1"/>
                <w:sz w:val="24"/>
              </w:rPr>
              <w:sym w:font="Wingdings 2" w:char="00A3"/>
            </w:r>
            <w:r>
              <w:rPr>
                <w:rFonts w:ascii="仿宋_GB2312" w:eastAsia="仿宋_GB2312" w:hAnsi="宋体" w:hint="eastAsia"/>
                <w:color w:val="000000" w:themeColor="text1"/>
                <w:sz w:val="24"/>
              </w:rPr>
              <w:t>使用</w:t>
            </w:r>
            <w:r>
              <w:rPr>
                <w:rFonts w:ascii="仿宋_GB2312" w:eastAsia="仿宋_GB2312" w:hAnsi="宋体" w:hint="eastAsia"/>
                <w:color w:val="000000" w:themeColor="text1"/>
                <w:sz w:val="24"/>
              </w:rPr>
              <w:t>期限</w:t>
            </w:r>
            <w:r>
              <w:rPr>
                <w:rFonts w:ascii="仿宋_GB2312" w:eastAsia="仿宋_GB2312" w:hAnsi="宋体" w:hint="eastAsia"/>
                <w:color w:val="000000" w:themeColor="text1"/>
                <w:sz w:val="24"/>
              </w:rPr>
              <w:t>；</w:t>
            </w:r>
          </w:p>
          <w:p w:rsidR="000A2D10" w:rsidRDefault="00AE0147">
            <w:pPr>
              <w:widowControl/>
              <w:spacing w:line="255" w:lineRule="atLeast"/>
              <w:rPr>
                <w:rFonts w:ascii="仿宋_GB2312" w:eastAsia="仿宋_GB2312" w:hAnsi="宋体"/>
                <w:color w:val="000000" w:themeColor="text1"/>
                <w:sz w:val="24"/>
              </w:rPr>
            </w:pPr>
            <w:r>
              <w:rPr>
                <w:rFonts w:ascii="仿宋_GB2312" w:eastAsia="仿宋_GB2312" w:hint="eastAsia"/>
                <w:color w:val="000000" w:themeColor="text1"/>
                <w:sz w:val="24"/>
              </w:rPr>
              <w:sym w:font="Wingdings 2" w:char="00A3"/>
            </w:r>
            <w:r>
              <w:rPr>
                <w:rFonts w:ascii="仿宋_GB2312" w:eastAsia="仿宋_GB2312" w:hAnsi="宋体" w:hint="eastAsia"/>
                <w:color w:val="000000" w:themeColor="text1"/>
                <w:sz w:val="24"/>
              </w:rPr>
              <w:t>净含量；</w:t>
            </w:r>
          </w:p>
          <w:p w:rsidR="000A2D10" w:rsidRDefault="00AE0147">
            <w:pPr>
              <w:widowControl/>
              <w:spacing w:line="255" w:lineRule="atLeast"/>
              <w:rPr>
                <w:rFonts w:ascii="仿宋_GB2312" w:eastAsia="仿宋_GB2312" w:hAnsi="宋体"/>
                <w:color w:val="000000" w:themeColor="text1"/>
                <w:sz w:val="24"/>
              </w:rPr>
            </w:pPr>
            <w:r>
              <w:rPr>
                <w:rFonts w:ascii="仿宋_GB2312" w:eastAsia="仿宋_GB2312" w:hint="eastAsia"/>
                <w:color w:val="000000" w:themeColor="text1"/>
                <w:sz w:val="24"/>
              </w:rPr>
              <w:sym w:font="Wingdings 2" w:char="00A3"/>
            </w:r>
            <w:r>
              <w:rPr>
                <w:rFonts w:ascii="仿宋_GB2312" w:eastAsia="仿宋_GB2312" w:hAnsi="宋体" w:hint="eastAsia"/>
                <w:color w:val="000000" w:themeColor="text1"/>
                <w:sz w:val="24"/>
              </w:rPr>
              <w:t>购进数量；</w:t>
            </w:r>
          </w:p>
          <w:p w:rsidR="000A2D10" w:rsidRDefault="00AE0147">
            <w:pPr>
              <w:widowControl/>
              <w:spacing w:line="255" w:lineRule="atLeast"/>
              <w:rPr>
                <w:rFonts w:ascii="仿宋_GB2312" w:eastAsia="仿宋_GB2312" w:hAnsi="宋体"/>
                <w:color w:val="000000" w:themeColor="text1"/>
                <w:sz w:val="24"/>
              </w:rPr>
            </w:pPr>
            <w:r>
              <w:rPr>
                <w:rFonts w:ascii="仿宋_GB2312" w:eastAsia="仿宋_GB2312" w:hint="eastAsia"/>
                <w:color w:val="000000" w:themeColor="text1"/>
                <w:sz w:val="24"/>
              </w:rPr>
              <w:sym w:font="Wingdings 2" w:char="00A3"/>
            </w:r>
            <w:r>
              <w:rPr>
                <w:rFonts w:ascii="仿宋_GB2312" w:eastAsia="仿宋_GB2312" w:hAnsi="宋体" w:hint="eastAsia"/>
                <w:color w:val="000000" w:themeColor="text1"/>
                <w:sz w:val="24"/>
              </w:rPr>
              <w:t>供货者名称、地址及联系方式；</w:t>
            </w:r>
          </w:p>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sym w:font="Wingdings 2" w:char="00A3"/>
            </w:r>
            <w:r>
              <w:rPr>
                <w:rFonts w:ascii="仿宋_GB2312" w:eastAsia="仿宋_GB2312" w:hAnsi="宋体" w:hint="eastAsia"/>
                <w:color w:val="000000" w:themeColor="text1"/>
                <w:sz w:val="24"/>
              </w:rPr>
              <w:t>购进日期。</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trHeight w:val="630"/>
          <w:jc w:val="center"/>
        </w:trPr>
        <w:tc>
          <w:tcPr>
            <w:tcW w:w="1386" w:type="dxa"/>
            <w:vMerge/>
            <w:vAlign w:val="center"/>
          </w:tcPr>
          <w:p w:rsidR="000A2D10" w:rsidRDefault="000A2D10">
            <w:pPr>
              <w:widowControl/>
              <w:spacing w:line="255" w:lineRule="atLeast"/>
              <w:jc w:val="center"/>
              <w:rPr>
                <w:color w:val="000000" w:themeColor="text1"/>
              </w:rPr>
            </w:pP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Ansi="宋体" w:hint="eastAsia"/>
                <w:color w:val="000000" w:themeColor="text1"/>
                <w:sz w:val="24"/>
              </w:rPr>
              <w:t>进货查验记录保存期限不得少于产品使用期限届满后</w:t>
            </w:r>
            <w:r>
              <w:rPr>
                <w:rFonts w:ascii="仿宋_GB2312" w:eastAsia="仿宋_GB2312" w:hAnsi="宋体" w:hint="eastAsia"/>
                <w:color w:val="000000" w:themeColor="text1"/>
                <w:sz w:val="24"/>
              </w:rPr>
              <w:t>1</w:t>
            </w:r>
            <w:r>
              <w:rPr>
                <w:rFonts w:ascii="仿宋_GB2312" w:eastAsia="仿宋_GB2312" w:hAnsi="宋体" w:hint="eastAsia"/>
                <w:color w:val="000000" w:themeColor="text1"/>
                <w:sz w:val="24"/>
              </w:rPr>
              <w:t>年；产品使用期限不足</w:t>
            </w:r>
            <w:r>
              <w:rPr>
                <w:rFonts w:ascii="仿宋_GB2312" w:eastAsia="仿宋_GB2312" w:hAnsi="宋体" w:hint="eastAsia"/>
                <w:color w:val="000000" w:themeColor="text1"/>
                <w:sz w:val="24"/>
              </w:rPr>
              <w:t>1</w:t>
            </w:r>
            <w:r>
              <w:rPr>
                <w:rFonts w:ascii="仿宋_GB2312" w:eastAsia="仿宋_GB2312" w:hAnsi="宋体" w:hint="eastAsia"/>
                <w:color w:val="000000" w:themeColor="text1"/>
                <w:sz w:val="24"/>
              </w:rPr>
              <w:t>年的，记录保存期限不得少于</w:t>
            </w:r>
            <w:r>
              <w:rPr>
                <w:rFonts w:ascii="仿宋_GB2312" w:eastAsia="仿宋_GB2312" w:hAnsi="宋体" w:hint="eastAsia"/>
                <w:color w:val="000000" w:themeColor="text1"/>
                <w:sz w:val="24"/>
              </w:rPr>
              <w:t>2</w:t>
            </w:r>
            <w:r>
              <w:rPr>
                <w:rFonts w:ascii="仿宋_GB2312" w:eastAsia="仿宋_GB2312" w:hAnsi="宋体" w:hint="eastAsia"/>
                <w:color w:val="000000" w:themeColor="text1"/>
                <w:sz w:val="24"/>
              </w:rPr>
              <w:t>年。</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trHeight w:val="630"/>
          <w:jc w:val="center"/>
        </w:trPr>
        <w:tc>
          <w:tcPr>
            <w:tcW w:w="1386" w:type="dxa"/>
            <w:vMerge/>
            <w:vAlign w:val="center"/>
          </w:tcPr>
          <w:p w:rsidR="000A2D10" w:rsidRDefault="000A2D10">
            <w:pPr>
              <w:widowControl/>
              <w:spacing w:line="255" w:lineRule="atLeast"/>
              <w:jc w:val="center"/>
              <w:rPr>
                <w:color w:val="000000" w:themeColor="text1"/>
              </w:rPr>
            </w:pP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hint="eastAsia"/>
                <w:color w:val="000000" w:themeColor="text1"/>
                <w:szCs w:val="21"/>
              </w:rPr>
              <w:t>*</w:t>
            </w:r>
          </w:p>
        </w:tc>
        <w:tc>
          <w:tcPr>
            <w:tcW w:w="5543" w:type="dxa"/>
            <w:gridSpan w:val="2"/>
            <w:vAlign w:val="center"/>
          </w:tcPr>
          <w:p w:rsidR="000A2D10" w:rsidRDefault="00AE0147">
            <w:pPr>
              <w:widowControl/>
              <w:spacing w:line="255" w:lineRule="atLeast"/>
              <w:rPr>
                <w:rFonts w:ascii="仿宋_GB2312" w:eastAsia="仿宋_GB2312" w:hAnsi="宋体"/>
                <w:color w:val="000000" w:themeColor="text1"/>
                <w:sz w:val="24"/>
              </w:rPr>
            </w:pPr>
            <w:r>
              <w:rPr>
                <w:rFonts w:ascii="仿宋_GB2312" w:eastAsia="仿宋_GB2312" w:hAnsi="宋体" w:hint="eastAsia"/>
                <w:color w:val="000000" w:themeColor="text1"/>
                <w:sz w:val="24"/>
              </w:rPr>
              <w:t>由经营者总部统一配送管理的分店能够</w:t>
            </w:r>
            <w:r>
              <w:rPr>
                <w:rFonts w:ascii="仿宋_GB2312" w:eastAsia="仿宋_GB2312" w:hAnsi="宋体" w:hint="eastAsia"/>
                <w:color w:val="000000" w:themeColor="text1"/>
                <w:sz w:val="24"/>
              </w:rPr>
              <w:t>提供所经营化妆品的相关记录和凭证。</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630"/>
          <w:jc w:val="center"/>
        </w:trPr>
        <w:tc>
          <w:tcPr>
            <w:tcW w:w="1386" w:type="dxa"/>
            <w:vMerge w:val="restart"/>
            <w:vAlign w:val="center"/>
          </w:tcPr>
          <w:p w:rsidR="000A2D10" w:rsidRDefault="00AE0147">
            <w:pPr>
              <w:widowControl/>
              <w:adjustRightInd w:val="0"/>
              <w:snapToGrid w:val="0"/>
              <w:spacing w:line="240" w:lineRule="atLeast"/>
              <w:jc w:val="center"/>
              <w:rPr>
                <w:rFonts w:ascii="黑体" w:eastAsia="黑体" w:hAnsi="黑体"/>
                <w:bCs/>
                <w:color w:val="000000" w:themeColor="text1"/>
                <w:sz w:val="24"/>
              </w:rPr>
            </w:pPr>
            <w:r>
              <w:rPr>
                <w:rFonts w:ascii="黑体" w:eastAsia="黑体" w:hAnsi="黑体" w:hint="eastAsia"/>
                <w:bCs/>
                <w:color w:val="000000" w:themeColor="text1"/>
                <w:sz w:val="24"/>
              </w:rPr>
              <w:t>储存与运输</w:t>
            </w: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Ansi="宋体" w:hint="eastAsia"/>
                <w:color w:val="000000" w:themeColor="text1"/>
                <w:sz w:val="24"/>
              </w:rPr>
              <w:t>按照化妆品说明书或者标签标示要求贮存、运输产品。</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trHeight w:val="630"/>
          <w:jc w:val="center"/>
        </w:trPr>
        <w:tc>
          <w:tcPr>
            <w:tcW w:w="1386" w:type="dxa"/>
            <w:vMerge/>
            <w:vAlign w:val="center"/>
          </w:tcPr>
          <w:p w:rsidR="000A2D10" w:rsidRDefault="000A2D10">
            <w:pPr>
              <w:widowControl/>
              <w:adjustRightInd w:val="0"/>
              <w:snapToGrid w:val="0"/>
              <w:spacing w:line="240" w:lineRule="atLeast"/>
              <w:jc w:val="center"/>
              <w:rPr>
                <w:rFonts w:ascii="黑体" w:eastAsia="黑体" w:hAnsi="黑体"/>
                <w:bCs/>
                <w:color w:val="000000" w:themeColor="text1"/>
                <w:sz w:val="24"/>
              </w:rPr>
            </w:pP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hAnsi="宋体"/>
                <w:color w:val="000000" w:themeColor="text1"/>
                <w:sz w:val="24"/>
              </w:rPr>
            </w:pPr>
            <w:r>
              <w:rPr>
                <w:rFonts w:ascii="仿宋_GB2312" w:eastAsia="仿宋_GB2312" w:hAnsi="宋体" w:hint="eastAsia"/>
                <w:color w:val="000000" w:themeColor="text1"/>
                <w:sz w:val="24"/>
              </w:rPr>
              <w:t>化妆品与药品、医疗器械分开陈列。</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630"/>
          <w:jc w:val="center"/>
        </w:trPr>
        <w:tc>
          <w:tcPr>
            <w:tcW w:w="1386" w:type="dxa"/>
            <w:vMerge/>
            <w:vAlign w:val="center"/>
          </w:tcPr>
          <w:p w:rsidR="000A2D10" w:rsidRDefault="000A2D10">
            <w:pPr>
              <w:widowControl/>
              <w:adjustRightInd w:val="0"/>
              <w:snapToGrid w:val="0"/>
              <w:spacing w:line="240" w:lineRule="atLeast"/>
              <w:jc w:val="center"/>
              <w:rPr>
                <w:rFonts w:ascii="黑体" w:eastAsia="黑体" w:hAnsi="黑体"/>
                <w:bCs/>
                <w:color w:val="000000" w:themeColor="text1"/>
                <w:sz w:val="24"/>
              </w:rPr>
            </w:pP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hAnsi="宋体"/>
                <w:color w:val="000000" w:themeColor="text1"/>
                <w:sz w:val="24"/>
              </w:rPr>
            </w:pPr>
            <w:r>
              <w:rPr>
                <w:rFonts w:ascii="仿宋_GB2312" w:eastAsia="仿宋_GB2312" w:hAnsi="宋体" w:hint="eastAsia"/>
                <w:color w:val="000000" w:themeColor="text1"/>
                <w:sz w:val="24"/>
              </w:rPr>
              <w:t>定期检查并及时处理变质或者超过使用期限的产品，并做好相关记录。</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trHeight w:val="764"/>
          <w:jc w:val="center"/>
        </w:trPr>
        <w:tc>
          <w:tcPr>
            <w:tcW w:w="1386" w:type="dxa"/>
            <w:vAlign w:val="center"/>
          </w:tcPr>
          <w:p w:rsidR="000A2D10" w:rsidRDefault="00AE0147">
            <w:pPr>
              <w:widowControl/>
              <w:adjustRightInd w:val="0"/>
              <w:snapToGrid w:val="0"/>
              <w:spacing w:line="240" w:lineRule="atLeast"/>
              <w:jc w:val="center"/>
              <w:rPr>
                <w:rFonts w:ascii="黑体" w:eastAsia="黑体" w:hAnsi="黑体"/>
                <w:bCs/>
                <w:color w:val="000000" w:themeColor="text1"/>
                <w:sz w:val="24"/>
              </w:rPr>
            </w:pPr>
            <w:r>
              <w:rPr>
                <w:rFonts w:ascii="黑体" w:eastAsia="黑体" w:hAnsi="黑体" w:hint="eastAsia"/>
                <w:bCs/>
                <w:color w:val="000000" w:themeColor="text1"/>
                <w:sz w:val="24"/>
              </w:rPr>
              <w:t>化妆品销售</w:t>
            </w: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hAnsi="宋体"/>
                <w:color w:val="000000" w:themeColor="text1"/>
                <w:sz w:val="24"/>
              </w:rPr>
            </w:pPr>
            <w:r>
              <w:rPr>
                <w:rFonts w:ascii="仿宋_GB2312" w:eastAsia="仿宋_GB2312" w:hAnsi="宋体" w:hint="eastAsia"/>
                <w:color w:val="000000" w:themeColor="text1"/>
                <w:sz w:val="24"/>
              </w:rPr>
              <w:t>无更改化妆品使用期限、</w:t>
            </w:r>
            <w:r>
              <w:rPr>
                <w:rFonts w:ascii="仿宋_GB2312" w:eastAsia="仿宋_GB2312" w:hint="eastAsia"/>
                <w:color w:val="000000" w:themeColor="text1"/>
                <w:sz w:val="24"/>
              </w:rPr>
              <w:t>销售或使用超过使用期限或变质的化妆品的情况。</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trHeight w:val="625"/>
          <w:jc w:val="center"/>
        </w:trPr>
        <w:tc>
          <w:tcPr>
            <w:tcW w:w="1386" w:type="dxa"/>
            <w:vAlign w:val="center"/>
          </w:tcPr>
          <w:p w:rsidR="000A2D10" w:rsidRDefault="00AE0147">
            <w:pPr>
              <w:widowControl/>
              <w:adjustRightInd w:val="0"/>
              <w:snapToGrid w:val="0"/>
              <w:spacing w:line="240" w:lineRule="atLeast"/>
              <w:jc w:val="center"/>
              <w:rPr>
                <w:rFonts w:ascii="黑体" w:eastAsia="黑体" w:hAnsi="黑体"/>
                <w:bCs/>
                <w:color w:val="000000" w:themeColor="text1"/>
                <w:sz w:val="24"/>
              </w:rPr>
            </w:pPr>
            <w:r>
              <w:rPr>
                <w:rFonts w:ascii="黑体" w:eastAsia="黑体" w:hAnsi="黑体" w:hint="eastAsia"/>
                <w:bCs/>
                <w:color w:val="000000" w:themeColor="text1"/>
                <w:sz w:val="24"/>
              </w:rPr>
              <w:t>店内宣传</w:t>
            </w: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Ansi="宋体" w:hint="eastAsia"/>
                <w:color w:val="000000" w:themeColor="text1"/>
                <w:sz w:val="24"/>
              </w:rPr>
              <w:t>化妆品广告的内容不得明示或者暗示产品具有医疗作用，或含有虚假或者引人误解的内容。</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trHeight w:val="729"/>
          <w:jc w:val="center"/>
        </w:trPr>
        <w:tc>
          <w:tcPr>
            <w:tcW w:w="1386" w:type="dxa"/>
            <w:vMerge w:val="restart"/>
            <w:vAlign w:val="center"/>
          </w:tcPr>
          <w:p w:rsidR="000A2D10" w:rsidRDefault="00AE0147">
            <w:pPr>
              <w:widowControl/>
              <w:adjustRightInd w:val="0"/>
              <w:snapToGrid w:val="0"/>
              <w:spacing w:line="240" w:lineRule="atLeast"/>
              <w:jc w:val="center"/>
              <w:rPr>
                <w:rFonts w:ascii="黑体" w:eastAsia="黑体" w:hAnsi="黑体"/>
                <w:bCs/>
                <w:color w:val="000000" w:themeColor="text1"/>
                <w:sz w:val="24"/>
              </w:rPr>
            </w:pPr>
            <w:r>
              <w:rPr>
                <w:rFonts w:ascii="黑体" w:eastAsia="黑体" w:hAnsi="黑体" w:hint="eastAsia"/>
                <w:bCs/>
                <w:color w:val="000000" w:themeColor="text1"/>
                <w:sz w:val="24"/>
              </w:rPr>
              <w:t>质量管理</w:t>
            </w: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Ansi="宋体" w:hint="eastAsia"/>
                <w:color w:val="000000" w:themeColor="text1"/>
                <w:sz w:val="24"/>
              </w:rPr>
              <w:t>建立并执行经营质量管理制度，保证经营行为持续符合要求，保证所经营的化妆品来源可追溯。</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jc w:val="center"/>
        </w:trPr>
        <w:tc>
          <w:tcPr>
            <w:tcW w:w="1386" w:type="dxa"/>
            <w:vMerge/>
            <w:vAlign w:val="center"/>
          </w:tcPr>
          <w:p w:rsidR="000A2D10" w:rsidRDefault="000A2D10">
            <w:pPr>
              <w:widowControl/>
              <w:adjustRightInd w:val="0"/>
              <w:snapToGrid w:val="0"/>
              <w:spacing w:line="240" w:lineRule="atLeast"/>
              <w:jc w:val="center"/>
              <w:rPr>
                <w:rFonts w:ascii="黑体" w:eastAsia="黑体" w:hAnsi="黑体"/>
                <w:bCs/>
                <w:color w:val="000000" w:themeColor="text1"/>
                <w:sz w:val="24"/>
              </w:rPr>
            </w:pP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Ansi="宋体" w:hint="eastAsia"/>
                <w:color w:val="000000" w:themeColor="text1"/>
                <w:sz w:val="24"/>
              </w:rPr>
              <w:t>建立不良反应报告制度，并配合开展不良反应监测和调查。</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jc w:val="center"/>
        </w:trPr>
        <w:tc>
          <w:tcPr>
            <w:tcW w:w="1386" w:type="dxa"/>
            <w:vMerge w:val="restart"/>
            <w:vAlign w:val="center"/>
          </w:tcPr>
          <w:p w:rsidR="000A2D10" w:rsidRDefault="00AE0147">
            <w:pPr>
              <w:widowControl/>
              <w:adjustRightInd w:val="0"/>
              <w:snapToGrid w:val="0"/>
              <w:spacing w:line="240" w:lineRule="atLeast"/>
              <w:jc w:val="center"/>
              <w:rPr>
                <w:rFonts w:ascii="黑体" w:eastAsia="黑体" w:hAnsi="黑体"/>
                <w:bCs/>
                <w:color w:val="000000" w:themeColor="text1"/>
                <w:sz w:val="24"/>
              </w:rPr>
            </w:pPr>
            <w:r>
              <w:rPr>
                <w:rFonts w:ascii="黑体" w:eastAsia="黑体" w:hAnsi="黑体" w:hint="eastAsia"/>
                <w:bCs/>
                <w:color w:val="000000" w:themeColor="text1"/>
                <w:sz w:val="24"/>
              </w:rPr>
              <w:t>网络销售</w:t>
            </w:r>
          </w:p>
        </w:tc>
        <w:tc>
          <w:tcPr>
            <w:tcW w:w="960" w:type="dxa"/>
            <w:vAlign w:val="center"/>
          </w:tcPr>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jc w:val="left"/>
              <w:rPr>
                <w:rFonts w:ascii="仿宋_GB2312" w:eastAsia="仿宋_GB2312" w:hAnsi="宋体"/>
                <w:color w:val="000000" w:themeColor="text1"/>
                <w:sz w:val="24"/>
              </w:rPr>
            </w:pPr>
            <w:r>
              <w:rPr>
                <w:rFonts w:ascii="仿宋_GB2312" w:eastAsia="仿宋_GB2312" w:hAnsi="宋体" w:hint="eastAsia"/>
                <w:color w:val="000000" w:themeColor="text1"/>
                <w:sz w:val="24"/>
              </w:rPr>
              <w:t>如实公示营业执照信息以及与其经营业务有关的行政许可等信息。</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jc w:val="center"/>
        </w:trPr>
        <w:tc>
          <w:tcPr>
            <w:tcW w:w="1386" w:type="dxa"/>
            <w:vMerge/>
            <w:vAlign w:val="center"/>
          </w:tcPr>
          <w:p w:rsidR="000A2D10" w:rsidRDefault="000A2D10">
            <w:pPr>
              <w:widowControl/>
              <w:adjustRightInd w:val="0"/>
              <w:snapToGrid w:val="0"/>
              <w:spacing w:line="240" w:lineRule="atLeast"/>
              <w:jc w:val="center"/>
              <w:rPr>
                <w:rFonts w:ascii="黑体" w:eastAsia="黑体" w:hAnsi="黑体"/>
                <w:bCs/>
                <w:color w:val="000000" w:themeColor="text1"/>
                <w:sz w:val="24"/>
              </w:rPr>
            </w:pPr>
          </w:p>
        </w:tc>
        <w:tc>
          <w:tcPr>
            <w:tcW w:w="960" w:type="dxa"/>
            <w:vAlign w:val="center"/>
          </w:tcPr>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jc w:val="left"/>
              <w:rPr>
                <w:rFonts w:ascii="仿宋_GB2312" w:eastAsia="仿宋_GB2312" w:hAnsi="宋体"/>
                <w:color w:val="000000" w:themeColor="text1"/>
                <w:sz w:val="24"/>
              </w:rPr>
            </w:pPr>
            <w:r>
              <w:rPr>
                <w:rFonts w:ascii="仿宋_GB2312" w:eastAsia="仿宋_GB2312" w:hAnsi="宋体" w:hint="eastAsia"/>
                <w:color w:val="000000" w:themeColor="text1"/>
                <w:sz w:val="24"/>
              </w:rPr>
              <w:t>儿童化妆品</w:t>
            </w:r>
            <w:r>
              <w:rPr>
                <w:rFonts w:ascii="仿宋_GB2312" w:eastAsia="仿宋_GB2312" w:hAnsi="宋体" w:hint="eastAsia"/>
                <w:color w:val="000000" w:themeColor="text1"/>
                <w:sz w:val="24"/>
              </w:rPr>
              <w:t>展示页面显著位置持续公示儿童化妆品标志。</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jc w:val="center"/>
        </w:trPr>
        <w:tc>
          <w:tcPr>
            <w:tcW w:w="1386" w:type="dxa"/>
            <w:vMerge/>
            <w:vAlign w:val="center"/>
          </w:tcPr>
          <w:p w:rsidR="000A2D10" w:rsidRDefault="000A2D10">
            <w:pPr>
              <w:widowControl/>
              <w:spacing w:line="255" w:lineRule="atLeast"/>
              <w:jc w:val="center"/>
              <w:rPr>
                <w:color w:val="000000" w:themeColor="text1"/>
              </w:rPr>
            </w:pPr>
          </w:p>
        </w:tc>
        <w:tc>
          <w:tcPr>
            <w:tcW w:w="960" w:type="dxa"/>
            <w:vAlign w:val="center"/>
          </w:tcPr>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jc w:val="left"/>
              <w:rPr>
                <w:rFonts w:ascii="仿宋_GB2312" w:eastAsia="仿宋_GB2312" w:hAnsi="宋体"/>
                <w:color w:val="000000" w:themeColor="text1"/>
                <w:sz w:val="24"/>
              </w:rPr>
            </w:pPr>
            <w:r>
              <w:rPr>
                <w:rFonts w:ascii="仿宋_GB2312" w:eastAsia="仿宋_GB2312" w:hAnsi="宋体" w:hint="eastAsia"/>
                <w:color w:val="000000" w:themeColor="text1"/>
                <w:sz w:val="24"/>
              </w:rPr>
              <w:t>全面、真实、准确披露与化妆品注册或者备案资料一致的化妆品标签等信息。</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jc w:val="center"/>
        </w:trPr>
        <w:tc>
          <w:tcPr>
            <w:tcW w:w="1386" w:type="dxa"/>
            <w:vMerge/>
            <w:vAlign w:val="center"/>
          </w:tcPr>
          <w:p w:rsidR="000A2D10" w:rsidRDefault="000A2D10">
            <w:pPr>
              <w:widowControl/>
              <w:spacing w:line="255" w:lineRule="atLeast"/>
              <w:jc w:val="center"/>
              <w:rPr>
                <w:color w:val="000000" w:themeColor="text1"/>
                <w:szCs w:val="21"/>
              </w:rPr>
            </w:pPr>
          </w:p>
        </w:tc>
        <w:tc>
          <w:tcPr>
            <w:tcW w:w="960" w:type="dxa"/>
            <w:vAlign w:val="center"/>
          </w:tcPr>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jc w:val="left"/>
              <w:rPr>
                <w:rFonts w:ascii="仿宋_GB2312" w:eastAsia="仿宋_GB2312" w:hAnsi="宋体"/>
                <w:color w:val="000000" w:themeColor="text1"/>
                <w:sz w:val="24"/>
              </w:rPr>
            </w:pPr>
            <w:r>
              <w:rPr>
                <w:rFonts w:ascii="仿宋_GB2312" w:eastAsia="仿宋_GB2312" w:hAnsi="宋体" w:hint="eastAsia"/>
                <w:color w:val="000000" w:themeColor="text1"/>
                <w:sz w:val="24"/>
              </w:rPr>
              <w:t>不得作虚假或者引人误解的商业宣传</w:t>
            </w:r>
            <w:r>
              <w:rPr>
                <w:rFonts w:ascii="仿宋_GB2312" w:eastAsia="仿宋_GB2312" w:hAnsi="宋体" w:hint="eastAsia"/>
                <w:color w:val="000000" w:themeColor="text1"/>
                <w:sz w:val="24"/>
              </w:rPr>
              <w:t>,</w:t>
            </w:r>
            <w:r>
              <w:rPr>
                <w:rFonts w:ascii="仿宋_GB2312" w:eastAsia="仿宋_GB2312" w:hAnsi="宋体" w:hint="eastAsia"/>
                <w:color w:val="000000" w:themeColor="text1"/>
                <w:sz w:val="24"/>
              </w:rPr>
              <w:t>不得实施混淆行为</w:t>
            </w:r>
            <w:r>
              <w:rPr>
                <w:rFonts w:ascii="仿宋_GB2312" w:eastAsia="仿宋_GB2312" w:hAnsi="宋体" w:hint="eastAsia"/>
                <w:color w:val="000000" w:themeColor="text1"/>
                <w:sz w:val="24"/>
              </w:rPr>
              <w:t>,</w:t>
            </w:r>
            <w:r>
              <w:rPr>
                <w:rFonts w:ascii="仿宋_GB2312" w:eastAsia="仿宋_GB2312" w:hAnsi="宋体" w:hint="eastAsia"/>
                <w:color w:val="000000" w:themeColor="text1"/>
                <w:sz w:val="24"/>
              </w:rPr>
              <w:t>不得编造、传播虚假信息或者误导性信息。</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jc w:val="center"/>
        </w:trPr>
        <w:tc>
          <w:tcPr>
            <w:tcW w:w="1386" w:type="dxa"/>
            <w:vMerge/>
            <w:vAlign w:val="center"/>
          </w:tcPr>
          <w:p w:rsidR="000A2D10" w:rsidRDefault="000A2D10">
            <w:pPr>
              <w:widowControl/>
              <w:spacing w:line="255" w:lineRule="atLeast"/>
              <w:jc w:val="center"/>
              <w:rPr>
                <w:color w:val="000000" w:themeColor="text1"/>
                <w:szCs w:val="21"/>
              </w:rPr>
            </w:pPr>
          </w:p>
        </w:tc>
        <w:tc>
          <w:tcPr>
            <w:tcW w:w="960" w:type="dxa"/>
            <w:vAlign w:val="center"/>
          </w:tcPr>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jc w:val="left"/>
              <w:rPr>
                <w:rFonts w:ascii="仿宋_GB2312" w:eastAsia="仿宋_GB2312" w:hAnsi="宋体"/>
                <w:color w:val="000000" w:themeColor="text1"/>
                <w:sz w:val="24"/>
              </w:rPr>
            </w:pPr>
            <w:r>
              <w:rPr>
                <w:rFonts w:ascii="仿宋_GB2312" w:eastAsia="仿宋_GB2312" w:hAnsi="宋体" w:hint="eastAsia"/>
                <w:color w:val="000000" w:themeColor="text1"/>
                <w:sz w:val="24"/>
              </w:rPr>
              <w:t>以直接捆绑或者提供多种可选项方式向消费者搭售商品或者服务的以显著方式提醒消费者注意。</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1233"/>
          <w:jc w:val="center"/>
        </w:trPr>
        <w:tc>
          <w:tcPr>
            <w:tcW w:w="1386" w:type="dxa"/>
            <w:vAlign w:val="center"/>
          </w:tcPr>
          <w:p w:rsidR="000A2D10" w:rsidRDefault="00AE0147">
            <w:pPr>
              <w:widowControl/>
              <w:adjustRightInd w:val="0"/>
              <w:snapToGrid w:val="0"/>
              <w:spacing w:line="240" w:lineRule="atLeast"/>
              <w:jc w:val="center"/>
              <w:rPr>
                <w:color w:val="000000" w:themeColor="text1"/>
                <w:szCs w:val="21"/>
              </w:rPr>
            </w:pPr>
            <w:r>
              <w:rPr>
                <w:rFonts w:ascii="黑体" w:eastAsia="黑体" w:hAnsi="黑体" w:hint="eastAsia"/>
                <w:bCs/>
                <w:color w:val="000000" w:themeColor="text1"/>
                <w:sz w:val="24"/>
              </w:rPr>
              <w:t>备注</w:t>
            </w:r>
          </w:p>
        </w:tc>
        <w:tc>
          <w:tcPr>
            <w:tcW w:w="7943" w:type="dxa"/>
            <w:gridSpan w:val="4"/>
            <w:vAlign w:val="center"/>
          </w:tcPr>
          <w:p w:rsidR="000A2D10" w:rsidRDefault="000A2D10">
            <w:pPr>
              <w:widowControl/>
              <w:spacing w:line="255" w:lineRule="atLeast"/>
              <w:rPr>
                <w:color w:val="000000" w:themeColor="text1"/>
                <w:szCs w:val="21"/>
              </w:rPr>
            </w:pPr>
          </w:p>
        </w:tc>
      </w:tr>
      <w:tr w:rsidR="000A2D10">
        <w:trPr>
          <w:trHeight w:val="2369"/>
          <w:jc w:val="center"/>
        </w:trPr>
        <w:tc>
          <w:tcPr>
            <w:tcW w:w="4664" w:type="dxa"/>
            <w:gridSpan w:val="3"/>
            <w:vAlign w:val="center"/>
          </w:tcPr>
          <w:p w:rsidR="000A2D10" w:rsidRDefault="00AE0147">
            <w:pPr>
              <w:widowControl/>
              <w:spacing w:line="255" w:lineRule="atLeast"/>
              <w:rPr>
                <w:rFonts w:ascii="黑体" w:eastAsia="黑体" w:hAnsi="黑体"/>
                <w:color w:val="000000" w:themeColor="text1"/>
                <w:sz w:val="24"/>
              </w:rPr>
            </w:pPr>
            <w:r>
              <w:rPr>
                <w:rFonts w:ascii="黑体" w:eastAsia="黑体" w:hAnsi="黑体" w:hint="eastAsia"/>
                <w:color w:val="000000" w:themeColor="text1"/>
                <w:sz w:val="24"/>
              </w:rPr>
              <w:t>检查人员签字：</w:t>
            </w:r>
          </w:p>
          <w:p w:rsidR="000A2D10" w:rsidRDefault="000A2D10">
            <w:pPr>
              <w:widowControl/>
              <w:spacing w:line="255" w:lineRule="atLeast"/>
              <w:rPr>
                <w:rFonts w:ascii="黑体" w:eastAsia="黑体" w:hAnsi="黑体"/>
                <w:color w:val="000000" w:themeColor="text1"/>
                <w:sz w:val="24"/>
              </w:rPr>
            </w:pPr>
          </w:p>
          <w:p w:rsidR="000A2D10" w:rsidRDefault="000A2D10">
            <w:pPr>
              <w:widowControl/>
              <w:spacing w:line="255" w:lineRule="atLeast"/>
              <w:rPr>
                <w:rFonts w:ascii="黑体" w:eastAsia="黑体" w:hAnsi="黑体"/>
                <w:color w:val="000000" w:themeColor="text1"/>
                <w:sz w:val="24"/>
              </w:rPr>
            </w:pPr>
          </w:p>
          <w:p w:rsidR="000A2D10" w:rsidRDefault="000A2D10">
            <w:pPr>
              <w:widowControl/>
              <w:spacing w:line="255" w:lineRule="atLeast"/>
              <w:rPr>
                <w:rFonts w:ascii="黑体" w:eastAsia="黑体" w:hAnsi="黑体"/>
                <w:color w:val="000000" w:themeColor="text1"/>
                <w:sz w:val="24"/>
              </w:rPr>
            </w:pPr>
          </w:p>
          <w:p w:rsidR="000A2D10" w:rsidRDefault="000A2D10">
            <w:pPr>
              <w:widowControl/>
              <w:spacing w:line="255" w:lineRule="atLeast"/>
              <w:rPr>
                <w:rFonts w:ascii="黑体" w:eastAsia="黑体" w:hAnsi="黑体"/>
                <w:color w:val="000000" w:themeColor="text1"/>
                <w:sz w:val="24"/>
              </w:rPr>
            </w:pPr>
          </w:p>
          <w:p w:rsidR="000A2D10" w:rsidRDefault="000A2D10">
            <w:pPr>
              <w:widowControl/>
              <w:spacing w:line="255" w:lineRule="atLeast"/>
              <w:rPr>
                <w:rFonts w:ascii="黑体" w:eastAsia="黑体" w:hAnsi="黑体"/>
                <w:color w:val="000000" w:themeColor="text1"/>
                <w:sz w:val="24"/>
              </w:rPr>
            </w:pPr>
          </w:p>
          <w:p w:rsidR="000A2D10" w:rsidRDefault="00AE0147">
            <w:pPr>
              <w:widowControl/>
              <w:spacing w:line="255" w:lineRule="atLeast"/>
              <w:rPr>
                <w:rFonts w:ascii="黑体" w:eastAsia="黑体" w:hAnsi="黑体"/>
                <w:color w:val="000000" w:themeColor="text1"/>
                <w:sz w:val="24"/>
              </w:rPr>
            </w:pPr>
            <w:r>
              <w:rPr>
                <w:rFonts w:ascii="黑体" w:eastAsia="黑体" w:hAnsi="黑体" w:hint="eastAsia"/>
                <w:color w:val="000000" w:themeColor="text1"/>
                <w:sz w:val="24"/>
              </w:rPr>
              <w:t>日期：</w:t>
            </w:r>
            <w:r>
              <w:rPr>
                <w:rFonts w:ascii="黑体" w:eastAsia="黑体" w:hAnsi="黑体" w:hint="eastAsia"/>
                <w:color w:val="000000" w:themeColor="text1"/>
                <w:sz w:val="24"/>
              </w:rPr>
              <w:t xml:space="preserve">     </w:t>
            </w:r>
            <w:r>
              <w:rPr>
                <w:rFonts w:ascii="黑体" w:eastAsia="黑体" w:hAnsi="黑体" w:hint="eastAsia"/>
                <w:color w:val="000000" w:themeColor="text1"/>
                <w:sz w:val="24"/>
              </w:rPr>
              <w:t>年</w:t>
            </w:r>
            <w:r>
              <w:rPr>
                <w:rFonts w:ascii="黑体" w:eastAsia="黑体" w:hAnsi="黑体" w:hint="eastAsia"/>
                <w:color w:val="000000" w:themeColor="text1"/>
                <w:sz w:val="24"/>
              </w:rPr>
              <w:t xml:space="preserve">    </w:t>
            </w:r>
            <w:r>
              <w:rPr>
                <w:rFonts w:ascii="黑体" w:eastAsia="黑体" w:hAnsi="黑体" w:hint="eastAsia"/>
                <w:color w:val="000000" w:themeColor="text1"/>
                <w:sz w:val="24"/>
              </w:rPr>
              <w:t>月</w:t>
            </w:r>
            <w:r>
              <w:rPr>
                <w:rFonts w:ascii="黑体" w:eastAsia="黑体" w:hAnsi="黑体" w:hint="eastAsia"/>
                <w:color w:val="000000" w:themeColor="text1"/>
                <w:sz w:val="24"/>
              </w:rPr>
              <w:t xml:space="preserve">     </w:t>
            </w:r>
            <w:r>
              <w:rPr>
                <w:rFonts w:ascii="黑体" w:eastAsia="黑体" w:hAnsi="黑体" w:hint="eastAsia"/>
                <w:color w:val="000000" w:themeColor="text1"/>
                <w:sz w:val="24"/>
              </w:rPr>
              <w:t>日</w:t>
            </w:r>
          </w:p>
        </w:tc>
        <w:tc>
          <w:tcPr>
            <w:tcW w:w="4665" w:type="dxa"/>
            <w:gridSpan w:val="2"/>
            <w:vAlign w:val="center"/>
          </w:tcPr>
          <w:p w:rsidR="000A2D10" w:rsidRDefault="00AE0147">
            <w:pPr>
              <w:widowControl/>
              <w:spacing w:line="255" w:lineRule="atLeast"/>
              <w:rPr>
                <w:rFonts w:ascii="黑体" w:eastAsia="黑体" w:hAnsi="黑体"/>
                <w:color w:val="000000" w:themeColor="text1"/>
                <w:sz w:val="24"/>
              </w:rPr>
            </w:pPr>
            <w:r>
              <w:rPr>
                <w:rFonts w:ascii="黑体" w:eastAsia="黑体" w:hAnsi="黑体" w:hint="eastAsia"/>
                <w:color w:val="000000" w:themeColor="text1"/>
                <w:sz w:val="24"/>
              </w:rPr>
              <w:t>被检查单位确认签字：</w:t>
            </w:r>
          </w:p>
          <w:p w:rsidR="000A2D10" w:rsidRDefault="000A2D10">
            <w:pPr>
              <w:widowControl/>
              <w:spacing w:line="255" w:lineRule="atLeast"/>
              <w:rPr>
                <w:rFonts w:ascii="黑体" w:eastAsia="黑体" w:hAnsi="黑体"/>
                <w:color w:val="000000" w:themeColor="text1"/>
                <w:sz w:val="24"/>
              </w:rPr>
            </w:pPr>
          </w:p>
          <w:p w:rsidR="000A2D10" w:rsidRDefault="000A2D10">
            <w:pPr>
              <w:widowControl/>
              <w:spacing w:line="255" w:lineRule="atLeast"/>
              <w:rPr>
                <w:rFonts w:ascii="黑体" w:eastAsia="黑体" w:hAnsi="黑体"/>
                <w:color w:val="000000" w:themeColor="text1"/>
                <w:sz w:val="24"/>
              </w:rPr>
            </w:pPr>
          </w:p>
          <w:p w:rsidR="000A2D10" w:rsidRDefault="000A2D10">
            <w:pPr>
              <w:widowControl/>
              <w:spacing w:line="255" w:lineRule="atLeast"/>
              <w:rPr>
                <w:rFonts w:ascii="黑体" w:eastAsia="黑体" w:hAnsi="黑体"/>
                <w:color w:val="000000" w:themeColor="text1"/>
                <w:sz w:val="24"/>
              </w:rPr>
            </w:pPr>
          </w:p>
          <w:p w:rsidR="000A2D10" w:rsidRDefault="000A2D10">
            <w:pPr>
              <w:widowControl/>
              <w:spacing w:line="255" w:lineRule="atLeast"/>
              <w:rPr>
                <w:rFonts w:ascii="黑体" w:eastAsia="黑体" w:hAnsi="黑体"/>
                <w:color w:val="000000" w:themeColor="text1"/>
                <w:sz w:val="24"/>
              </w:rPr>
            </w:pPr>
          </w:p>
          <w:p w:rsidR="000A2D10" w:rsidRDefault="00AE0147">
            <w:pPr>
              <w:widowControl/>
              <w:spacing w:line="255" w:lineRule="atLeast"/>
              <w:rPr>
                <w:rFonts w:ascii="黑体" w:eastAsia="黑体" w:hAnsi="黑体"/>
                <w:color w:val="000000" w:themeColor="text1"/>
                <w:sz w:val="24"/>
              </w:rPr>
            </w:pPr>
            <w:r>
              <w:rPr>
                <w:rFonts w:ascii="黑体" w:eastAsia="黑体" w:hAnsi="黑体" w:hint="eastAsia"/>
                <w:color w:val="000000" w:themeColor="text1"/>
                <w:sz w:val="24"/>
              </w:rPr>
              <w:t>（单位加盖公章）</w:t>
            </w:r>
          </w:p>
          <w:p w:rsidR="000A2D10" w:rsidRDefault="00AE0147">
            <w:pPr>
              <w:widowControl/>
              <w:spacing w:line="255" w:lineRule="atLeast"/>
              <w:rPr>
                <w:rFonts w:ascii="黑体" w:eastAsia="黑体" w:hAnsi="黑体"/>
                <w:color w:val="000000" w:themeColor="text1"/>
                <w:sz w:val="24"/>
              </w:rPr>
            </w:pPr>
            <w:r>
              <w:rPr>
                <w:rFonts w:ascii="黑体" w:eastAsia="黑体" w:hAnsi="黑体" w:hint="eastAsia"/>
                <w:color w:val="000000" w:themeColor="text1"/>
                <w:sz w:val="24"/>
              </w:rPr>
              <w:t>日期：</w:t>
            </w:r>
            <w:r>
              <w:rPr>
                <w:rFonts w:ascii="黑体" w:eastAsia="黑体" w:hAnsi="黑体" w:hint="eastAsia"/>
                <w:color w:val="000000" w:themeColor="text1"/>
                <w:sz w:val="24"/>
              </w:rPr>
              <w:t xml:space="preserve">          </w:t>
            </w:r>
            <w:r>
              <w:rPr>
                <w:rFonts w:ascii="黑体" w:eastAsia="黑体" w:hAnsi="黑体" w:hint="eastAsia"/>
                <w:color w:val="000000" w:themeColor="text1"/>
                <w:sz w:val="24"/>
              </w:rPr>
              <w:t>年</w:t>
            </w:r>
            <w:r>
              <w:rPr>
                <w:rFonts w:ascii="黑体" w:eastAsia="黑体" w:hAnsi="黑体" w:hint="eastAsia"/>
                <w:color w:val="000000" w:themeColor="text1"/>
                <w:sz w:val="24"/>
              </w:rPr>
              <w:t xml:space="preserve">   </w:t>
            </w:r>
            <w:r>
              <w:rPr>
                <w:rFonts w:ascii="黑体" w:eastAsia="黑体" w:hAnsi="黑体" w:hint="eastAsia"/>
                <w:color w:val="000000" w:themeColor="text1"/>
                <w:sz w:val="24"/>
              </w:rPr>
              <w:t>月</w:t>
            </w:r>
            <w:r>
              <w:rPr>
                <w:rFonts w:ascii="黑体" w:eastAsia="黑体" w:hAnsi="黑体" w:hint="eastAsia"/>
                <w:color w:val="000000" w:themeColor="text1"/>
                <w:sz w:val="24"/>
              </w:rPr>
              <w:t xml:space="preserve">    </w:t>
            </w:r>
            <w:r>
              <w:rPr>
                <w:rFonts w:ascii="黑体" w:eastAsia="黑体" w:hAnsi="黑体" w:hint="eastAsia"/>
                <w:color w:val="000000" w:themeColor="text1"/>
                <w:sz w:val="24"/>
              </w:rPr>
              <w:t>日</w:t>
            </w:r>
          </w:p>
        </w:tc>
      </w:tr>
    </w:tbl>
    <w:p w:rsidR="000A2D10" w:rsidRDefault="000A2D10">
      <w:pPr>
        <w:ind w:rightChars="-245" w:right="-514"/>
        <w:jc w:val="center"/>
        <w:rPr>
          <w:rFonts w:ascii="方正小标宋简体" w:eastAsia="方正小标宋简体" w:hAnsi="楷体_GB2312" w:cs="楷体_GB2312"/>
          <w:color w:val="000000" w:themeColor="text1"/>
          <w:kern w:val="0"/>
          <w:sz w:val="32"/>
          <w:szCs w:val="32"/>
        </w:rPr>
      </w:pPr>
    </w:p>
    <w:p w:rsidR="000A2D10" w:rsidRDefault="000A2D10">
      <w:pPr>
        <w:ind w:rightChars="-245" w:right="-514"/>
        <w:jc w:val="center"/>
        <w:rPr>
          <w:rFonts w:ascii="方正小标宋简体" w:eastAsia="方正小标宋简体" w:hAnsi="楷体_GB2312" w:cs="楷体_GB2312"/>
          <w:color w:val="000000" w:themeColor="text1"/>
          <w:kern w:val="0"/>
          <w:sz w:val="32"/>
          <w:szCs w:val="32"/>
        </w:rPr>
      </w:pPr>
    </w:p>
    <w:p w:rsidR="000A2D10" w:rsidRDefault="000A2D10">
      <w:pPr>
        <w:ind w:rightChars="-245" w:right="-514"/>
        <w:jc w:val="center"/>
        <w:rPr>
          <w:rFonts w:ascii="方正小标宋简体" w:eastAsia="方正小标宋简体" w:hAnsi="楷体_GB2312" w:cs="楷体_GB2312"/>
          <w:color w:val="000000" w:themeColor="text1"/>
          <w:kern w:val="0"/>
          <w:sz w:val="32"/>
          <w:szCs w:val="32"/>
        </w:rPr>
      </w:pPr>
    </w:p>
    <w:p w:rsidR="000A2D10" w:rsidRDefault="000A2D10">
      <w:pPr>
        <w:ind w:rightChars="-245" w:right="-514"/>
        <w:jc w:val="center"/>
        <w:rPr>
          <w:rFonts w:ascii="方正小标宋简体" w:eastAsia="方正小标宋简体" w:hAnsi="楷体_GB2312" w:cs="楷体_GB2312"/>
          <w:color w:val="000000" w:themeColor="text1"/>
          <w:kern w:val="0"/>
          <w:sz w:val="32"/>
          <w:szCs w:val="32"/>
        </w:rPr>
      </w:pPr>
    </w:p>
    <w:p w:rsidR="000A2D10" w:rsidRDefault="000A2D10">
      <w:pPr>
        <w:ind w:rightChars="-245" w:right="-514"/>
        <w:jc w:val="center"/>
        <w:rPr>
          <w:rFonts w:ascii="方正小标宋简体" w:eastAsia="方正小标宋简体" w:hAnsi="楷体_GB2312" w:cs="楷体_GB2312"/>
          <w:color w:val="000000" w:themeColor="text1"/>
          <w:kern w:val="0"/>
          <w:sz w:val="32"/>
          <w:szCs w:val="32"/>
        </w:rPr>
      </w:pPr>
    </w:p>
    <w:p w:rsidR="000A2D10" w:rsidRDefault="00AE0147">
      <w:pPr>
        <w:adjustRightInd w:val="0"/>
        <w:snapToGrid w:val="0"/>
        <w:spacing w:line="560" w:lineRule="exact"/>
        <w:ind w:rightChars="-245" w:right="-514"/>
        <w:jc w:val="left"/>
        <w:rPr>
          <w:rFonts w:ascii="黑体" w:eastAsia="黑体" w:hAnsi="黑体" w:cs="黑体"/>
          <w:color w:val="000000" w:themeColor="text1"/>
          <w:kern w:val="0"/>
          <w:sz w:val="32"/>
          <w:szCs w:val="32"/>
        </w:rPr>
      </w:pPr>
      <w:r>
        <w:rPr>
          <w:rFonts w:ascii="黑体" w:eastAsia="黑体" w:hAnsi="黑体" w:cs="黑体" w:hint="eastAsia"/>
          <w:color w:val="000000" w:themeColor="text1"/>
          <w:kern w:val="0"/>
          <w:sz w:val="32"/>
          <w:szCs w:val="32"/>
        </w:rPr>
        <w:t>附件</w:t>
      </w:r>
      <w:r>
        <w:rPr>
          <w:rFonts w:ascii="黑体" w:eastAsia="黑体" w:hAnsi="黑体" w:cs="黑体" w:hint="eastAsia"/>
          <w:color w:val="000000" w:themeColor="text1"/>
          <w:kern w:val="0"/>
          <w:sz w:val="32"/>
          <w:szCs w:val="32"/>
        </w:rPr>
        <w:t>6</w:t>
      </w:r>
    </w:p>
    <w:p w:rsidR="000A2D10" w:rsidRDefault="00AE0147">
      <w:pPr>
        <w:adjustRightInd w:val="0"/>
        <w:snapToGrid w:val="0"/>
        <w:spacing w:line="640" w:lineRule="exact"/>
        <w:ind w:rightChars="-245" w:right="-514"/>
        <w:jc w:val="center"/>
        <w:rPr>
          <w:rFonts w:ascii="方正小标宋简体" w:eastAsia="方正小标宋简体" w:hAnsi="楷体_GB2312" w:cs="楷体_GB2312"/>
          <w:color w:val="000000" w:themeColor="text1"/>
          <w:kern w:val="0"/>
          <w:sz w:val="36"/>
          <w:szCs w:val="36"/>
        </w:rPr>
      </w:pPr>
      <w:r>
        <w:rPr>
          <w:rFonts w:ascii="方正小标宋简体" w:eastAsia="方正小标宋简体" w:hAnsi="楷体_GB2312" w:cs="楷体_GB2312" w:hint="eastAsia"/>
          <w:color w:val="000000" w:themeColor="text1"/>
          <w:kern w:val="0"/>
          <w:sz w:val="36"/>
          <w:szCs w:val="36"/>
        </w:rPr>
        <w:t>徐汇区化妆品经营者监督检查内容</w:t>
      </w:r>
    </w:p>
    <w:p w:rsidR="000A2D10" w:rsidRDefault="00AE0147">
      <w:pPr>
        <w:adjustRightInd w:val="0"/>
        <w:snapToGrid w:val="0"/>
        <w:spacing w:line="640" w:lineRule="exact"/>
        <w:ind w:rightChars="-245" w:right="-514"/>
        <w:jc w:val="center"/>
        <w:rPr>
          <w:rFonts w:ascii="方正小标宋简体" w:eastAsia="方正小标宋简体" w:hAnsi="楷体_GB2312" w:cs="楷体_GB2312"/>
          <w:color w:val="000000" w:themeColor="text1"/>
          <w:kern w:val="0"/>
          <w:sz w:val="36"/>
          <w:szCs w:val="36"/>
        </w:rPr>
      </w:pPr>
      <w:r>
        <w:rPr>
          <w:rFonts w:ascii="方正小标宋简体" w:eastAsia="方正小标宋简体" w:hAnsi="楷体_GB2312" w:cs="楷体_GB2312" w:hint="eastAsia"/>
          <w:color w:val="000000" w:themeColor="text1"/>
          <w:kern w:val="0"/>
          <w:sz w:val="36"/>
          <w:szCs w:val="36"/>
        </w:rPr>
        <w:t xml:space="preserve">  </w:t>
      </w:r>
      <w:r>
        <w:rPr>
          <w:rFonts w:ascii="方正小标宋简体" w:eastAsia="方正小标宋简体" w:hAnsi="楷体_GB2312" w:cs="楷体_GB2312" w:hint="eastAsia"/>
          <w:color w:val="000000" w:themeColor="text1"/>
          <w:kern w:val="0"/>
          <w:sz w:val="36"/>
          <w:szCs w:val="36"/>
        </w:rPr>
        <w:t>低风险企业（适用于宾馆）</w:t>
      </w:r>
    </w:p>
    <w:p w:rsidR="000A2D10" w:rsidRDefault="000A2D10">
      <w:pPr>
        <w:adjustRightInd w:val="0"/>
        <w:snapToGrid w:val="0"/>
        <w:spacing w:line="200" w:lineRule="exact"/>
        <w:ind w:rightChars="-245" w:right="-514"/>
        <w:jc w:val="center"/>
        <w:rPr>
          <w:rFonts w:ascii="方正小标宋简体" w:eastAsia="方正小标宋简体" w:hAnsi="楷体_GB2312" w:cs="楷体_GB2312"/>
          <w:color w:val="000000" w:themeColor="text1"/>
          <w:kern w:val="0"/>
          <w:sz w:val="36"/>
          <w:szCs w:val="36"/>
        </w:rPr>
      </w:pPr>
    </w:p>
    <w:p w:rsidR="000A2D10" w:rsidRDefault="00AE0147">
      <w:pPr>
        <w:widowControl/>
        <w:adjustRightInd w:val="0"/>
        <w:snapToGrid w:val="0"/>
        <w:spacing w:line="320" w:lineRule="exact"/>
        <w:jc w:val="left"/>
        <w:rPr>
          <w:rFonts w:ascii="仿宋_GB2312" w:eastAsia="仿宋_GB2312"/>
          <w:color w:val="000000" w:themeColor="text1"/>
          <w:sz w:val="24"/>
        </w:rPr>
      </w:pPr>
      <w:r>
        <w:rPr>
          <w:rFonts w:ascii="仿宋_GB2312" w:eastAsia="仿宋_GB2312" w:hint="eastAsia"/>
          <w:color w:val="000000" w:themeColor="text1"/>
          <w:sz w:val="24"/>
        </w:rPr>
        <w:t>被检查单位名称：</w:t>
      </w:r>
      <w:r>
        <w:rPr>
          <w:rFonts w:ascii="仿宋_GB2312" w:eastAsia="仿宋_GB2312" w:hint="eastAsia"/>
          <w:color w:val="000000" w:themeColor="text1"/>
          <w:sz w:val="24"/>
        </w:rPr>
        <w:t xml:space="preserve">                          </w:t>
      </w:r>
      <w:r>
        <w:rPr>
          <w:rFonts w:ascii="仿宋_GB2312" w:eastAsia="仿宋_GB2312" w:hint="eastAsia"/>
          <w:color w:val="000000" w:themeColor="text1"/>
          <w:sz w:val="24"/>
        </w:rPr>
        <w:t>地址：</w:t>
      </w:r>
    </w:p>
    <w:p w:rsidR="000A2D10" w:rsidRDefault="00AE0147">
      <w:pPr>
        <w:widowControl/>
        <w:adjustRightInd w:val="0"/>
        <w:snapToGrid w:val="0"/>
        <w:spacing w:line="320" w:lineRule="exact"/>
        <w:jc w:val="left"/>
        <w:rPr>
          <w:rFonts w:ascii="仿宋_GB2312" w:eastAsia="仿宋_GB2312"/>
          <w:color w:val="000000" w:themeColor="text1"/>
          <w:sz w:val="24"/>
        </w:rPr>
      </w:pPr>
      <w:r>
        <w:rPr>
          <w:rFonts w:ascii="仿宋_GB2312" w:eastAsia="仿宋_GB2312" w:hint="eastAsia"/>
          <w:color w:val="000000" w:themeColor="text1"/>
          <w:sz w:val="24"/>
        </w:rPr>
        <w:t>法定代表人（或业主）：</w:t>
      </w:r>
      <w:r>
        <w:rPr>
          <w:rFonts w:ascii="仿宋_GB2312" w:eastAsia="仿宋_GB2312" w:hint="eastAsia"/>
          <w:color w:val="000000" w:themeColor="text1"/>
          <w:sz w:val="24"/>
        </w:rPr>
        <w:t xml:space="preserve">                    </w:t>
      </w:r>
      <w:r>
        <w:rPr>
          <w:rFonts w:ascii="仿宋_GB2312" w:eastAsia="仿宋_GB2312" w:hint="eastAsia"/>
          <w:color w:val="000000" w:themeColor="text1"/>
          <w:sz w:val="24"/>
        </w:rPr>
        <w:t>电话：</w:t>
      </w:r>
    </w:p>
    <w:p w:rsidR="000A2D10" w:rsidRDefault="00AE0147">
      <w:pPr>
        <w:widowControl/>
        <w:adjustRightInd w:val="0"/>
        <w:snapToGrid w:val="0"/>
        <w:spacing w:line="320" w:lineRule="exact"/>
        <w:jc w:val="left"/>
        <w:rPr>
          <w:rFonts w:ascii="仿宋_GB2312" w:eastAsia="仿宋_GB2312"/>
          <w:color w:val="000000" w:themeColor="text1"/>
          <w:sz w:val="24"/>
        </w:rPr>
      </w:pPr>
      <w:r>
        <w:rPr>
          <w:rFonts w:ascii="仿宋_GB2312" w:eastAsia="仿宋_GB2312" w:hint="eastAsia"/>
          <w:color w:val="000000" w:themeColor="text1"/>
          <w:sz w:val="24"/>
        </w:rPr>
        <w:t>评定结果：</w:t>
      </w: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玉兰级</w:t>
      </w:r>
      <w:r>
        <w:rPr>
          <w:rFonts w:ascii="仿宋_GB2312" w:eastAsia="仿宋_GB2312" w:hint="eastAsia"/>
          <w:color w:val="000000" w:themeColor="text1"/>
          <w:sz w:val="24"/>
        </w:rPr>
        <w:t xml:space="preserve">            </w:t>
      </w:r>
      <w:r>
        <w:rPr>
          <w:rFonts w:ascii="仿宋_GB2312" w:eastAsia="仿宋_GB2312" w:hint="eastAsia"/>
          <w:color w:val="000000" w:themeColor="text1"/>
          <w:sz w:val="24"/>
        </w:rPr>
        <w:t>□待放级</w:t>
      </w:r>
      <w:r>
        <w:rPr>
          <w:rFonts w:ascii="仿宋_GB2312" w:eastAsia="仿宋_GB2312" w:hint="eastAsia"/>
          <w:color w:val="000000" w:themeColor="text1"/>
          <w:sz w:val="24"/>
        </w:rPr>
        <w:t xml:space="preserve">              </w:t>
      </w:r>
      <w:r>
        <w:rPr>
          <w:rFonts w:ascii="仿宋_GB2312" w:eastAsia="仿宋_GB2312" w:hint="eastAsia"/>
          <w:color w:val="000000" w:themeColor="text1"/>
          <w:sz w:val="24"/>
        </w:rPr>
        <w:t>□花苞级</w:t>
      </w:r>
    </w:p>
    <w:p w:rsidR="000A2D10" w:rsidRDefault="00AE0147">
      <w:pPr>
        <w:widowControl/>
        <w:adjustRightInd w:val="0"/>
        <w:snapToGrid w:val="0"/>
        <w:spacing w:line="320" w:lineRule="exact"/>
        <w:jc w:val="left"/>
        <w:rPr>
          <w:rFonts w:ascii="仿宋_GB2312" w:eastAsia="仿宋_GB2312"/>
          <w:color w:val="000000" w:themeColor="text1"/>
          <w:sz w:val="24"/>
        </w:rPr>
      </w:pPr>
      <w:r>
        <w:rPr>
          <w:rFonts w:ascii="仿宋_GB2312" w:eastAsia="仿宋_GB2312" w:hint="eastAsia"/>
          <w:color w:val="000000" w:themeColor="text1"/>
          <w:sz w:val="24"/>
        </w:rPr>
        <w:t>检查时间：</w:t>
      </w:r>
      <w:r>
        <w:rPr>
          <w:rFonts w:ascii="仿宋_GB2312" w:eastAsia="仿宋_GB2312" w:hint="eastAsia"/>
          <w:color w:val="000000" w:themeColor="text1"/>
          <w:sz w:val="24"/>
        </w:rPr>
        <w:t xml:space="preserve">   </w:t>
      </w:r>
      <w:r>
        <w:rPr>
          <w:rFonts w:ascii="仿宋_GB2312" w:eastAsia="仿宋_GB2312" w:hint="eastAsia"/>
          <w:color w:val="000000" w:themeColor="text1"/>
          <w:sz w:val="24"/>
        </w:rPr>
        <w:t>年</w:t>
      </w:r>
      <w:r>
        <w:rPr>
          <w:rFonts w:ascii="仿宋_GB2312" w:eastAsia="仿宋_GB2312" w:hint="eastAsia"/>
          <w:color w:val="000000" w:themeColor="text1"/>
          <w:sz w:val="24"/>
        </w:rPr>
        <w:t xml:space="preserve">   </w:t>
      </w:r>
      <w:r>
        <w:rPr>
          <w:rFonts w:ascii="仿宋_GB2312" w:eastAsia="仿宋_GB2312" w:hint="eastAsia"/>
          <w:color w:val="000000" w:themeColor="text1"/>
          <w:sz w:val="24"/>
        </w:rPr>
        <w:t>月</w:t>
      </w:r>
      <w:r>
        <w:rPr>
          <w:rFonts w:ascii="仿宋_GB2312" w:eastAsia="仿宋_GB2312" w:hint="eastAsia"/>
          <w:color w:val="000000" w:themeColor="text1"/>
          <w:sz w:val="24"/>
        </w:rPr>
        <w:t xml:space="preserve">   </w:t>
      </w:r>
      <w:r>
        <w:rPr>
          <w:rFonts w:ascii="仿宋_GB2312" w:eastAsia="仿宋_GB2312" w:hint="eastAsia"/>
          <w:color w:val="000000" w:themeColor="text1"/>
          <w:sz w:val="24"/>
        </w:rPr>
        <w:t>日</w:t>
      </w:r>
    </w:p>
    <w:tbl>
      <w:tblPr>
        <w:tblW w:w="93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6"/>
        <w:gridCol w:w="960"/>
        <w:gridCol w:w="2318"/>
        <w:gridCol w:w="3225"/>
        <w:gridCol w:w="1440"/>
      </w:tblGrid>
      <w:tr w:rsidR="000A2D10">
        <w:trPr>
          <w:trHeight w:val="90"/>
          <w:tblHeader/>
          <w:jc w:val="center"/>
        </w:trPr>
        <w:tc>
          <w:tcPr>
            <w:tcW w:w="1386" w:type="dxa"/>
            <w:vAlign w:val="center"/>
          </w:tcPr>
          <w:p w:rsidR="000A2D10" w:rsidRDefault="00AE0147">
            <w:pPr>
              <w:widowControl/>
              <w:spacing w:line="255" w:lineRule="atLeast"/>
              <w:jc w:val="center"/>
              <w:rPr>
                <w:rFonts w:ascii="黑体" w:eastAsia="黑体" w:hAnsi="黑体"/>
                <w:bCs/>
                <w:color w:val="000000" w:themeColor="text1"/>
                <w:sz w:val="24"/>
              </w:rPr>
            </w:pPr>
            <w:r>
              <w:rPr>
                <w:rFonts w:ascii="黑体" w:eastAsia="黑体" w:hAnsi="黑体" w:hint="eastAsia"/>
                <w:bCs/>
                <w:color w:val="000000" w:themeColor="text1"/>
                <w:sz w:val="24"/>
              </w:rPr>
              <w:t>检查内容</w:t>
            </w:r>
          </w:p>
        </w:tc>
        <w:tc>
          <w:tcPr>
            <w:tcW w:w="960" w:type="dxa"/>
            <w:vAlign w:val="center"/>
          </w:tcPr>
          <w:p w:rsidR="000A2D10" w:rsidRDefault="00AE0147">
            <w:pPr>
              <w:widowControl/>
              <w:spacing w:line="255" w:lineRule="atLeast"/>
              <w:jc w:val="center"/>
              <w:rPr>
                <w:rFonts w:ascii="黑体" w:eastAsia="黑体" w:hAnsi="黑体"/>
                <w:bCs/>
                <w:color w:val="000000" w:themeColor="text1"/>
                <w:sz w:val="24"/>
              </w:rPr>
            </w:pPr>
            <w:r>
              <w:rPr>
                <w:rFonts w:ascii="黑体" w:eastAsia="黑体" w:hAnsi="黑体" w:hint="eastAsia"/>
                <w:bCs/>
                <w:color w:val="000000" w:themeColor="text1"/>
                <w:sz w:val="24"/>
              </w:rPr>
              <w:t>项目</w:t>
            </w:r>
          </w:p>
          <w:p w:rsidR="000A2D10" w:rsidRDefault="00AE0147">
            <w:pPr>
              <w:widowControl/>
              <w:spacing w:line="255" w:lineRule="atLeast"/>
              <w:jc w:val="center"/>
              <w:rPr>
                <w:rFonts w:ascii="黑体" w:eastAsia="黑体" w:hAnsi="黑体"/>
                <w:bCs/>
                <w:color w:val="000000" w:themeColor="text1"/>
                <w:sz w:val="24"/>
              </w:rPr>
            </w:pPr>
            <w:r>
              <w:rPr>
                <w:rFonts w:ascii="黑体" w:eastAsia="黑体" w:hAnsi="黑体" w:hint="eastAsia"/>
                <w:bCs/>
                <w:color w:val="000000" w:themeColor="text1"/>
                <w:sz w:val="24"/>
              </w:rPr>
              <w:t>程度</w:t>
            </w:r>
          </w:p>
        </w:tc>
        <w:tc>
          <w:tcPr>
            <w:tcW w:w="5543" w:type="dxa"/>
            <w:gridSpan w:val="2"/>
            <w:vAlign w:val="center"/>
          </w:tcPr>
          <w:p w:rsidR="000A2D10" w:rsidRDefault="00AE0147">
            <w:pPr>
              <w:widowControl/>
              <w:spacing w:line="255" w:lineRule="atLeast"/>
              <w:jc w:val="center"/>
              <w:rPr>
                <w:rFonts w:ascii="黑体" w:eastAsia="黑体" w:hAnsi="黑体"/>
                <w:bCs/>
                <w:color w:val="000000" w:themeColor="text1"/>
                <w:sz w:val="24"/>
              </w:rPr>
            </w:pPr>
            <w:r>
              <w:rPr>
                <w:rFonts w:ascii="黑体" w:eastAsia="黑体" w:hAnsi="黑体" w:hint="eastAsia"/>
                <w:bCs/>
                <w:color w:val="000000" w:themeColor="text1"/>
                <w:sz w:val="24"/>
              </w:rPr>
              <w:t>检查项目</w:t>
            </w:r>
          </w:p>
        </w:tc>
        <w:tc>
          <w:tcPr>
            <w:tcW w:w="1440" w:type="dxa"/>
            <w:vAlign w:val="center"/>
          </w:tcPr>
          <w:p w:rsidR="000A2D10" w:rsidRDefault="00AE0147">
            <w:pPr>
              <w:widowControl/>
              <w:spacing w:line="255" w:lineRule="atLeast"/>
              <w:jc w:val="center"/>
              <w:rPr>
                <w:rFonts w:ascii="黑体" w:eastAsia="黑体" w:hAnsi="黑体"/>
                <w:bCs/>
                <w:color w:val="000000" w:themeColor="text1"/>
                <w:sz w:val="24"/>
              </w:rPr>
            </w:pPr>
            <w:r>
              <w:rPr>
                <w:rFonts w:ascii="黑体" w:eastAsia="黑体" w:hAnsi="黑体"/>
                <w:bCs/>
                <w:color w:val="000000" w:themeColor="text1"/>
                <w:sz w:val="24"/>
              </w:rPr>
              <w:t>检查结果（是</w:t>
            </w:r>
            <w:r>
              <w:rPr>
                <w:rFonts w:ascii="黑体" w:eastAsia="黑体" w:hAnsi="黑体" w:hint="eastAsia"/>
                <w:bCs/>
                <w:color w:val="000000" w:themeColor="text1"/>
                <w:sz w:val="24"/>
              </w:rPr>
              <w:t>/</w:t>
            </w:r>
            <w:r>
              <w:rPr>
                <w:rFonts w:ascii="黑体" w:eastAsia="黑体" w:hAnsi="黑体" w:hint="eastAsia"/>
                <w:bCs/>
                <w:color w:val="000000" w:themeColor="text1"/>
                <w:sz w:val="24"/>
              </w:rPr>
              <w:t>否</w:t>
            </w:r>
            <w:r>
              <w:rPr>
                <w:rFonts w:ascii="黑体" w:eastAsia="黑体" w:hAnsi="黑体"/>
                <w:bCs/>
                <w:color w:val="000000" w:themeColor="text1"/>
                <w:sz w:val="24"/>
              </w:rPr>
              <w:t>）</w:t>
            </w:r>
          </w:p>
        </w:tc>
      </w:tr>
      <w:tr w:rsidR="000A2D10">
        <w:trPr>
          <w:trHeight w:val="90"/>
          <w:jc w:val="center"/>
        </w:trPr>
        <w:tc>
          <w:tcPr>
            <w:tcW w:w="1386" w:type="dxa"/>
            <w:vMerge w:val="restart"/>
            <w:vAlign w:val="center"/>
          </w:tcPr>
          <w:p w:rsidR="000A2D10" w:rsidRDefault="00AE0147">
            <w:pPr>
              <w:widowControl/>
              <w:adjustRightInd w:val="0"/>
              <w:snapToGrid w:val="0"/>
              <w:spacing w:line="240" w:lineRule="atLeast"/>
              <w:jc w:val="center"/>
              <w:rPr>
                <w:rFonts w:ascii="黑体" w:eastAsia="黑体" w:hAnsi="黑体"/>
                <w:bCs/>
                <w:color w:val="000000" w:themeColor="text1"/>
                <w:sz w:val="24"/>
              </w:rPr>
            </w:pPr>
            <w:r>
              <w:rPr>
                <w:rFonts w:ascii="黑体" w:eastAsia="黑体" w:hAnsi="黑体" w:hint="eastAsia"/>
                <w:bCs/>
                <w:color w:val="000000" w:themeColor="text1"/>
                <w:sz w:val="24"/>
              </w:rPr>
              <w:t>产品资质</w:t>
            </w: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国产化妆品取得有效的《化妆品生产许可证》的企业生产。</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90"/>
          <w:jc w:val="center"/>
        </w:trPr>
        <w:tc>
          <w:tcPr>
            <w:tcW w:w="1386" w:type="dxa"/>
            <w:vMerge/>
            <w:vAlign w:val="center"/>
          </w:tcPr>
          <w:p w:rsidR="000A2D10" w:rsidRDefault="000A2D10">
            <w:pPr>
              <w:widowControl/>
              <w:adjustRightInd w:val="0"/>
              <w:snapToGrid w:val="0"/>
              <w:spacing w:line="240" w:lineRule="atLeast"/>
              <w:jc w:val="center"/>
              <w:rPr>
                <w:rFonts w:ascii="黑体" w:eastAsia="黑体" w:hAnsi="黑体"/>
                <w:bCs/>
                <w:color w:val="000000" w:themeColor="text1"/>
                <w:sz w:val="24"/>
              </w:rPr>
            </w:pP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国产特殊化妆品取得“国产特殊化妆品批准文号”。</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448"/>
          <w:jc w:val="center"/>
        </w:trPr>
        <w:tc>
          <w:tcPr>
            <w:tcW w:w="1386" w:type="dxa"/>
            <w:vMerge/>
            <w:vAlign w:val="center"/>
          </w:tcPr>
          <w:p w:rsidR="000A2D10" w:rsidRDefault="000A2D10">
            <w:pPr>
              <w:widowControl/>
              <w:adjustRightInd w:val="0"/>
              <w:snapToGrid w:val="0"/>
              <w:spacing w:line="240" w:lineRule="atLeast"/>
              <w:jc w:val="center"/>
              <w:rPr>
                <w:rFonts w:ascii="黑体" w:eastAsia="黑体" w:hAnsi="黑体"/>
                <w:bCs/>
                <w:color w:val="000000" w:themeColor="text1"/>
                <w:sz w:val="24"/>
              </w:rPr>
            </w:pP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国产普通化妆品具有“国产普通化妆品备案编号”。</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626"/>
          <w:jc w:val="center"/>
        </w:trPr>
        <w:tc>
          <w:tcPr>
            <w:tcW w:w="1386" w:type="dxa"/>
            <w:vMerge/>
            <w:vAlign w:val="center"/>
          </w:tcPr>
          <w:p w:rsidR="000A2D10" w:rsidRDefault="000A2D10">
            <w:pPr>
              <w:widowControl/>
              <w:adjustRightInd w:val="0"/>
              <w:snapToGrid w:val="0"/>
              <w:spacing w:line="240" w:lineRule="atLeast"/>
              <w:jc w:val="center"/>
              <w:rPr>
                <w:rFonts w:ascii="黑体" w:eastAsia="黑体" w:hAnsi="黑体"/>
                <w:bCs/>
                <w:color w:val="000000" w:themeColor="text1"/>
                <w:sz w:val="24"/>
              </w:rPr>
            </w:pP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进口化妆品能够提供入境货物合格证明。</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701"/>
          <w:jc w:val="center"/>
        </w:trPr>
        <w:tc>
          <w:tcPr>
            <w:tcW w:w="1386" w:type="dxa"/>
            <w:vMerge/>
            <w:vAlign w:val="center"/>
          </w:tcPr>
          <w:p w:rsidR="000A2D10" w:rsidRDefault="000A2D10">
            <w:pPr>
              <w:widowControl/>
              <w:adjustRightInd w:val="0"/>
              <w:snapToGrid w:val="0"/>
              <w:spacing w:line="240" w:lineRule="atLeast"/>
              <w:jc w:val="center"/>
              <w:rPr>
                <w:rFonts w:ascii="黑体" w:eastAsia="黑体" w:hAnsi="黑体"/>
                <w:bCs/>
                <w:color w:val="000000" w:themeColor="text1"/>
                <w:sz w:val="24"/>
              </w:rPr>
            </w:pP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进口特殊化妆品取得“进口特殊化妆品批准文号”。</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701"/>
          <w:jc w:val="center"/>
        </w:trPr>
        <w:tc>
          <w:tcPr>
            <w:tcW w:w="1386" w:type="dxa"/>
            <w:vMerge/>
            <w:vAlign w:val="center"/>
          </w:tcPr>
          <w:p w:rsidR="000A2D10" w:rsidRDefault="000A2D10">
            <w:pPr>
              <w:widowControl/>
              <w:adjustRightInd w:val="0"/>
              <w:snapToGrid w:val="0"/>
              <w:spacing w:line="240" w:lineRule="atLeast"/>
              <w:jc w:val="center"/>
              <w:rPr>
                <w:rFonts w:ascii="黑体" w:eastAsia="黑体" w:hAnsi="黑体"/>
                <w:bCs/>
                <w:color w:val="000000" w:themeColor="text1"/>
                <w:sz w:val="24"/>
              </w:rPr>
            </w:pP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进口普通化妆品具有“进口普通化妆品备案编号”。</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701"/>
          <w:jc w:val="center"/>
        </w:trPr>
        <w:tc>
          <w:tcPr>
            <w:tcW w:w="1386" w:type="dxa"/>
            <w:vMerge w:val="restart"/>
            <w:vAlign w:val="center"/>
          </w:tcPr>
          <w:p w:rsidR="000A2D10" w:rsidRDefault="00AE0147">
            <w:pPr>
              <w:widowControl/>
              <w:adjustRightInd w:val="0"/>
              <w:snapToGrid w:val="0"/>
              <w:spacing w:line="240" w:lineRule="atLeast"/>
              <w:jc w:val="center"/>
              <w:rPr>
                <w:rFonts w:ascii="黑体" w:eastAsia="黑体" w:hAnsi="黑体"/>
                <w:bCs/>
                <w:color w:val="000000" w:themeColor="text1"/>
                <w:sz w:val="24"/>
              </w:rPr>
            </w:pPr>
            <w:r>
              <w:rPr>
                <w:rFonts w:ascii="黑体" w:eastAsia="黑体" w:hAnsi="黑体" w:hint="eastAsia"/>
                <w:bCs/>
                <w:color w:val="000000" w:themeColor="text1"/>
                <w:sz w:val="24"/>
              </w:rPr>
              <w:t>化妆品标签</w:t>
            </w: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销售或为消费者提供的化妆品应当符合最小销售单元标签的规定。</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trHeight w:val="473"/>
          <w:jc w:val="center"/>
        </w:trPr>
        <w:tc>
          <w:tcPr>
            <w:tcW w:w="1386" w:type="dxa"/>
            <w:vMerge/>
            <w:vAlign w:val="center"/>
          </w:tcPr>
          <w:p w:rsidR="000A2D10" w:rsidRDefault="000A2D10">
            <w:pPr>
              <w:widowControl/>
              <w:adjustRightInd w:val="0"/>
              <w:snapToGrid w:val="0"/>
              <w:spacing w:line="240" w:lineRule="atLeast"/>
              <w:jc w:val="center"/>
              <w:rPr>
                <w:rFonts w:ascii="黑体" w:eastAsia="黑体" w:hAnsi="黑体"/>
                <w:bCs/>
                <w:color w:val="000000" w:themeColor="text1"/>
                <w:sz w:val="24"/>
              </w:rPr>
            </w:pP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jc w:val="left"/>
              <w:rPr>
                <w:rFonts w:ascii="仿宋_GB2312" w:eastAsia="仿宋_GB2312"/>
                <w:color w:val="000000" w:themeColor="text1"/>
                <w:sz w:val="24"/>
              </w:rPr>
            </w:pPr>
            <w:r>
              <w:rPr>
                <w:rFonts w:ascii="仿宋_GB2312" w:eastAsia="仿宋_GB2312" w:hint="eastAsia"/>
                <w:color w:val="000000" w:themeColor="text1"/>
                <w:sz w:val="24"/>
              </w:rPr>
              <w:t>产品外包装标签标识符合相关规定，说明书、标签的内容符合相关规定，不涉及医疗用语或者虚假宣传。</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trHeight w:val="1314"/>
          <w:jc w:val="center"/>
        </w:trPr>
        <w:tc>
          <w:tcPr>
            <w:tcW w:w="1386" w:type="dxa"/>
            <w:vMerge/>
            <w:vAlign w:val="center"/>
          </w:tcPr>
          <w:p w:rsidR="000A2D10" w:rsidRDefault="000A2D10">
            <w:pPr>
              <w:widowControl/>
              <w:adjustRightInd w:val="0"/>
              <w:snapToGrid w:val="0"/>
              <w:spacing w:line="240" w:lineRule="atLeast"/>
              <w:jc w:val="center"/>
              <w:rPr>
                <w:rFonts w:ascii="黑体" w:eastAsia="黑体" w:hAnsi="黑体"/>
                <w:bCs/>
                <w:color w:val="000000" w:themeColor="text1"/>
                <w:sz w:val="24"/>
              </w:rPr>
            </w:pP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标签清晰、持久，易于辨认、识读，不得有印字脱落或者粘贴不牢等现象，不得采用多层标签的形式进行标注，不得以粘贴、剪切、涂改等方式对涉及产品安全性的相关内容进行修改或者补充。</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trHeight w:val="620"/>
          <w:jc w:val="center"/>
        </w:trPr>
        <w:tc>
          <w:tcPr>
            <w:tcW w:w="1386" w:type="dxa"/>
            <w:vMerge/>
            <w:vAlign w:val="center"/>
          </w:tcPr>
          <w:p w:rsidR="000A2D10" w:rsidRDefault="000A2D10">
            <w:pPr>
              <w:widowControl/>
              <w:adjustRightInd w:val="0"/>
              <w:snapToGrid w:val="0"/>
              <w:spacing w:line="240" w:lineRule="atLeast"/>
              <w:jc w:val="center"/>
              <w:rPr>
                <w:rFonts w:ascii="黑体" w:eastAsia="黑体" w:hAnsi="黑体"/>
                <w:bCs/>
                <w:color w:val="000000" w:themeColor="text1"/>
                <w:sz w:val="24"/>
              </w:rPr>
            </w:pP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t>以电子标签形式进行标注的，在其图码下方标注“电子标签”字样，并通过智能手机等常规设备即可扫码识别。</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620"/>
          <w:jc w:val="center"/>
        </w:trPr>
        <w:tc>
          <w:tcPr>
            <w:tcW w:w="1386" w:type="dxa"/>
            <w:vMerge w:val="restart"/>
            <w:vAlign w:val="center"/>
          </w:tcPr>
          <w:p w:rsidR="000A2D10" w:rsidRDefault="00AE0147">
            <w:pPr>
              <w:widowControl/>
              <w:adjustRightInd w:val="0"/>
              <w:snapToGrid w:val="0"/>
              <w:spacing w:line="240" w:lineRule="atLeast"/>
              <w:jc w:val="center"/>
              <w:rPr>
                <w:rFonts w:ascii="黑体" w:eastAsia="黑体" w:hAnsi="黑体"/>
                <w:bCs/>
                <w:color w:val="000000" w:themeColor="text1"/>
                <w:sz w:val="24"/>
              </w:rPr>
            </w:pPr>
            <w:r>
              <w:rPr>
                <w:rFonts w:ascii="黑体" w:eastAsia="黑体" w:hAnsi="黑体" w:hint="eastAsia"/>
                <w:bCs/>
                <w:color w:val="000000" w:themeColor="text1"/>
                <w:sz w:val="24"/>
              </w:rPr>
              <w:t>进货查验</w:t>
            </w: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Ansi="宋体" w:hint="eastAsia"/>
                <w:color w:val="000000" w:themeColor="text1"/>
                <w:sz w:val="24"/>
              </w:rPr>
              <w:t>由经营者总部统一配送管理的分店能够</w:t>
            </w:r>
            <w:r>
              <w:rPr>
                <w:rFonts w:ascii="仿宋_GB2312" w:eastAsia="仿宋_GB2312" w:hAnsi="宋体" w:hint="eastAsia"/>
                <w:color w:val="000000" w:themeColor="text1"/>
                <w:sz w:val="24"/>
              </w:rPr>
              <w:t>提供所经营化妆品的相关记录和凭证。</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□不适用</w:t>
            </w:r>
          </w:p>
        </w:tc>
      </w:tr>
      <w:tr w:rsidR="000A2D10">
        <w:trPr>
          <w:trHeight w:val="630"/>
          <w:jc w:val="center"/>
        </w:trPr>
        <w:tc>
          <w:tcPr>
            <w:tcW w:w="1386" w:type="dxa"/>
            <w:vMerge/>
            <w:vAlign w:val="center"/>
          </w:tcPr>
          <w:p w:rsidR="000A2D10" w:rsidRDefault="000A2D10">
            <w:pPr>
              <w:widowControl/>
              <w:spacing w:line="255" w:lineRule="atLeast"/>
              <w:jc w:val="center"/>
              <w:rPr>
                <w:color w:val="000000" w:themeColor="text1"/>
              </w:rPr>
            </w:pP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overflowPunct w:val="0"/>
              <w:adjustRightInd w:val="0"/>
              <w:snapToGrid w:val="0"/>
              <w:contextualSpacing/>
              <w:rPr>
                <w:rFonts w:ascii="仿宋_GB2312" w:eastAsia="仿宋_GB2312" w:hAnsi="宋体"/>
                <w:color w:val="000000" w:themeColor="text1"/>
                <w:sz w:val="24"/>
              </w:rPr>
            </w:pPr>
            <w:r>
              <w:rPr>
                <w:rFonts w:ascii="仿宋_GB2312" w:eastAsia="仿宋_GB2312" w:hAnsi="宋体" w:hint="eastAsia"/>
                <w:color w:val="000000" w:themeColor="text1"/>
                <w:sz w:val="24"/>
              </w:rPr>
              <w:t>进货查验记录完整，包括：</w:t>
            </w:r>
          </w:p>
          <w:p w:rsidR="000A2D10" w:rsidRDefault="00AE0147">
            <w:pPr>
              <w:widowControl/>
              <w:spacing w:line="255" w:lineRule="atLeast"/>
              <w:rPr>
                <w:rFonts w:ascii="仿宋_GB2312" w:eastAsia="仿宋_GB2312" w:hAnsi="宋体"/>
                <w:color w:val="000000" w:themeColor="text1"/>
                <w:sz w:val="24"/>
              </w:rPr>
            </w:pPr>
            <w:r>
              <w:rPr>
                <w:rFonts w:ascii="仿宋_GB2312" w:eastAsia="仿宋_GB2312" w:hint="eastAsia"/>
                <w:color w:val="000000" w:themeColor="text1"/>
                <w:sz w:val="24"/>
              </w:rPr>
              <w:sym w:font="Wingdings 2" w:char="00A3"/>
            </w:r>
            <w:r>
              <w:rPr>
                <w:rFonts w:ascii="仿宋_GB2312" w:eastAsia="仿宋_GB2312" w:hAnsi="宋体" w:hint="eastAsia"/>
                <w:color w:val="000000" w:themeColor="text1"/>
                <w:sz w:val="24"/>
              </w:rPr>
              <w:t>化妆品名称；</w:t>
            </w:r>
          </w:p>
          <w:p w:rsidR="000A2D10" w:rsidRDefault="00AE0147">
            <w:pPr>
              <w:widowControl/>
              <w:spacing w:line="255" w:lineRule="atLeast"/>
              <w:rPr>
                <w:rFonts w:ascii="仿宋_GB2312" w:eastAsia="仿宋_GB2312" w:hAnsi="宋体"/>
                <w:color w:val="000000" w:themeColor="text1"/>
                <w:sz w:val="24"/>
              </w:rPr>
            </w:pPr>
            <w:r>
              <w:rPr>
                <w:rFonts w:ascii="仿宋_GB2312" w:eastAsia="仿宋_GB2312" w:hint="eastAsia"/>
                <w:color w:val="000000" w:themeColor="text1"/>
                <w:sz w:val="24"/>
              </w:rPr>
              <w:sym w:font="Wingdings 2" w:char="00A3"/>
            </w:r>
            <w:r>
              <w:rPr>
                <w:rFonts w:ascii="仿宋_GB2312" w:eastAsia="仿宋_GB2312" w:hAnsi="宋体" w:hint="eastAsia"/>
                <w:color w:val="000000" w:themeColor="text1"/>
                <w:sz w:val="24"/>
              </w:rPr>
              <w:t>特殊化妆品注册证编号或者普通化妆品备案编号；</w:t>
            </w:r>
          </w:p>
          <w:p w:rsidR="000A2D10" w:rsidRDefault="00AE0147">
            <w:pPr>
              <w:widowControl/>
              <w:spacing w:line="255" w:lineRule="atLeast"/>
              <w:rPr>
                <w:rFonts w:ascii="仿宋_GB2312" w:eastAsia="仿宋_GB2312" w:hAnsi="宋体"/>
                <w:color w:val="000000" w:themeColor="text1"/>
                <w:sz w:val="24"/>
              </w:rPr>
            </w:pPr>
            <w:r>
              <w:rPr>
                <w:rFonts w:ascii="仿宋_GB2312" w:eastAsia="仿宋_GB2312" w:hint="eastAsia"/>
                <w:color w:val="000000" w:themeColor="text1"/>
                <w:sz w:val="24"/>
              </w:rPr>
              <w:sym w:font="Wingdings 2" w:char="00A3"/>
            </w:r>
            <w:r>
              <w:rPr>
                <w:rFonts w:ascii="仿宋_GB2312" w:eastAsia="仿宋_GB2312" w:hint="eastAsia"/>
                <w:color w:val="000000" w:themeColor="text1"/>
                <w:sz w:val="24"/>
              </w:rPr>
              <w:t>儿童化妆品标志；</w:t>
            </w:r>
          </w:p>
          <w:p w:rsidR="000A2D10" w:rsidRDefault="00AE0147">
            <w:pPr>
              <w:widowControl/>
              <w:spacing w:line="255" w:lineRule="atLeast"/>
              <w:rPr>
                <w:rFonts w:ascii="仿宋_GB2312" w:eastAsia="仿宋_GB2312" w:hAnsi="宋体"/>
                <w:color w:val="000000" w:themeColor="text1"/>
                <w:sz w:val="24"/>
              </w:rPr>
            </w:pPr>
            <w:r>
              <w:rPr>
                <w:rFonts w:ascii="仿宋_GB2312" w:eastAsia="仿宋_GB2312" w:hint="eastAsia"/>
                <w:color w:val="000000" w:themeColor="text1"/>
                <w:sz w:val="24"/>
              </w:rPr>
              <w:sym w:font="Wingdings 2" w:char="00A3"/>
            </w:r>
            <w:r>
              <w:rPr>
                <w:rFonts w:ascii="仿宋_GB2312" w:eastAsia="仿宋_GB2312" w:hAnsi="宋体" w:hint="eastAsia"/>
                <w:color w:val="000000" w:themeColor="text1"/>
                <w:sz w:val="24"/>
              </w:rPr>
              <w:t>使用</w:t>
            </w:r>
            <w:r>
              <w:rPr>
                <w:rFonts w:ascii="仿宋_GB2312" w:eastAsia="仿宋_GB2312" w:hAnsi="宋体" w:hint="eastAsia"/>
                <w:color w:val="000000" w:themeColor="text1"/>
                <w:sz w:val="24"/>
              </w:rPr>
              <w:t>期限</w:t>
            </w:r>
            <w:r>
              <w:rPr>
                <w:rFonts w:ascii="仿宋_GB2312" w:eastAsia="仿宋_GB2312" w:hAnsi="宋体" w:hint="eastAsia"/>
                <w:color w:val="000000" w:themeColor="text1"/>
                <w:sz w:val="24"/>
              </w:rPr>
              <w:t>；</w:t>
            </w:r>
          </w:p>
          <w:p w:rsidR="000A2D10" w:rsidRDefault="00AE0147">
            <w:pPr>
              <w:widowControl/>
              <w:spacing w:line="255" w:lineRule="atLeast"/>
              <w:rPr>
                <w:rFonts w:ascii="仿宋_GB2312" w:eastAsia="仿宋_GB2312" w:hAnsi="宋体"/>
                <w:color w:val="000000" w:themeColor="text1"/>
                <w:sz w:val="24"/>
              </w:rPr>
            </w:pPr>
            <w:r>
              <w:rPr>
                <w:rFonts w:ascii="仿宋_GB2312" w:eastAsia="仿宋_GB2312" w:hint="eastAsia"/>
                <w:color w:val="000000" w:themeColor="text1"/>
                <w:sz w:val="24"/>
              </w:rPr>
              <w:sym w:font="Wingdings 2" w:char="00A3"/>
            </w:r>
            <w:r>
              <w:rPr>
                <w:rFonts w:ascii="仿宋_GB2312" w:eastAsia="仿宋_GB2312" w:hAnsi="宋体" w:hint="eastAsia"/>
                <w:color w:val="000000" w:themeColor="text1"/>
                <w:sz w:val="24"/>
              </w:rPr>
              <w:t>净含量；</w:t>
            </w:r>
          </w:p>
          <w:p w:rsidR="000A2D10" w:rsidRDefault="00AE0147">
            <w:pPr>
              <w:widowControl/>
              <w:spacing w:line="255" w:lineRule="atLeast"/>
              <w:rPr>
                <w:rFonts w:ascii="仿宋_GB2312" w:eastAsia="仿宋_GB2312" w:hAnsi="宋体"/>
                <w:color w:val="000000" w:themeColor="text1"/>
                <w:sz w:val="24"/>
              </w:rPr>
            </w:pPr>
            <w:r>
              <w:rPr>
                <w:rFonts w:ascii="仿宋_GB2312" w:eastAsia="仿宋_GB2312" w:hint="eastAsia"/>
                <w:color w:val="000000" w:themeColor="text1"/>
                <w:sz w:val="24"/>
              </w:rPr>
              <w:sym w:font="Wingdings 2" w:char="00A3"/>
            </w:r>
            <w:r>
              <w:rPr>
                <w:rFonts w:ascii="仿宋_GB2312" w:eastAsia="仿宋_GB2312" w:hAnsi="宋体" w:hint="eastAsia"/>
                <w:color w:val="000000" w:themeColor="text1"/>
                <w:sz w:val="24"/>
              </w:rPr>
              <w:t>购进数量；</w:t>
            </w:r>
          </w:p>
          <w:p w:rsidR="000A2D10" w:rsidRDefault="00AE0147">
            <w:pPr>
              <w:widowControl/>
              <w:spacing w:line="255" w:lineRule="atLeast"/>
              <w:rPr>
                <w:rFonts w:ascii="仿宋_GB2312" w:eastAsia="仿宋_GB2312" w:hAnsi="宋体"/>
                <w:color w:val="000000" w:themeColor="text1"/>
                <w:sz w:val="24"/>
              </w:rPr>
            </w:pPr>
            <w:r>
              <w:rPr>
                <w:rFonts w:ascii="仿宋_GB2312" w:eastAsia="仿宋_GB2312" w:hint="eastAsia"/>
                <w:color w:val="000000" w:themeColor="text1"/>
                <w:sz w:val="24"/>
              </w:rPr>
              <w:sym w:font="Wingdings 2" w:char="00A3"/>
            </w:r>
            <w:r>
              <w:rPr>
                <w:rFonts w:ascii="仿宋_GB2312" w:eastAsia="仿宋_GB2312" w:hAnsi="宋体" w:hint="eastAsia"/>
                <w:color w:val="000000" w:themeColor="text1"/>
                <w:sz w:val="24"/>
              </w:rPr>
              <w:t>供货者名称、地址及联系方式；</w:t>
            </w:r>
          </w:p>
          <w:p w:rsidR="000A2D10" w:rsidRDefault="00AE0147">
            <w:pPr>
              <w:widowControl/>
              <w:spacing w:line="255" w:lineRule="atLeast"/>
              <w:rPr>
                <w:rFonts w:ascii="仿宋_GB2312" w:eastAsia="仿宋_GB2312"/>
                <w:color w:val="000000" w:themeColor="text1"/>
                <w:sz w:val="24"/>
              </w:rPr>
            </w:pPr>
            <w:r>
              <w:rPr>
                <w:rFonts w:ascii="仿宋_GB2312" w:eastAsia="仿宋_GB2312" w:hint="eastAsia"/>
                <w:color w:val="000000" w:themeColor="text1"/>
                <w:sz w:val="24"/>
              </w:rPr>
              <w:sym w:font="Wingdings 2" w:char="00A3"/>
            </w:r>
            <w:r>
              <w:rPr>
                <w:rFonts w:ascii="仿宋_GB2312" w:eastAsia="仿宋_GB2312" w:hAnsi="宋体" w:hint="eastAsia"/>
                <w:color w:val="000000" w:themeColor="text1"/>
                <w:sz w:val="24"/>
              </w:rPr>
              <w:t>购进日期。</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trHeight w:val="630"/>
          <w:jc w:val="center"/>
        </w:trPr>
        <w:tc>
          <w:tcPr>
            <w:tcW w:w="1386" w:type="dxa"/>
            <w:vMerge/>
            <w:vAlign w:val="center"/>
          </w:tcPr>
          <w:p w:rsidR="000A2D10" w:rsidRDefault="000A2D10">
            <w:pPr>
              <w:widowControl/>
              <w:spacing w:line="255" w:lineRule="atLeast"/>
              <w:jc w:val="center"/>
              <w:rPr>
                <w:color w:val="000000" w:themeColor="text1"/>
              </w:rPr>
            </w:pP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Ansi="宋体" w:hint="eastAsia"/>
                <w:color w:val="000000" w:themeColor="text1"/>
                <w:sz w:val="24"/>
              </w:rPr>
              <w:t>进货查验记录保存期限不得少于产品使用期限届满后</w:t>
            </w:r>
            <w:r>
              <w:rPr>
                <w:rFonts w:ascii="仿宋_GB2312" w:eastAsia="仿宋_GB2312" w:hAnsi="宋体" w:hint="eastAsia"/>
                <w:color w:val="000000" w:themeColor="text1"/>
                <w:sz w:val="24"/>
              </w:rPr>
              <w:t>1</w:t>
            </w:r>
            <w:r>
              <w:rPr>
                <w:rFonts w:ascii="仿宋_GB2312" w:eastAsia="仿宋_GB2312" w:hAnsi="宋体" w:hint="eastAsia"/>
                <w:color w:val="000000" w:themeColor="text1"/>
                <w:sz w:val="24"/>
              </w:rPr>
              <w:t>年；产品使用期限不足</w:t>
            </w:r>
            <w:r>
              <w:rPr>
                <w:rFonts w:ascii="仿宋_GB2312" w:eastAsia="仿宋_GB2312" w:hAnsi="宋体" w:hint="eastAsia"/>
                <w:color w:val="000000" w:themeColor="text1"/>
                <w:sz w:val="24"/>
              </w:rPr>
              <w:t>1</w:t>
            </w:r>
            <w:r>
              <w:rPr>
                <w:rFonts w:ascii="仿宋_GB2312" w:eastAsia="仿宋_GB2312" w:hAnsi="宋体" w:hint="eastAsia"/>
                <w:color w:val="000000" w:themeColor="text1"/>
                <w:sz w:val="24"/>
              </w:rPr>
              <w:t>年的，记录保存期限不得少于</w:t>
            </w:r>
            <w:r>
              <w:rPr>
                <w:rFonts w:ascii="仿宋_GB2312" w:eastAsia="仿宋_GB2312" w:hAnsi="宋体" w:hint="eastAsia"/>
                <w:color w:val="000000" w:themeColor="text1"/>
                <w:sz w:val="24"/>
              </w:rPr>
              <w:t>2</w:t>
            </w:r>
            <w:r>
              <w:rPr>
                <w:rFonts w:ascii="仿宋_GB2312" w:eastAsia="仿宋_GB2312" w:hAnsi="宋体" w:hint="eastAsia"/>
                <w:color w:val="000000" w:themeColor="text1"/>
                <w:sz w:val="24"/>
              </w:rPr>
              <w:t>年。</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trHeight w:val="619"/>
          <w:jc w:val="center"/>
        </w:trPr>
        <w:tc>
          <w:tcPr>
            <w:tcW w:w="1386" w:type="dxa"/>
            <w:vMerge w:val="restart"/>
            <w:vAlign w:val="center"/>
          </w:tcPr>
          <w:p w:rsidR="000A2D10" w:rsidRDefault="00AE0147">
            <w:pPr>
              <w:widowControl/>
              <w:adjustRightInd w:val="0"/>
              <w:snapToGrid w:val="0"/>
              <w:spacing w:line="240" w:lineRule="atLeast"/>
              <w:jc w:val="center"/>
              <w:rPr>
                <w:rFonts w:ascii="黑体" w:eastAsia="黑体" w:hAnsi="黑体"/>
                <w:bCs/>
                <w:color w:val="000000" w:themeColor="text1"/>
                <w:sz w:val="24"/>
              </w:rPr>
            </w:pPr>
            <w:r>
              <w:rPr>
                <w:rFonts w:ascii="黑体" w:eastAsia="黑体" w:hAnsi="黑体" w:hint="eastAsia"/>
                <w:bCs/>
                <w:color w:val="000000" w:themeColor="text1"/>
                <w:sz w:val="24"/>
              </w:rPr>
              <w:t>储存与运输</w:t>
            </w: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Ansi="宋体" w:hint="eastAsia"/>
                <w:color w:val="000000" w:themeColor="text1"/>
                <w:sz w:val="24"/>
              </w:rPr>
              <w:t>按照化妆品说明书或者标签标示要求贮存、运输产品。</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trHeight w:val="630"/>
          <w:jc w:val="center"/>
        </w:trPr>
        <w:tc>
          <w:tcPr>
            <w:tcW w:w="1386" w:type="dxa"/>
            <w:vMerge/>
            <w:vAlign w:val="center"/>
          </w:tcPr>
          <w:p w:rsidR="000A2D10" w:rsidRDefault="000A2D10">
            <w:pPr>
              <w:widowControl/>
              <w:adjustRightInd w:val="0"/>
              <w:snapToGrid w:val="0"/>
              <w:spacing w:line="240" w:lineRule="atLeast"/>
              <w:jc w:val="center"/>
              <w:rPr>
                <w:rFonts w:ascii="黑体" w:eastAsia="黑体" w:hAnsi="黑体"/>
                <w:bCs/>
                <w:color w:val="000000" w:themeColor="text1"/>
                <w:sz w:val="24"/>
              </w:rPr>
            </w:pP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hAnsi="宋体"/>
                <w:color w:val="000000" w:themeColor="text1"/>
                <w:sz w:val="24"/>
              </w:rPr>
            </w:pPr>
            <w:r>
              <w:rPr>
                <w:rFonts w:ascii="仿宋_GB2312" w:eastAsia="仿宋_GB2312" w:hAnsi="宋体" w:hint="eastAsia"/>
                <w:color w:val="000000" w:themeColor="text1"/>
                <w:sz w:val="24"/>
              </w:rPr>
              <w:t>定期检查并及时处理变质或者超过使用期限的产品，并做好相关记录。</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trHeight w:val="764"/>
          <w:jc w:val="center"/>
        </w:trPr>
        <w:tc>
          <w:tcPr>
            <w:tcW w:w="1386" w:type="dxa"/>
            <w:vAlign w:val="center"/>
          </w:tcPr>
          <w:p w:rsidR="000A2D10" w:rsidRDefault="00AE0147">
            <w:pPr>
              <w:widowControl/>
              <w:adjustRightInd w:val="0"/>
              <w:snapToGrid w:val="0"/>
              <w:spacing w:line="240" w:lineRule="atLeast"/>
              <w:jc w:val="center"/>
              <w:rPr>
                <w:rFonts w:ascii="黑体" w:eastAsia="黑体" w:hAnsi="黑体"/>
                <w:bCs/>
                <w:color w:val="000000" w:themeColor="text1"/>
                <w:sz w:val="24"/>
              </w:rPr>
            </w:pPr>
            <w:r>
              <w:rPr>
                <w:rFonts w:ascii="黑体" w:eastAsia="黑体" w:hAnsi="黑体" w:hint="eastAsia"/>
                <w:bCs/>
                <w:color w:val="000000" w:themeColor="text1"/>
                <w:sz w:val="24"/>
              </w:rPr>
              <w:t>化妆品销售</w:t>
            </w: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hAnsi="宋体"/>
                <w:color w:val="000000" w:themeColor="text1"/>
                <w:sz w:val="24"/>
              </w:rPr>
            </w:pPr>
            <w:r>
              <w:rPr>
                <w:rFonts w:ascii="仿宋_GB2312" w:eastAsia="仿宋_GB2312" w:hAnsi="宋体" w:hint="eastAsia"/>
                <w:color w:val="000000" w:themeColor="text1"/>
                <w:sz w:val="24"/>
              </w:rPr>
              <w:t>无更改化妆品使用期限、</w:t>
            </w:r>
            <w:r>
              <w:rPr>
                <w:rFonts w:ascii="仿宋_GB2312" w:eastAsia="仿宋_GB2312" w:hint="eastAsia"/>
                <w:color w:val="000000" w:themeColor="text1"/>
                <w:sz w:val="24"/>
              </w:rPr>
              <w:t>销售或使用超过使用期限或变质的化妆品的情况。</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trHeight w:val="625"/>
          <w:jc w:val="center"/>
        </w:trPr>
        <w:tc>
          <w:tcPr>
            <w:tcW w:w="1386" w:type="dxa"/>
            <w:vAlign w:val="center"/>
          </w:tcPr>
          <w:p w:rsidR="000A2D10" w:rsidRDefault="00AE0147">
            <w:pPr>
              <w:widowControl/>
              <w:adjustRightInd w:val="0"/>
              <w:snapToGrid w:val="0"/>
              <w:spacing w:line="240" w:lineRule="atLeast"/>
              <w:jc w:val="center"/>
              <w:rPr>
                <w:rFonts w:ascii="黑体" w:eastAsia="黑体" w:hAnsi="黑体"/>
                <w:bCs/>
                <w:color w:val="000000" w:themeColor="text1"/>
                <w:sz w:val="24"/>
              </w:rPr>
            </w:pPr>
            <w:r>
              <w:rPr>
                <w:rFonts w:ascii="黑体" w:eastAsia="黑体" w:hAnsi="黑体" w:hint="eastAsia"/>
                <w:bCs/>
                <w:color w:val="000000" w:themeColor="text1"/>
                <w:sz w:val="24"/>
              </w:rPr>
              <w:t>店内宣传</w:t>
            </w: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Ansi="宋体" w:hint="eastAsia"/>
                <w:color w:val="000000" w:themeColor="text1"/>
                <w:sz w:val="24"/>
              </w:rPr>
              <w:t>化妆品广告的内容不得明示或者暗示产品具有医疗作用，或含有虚假或者引人误解的内容。</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trHeight w:val="945"/>
          <w:jc w:val="center"/>
        </w:trPr>
        <w:tc>
          <w:tcPr>
            <w:tcW w:w="1386" w:type="dxa"/>
            <w:vMerge w:val="restart"/>
            <w:vAlign w:val="center"/>
          </w:tcPr>
          <w:p w:rsidR="000A2D10" w:rsidRDefault="00AE0147">
            <w:pPr>
              <w:widowControl/>
              <w:adjustRightInd w:val="0"/>
              <w:snapToGrid w:val="0"/>
              <w:spacing w:line="240" w:lineRule="atLeast"/>
              <w:jc w:val="center"/>
              <w:rPr>
                <w:rFonts w:ascii="黑体" w:eastAsia="黑体" w:hAnsi="黑体"/>
                <w:bCs/>
                <w:color w:val="000000" w:themeColor="text1"/>
                <w:sz w:val="24"/>
              </w:rPr>
            </w:pPr>
            <w:r>
              <w:rPr>
                <w:rFonts w:ascii="黑体" w:eastAsia="黑体" w:hAnsi="黑体" w:hint="eastAsia"/>
                <w:bCs/>
                <w:color w:val="000000" w:themeColor="text1"/>
                <w:sz w:val="24"/>
              </w:rPr>
              <w:t>质量管理</w:t>
            </w: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Ansi="宋体" w:hint="eastAsia"/>
                <w:color w:val="000000" w:themeColor="text1"/>
                <w:sz w:val="24"/>
              </w:rPr>
              <w:t>建立并执行经营质量管理制度，保证经营行为持续符合要求，保证所经营的化妆品来源可追溯。</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jc w:val="center"/>
        </w:trPr>
        <w:tc>
          <w:tcPr>
            <w:tcW w:w="1386" w:type="dxa"/>
            <w:vMerge/>
            <w:vAlign w:val="center"/>
          </w:tcPr>
          <w:p w:rsidR="000A2D10" w:rsidRDefault="000A2D10">
            <w:pPr>
              <w:widowControl/>
              <w:spacing w:line="255" w:lineRule="atLeast"/>
              <w:jc w:val="center"/>
              <w:rPr>
                <w:color w:val="000000" w:themeColor="text1"/>
                <w:szCs w:val="21"/>
              </w:rPr>
            </w:pPr>
          </w:p>
        </w:tc>
        <w:tc>
          <w:tcPr>
            <w:tcW w:w="96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w:t>
            </w:r>
          </w:p>
        </w:tc>
        <w:tc>
          <w:tcPr>
            <w:tcW w:w="5543" w:type="dxa"/>
            <w:gridSpan w:val="2"/>
            <w:vAlign w:val="center"/>
          </w:tcPr>
          <w:p w:rsidR="000A2D10" w:rsidRDefault="00AE0147">
            <w:pPr>
              <w:widowControl/>
              <w:spacing w:line="255" w:lineRule="atLeast"/>
              <w:rPr>
                <w:rFonts w:ascii="仿宋_GB2312" w:eastAsia="仿宋_GB2312"/>
                <w:color w:val="000000" w:themeColor="text1"/>
                <w:sz w:val="24"/>
              </w:rPr>
            </w:pPr>
            <w:r>
              <w:rPr>
                <w:rFonts w:ascii="仿宋_GB2312" w:eastAsia="仿宋_GB2312" w:hAnsi="宋体" w:hint="eastAsia"/>
                <w:color w:val="000000" w:themeColor="text1"/>
                <w:sz w:val="24"/>
              </w:rPr>
              <w:t>建立不良反应报告制度，并配合开展不良反应监测和调查。</w:t>
            </w:r>
          </w:p>
        </w:tc>
        <w:tc>
          <w:tcPr>
            <w:tcW w:w="1440" w:type="dxa"/>
            <w:vAlign w:val="center"/>
          </w:tcPr>
          <w:p w:rsidR="000A2D10" w:rsidRDefault="00AE0147">
            <w:pPr>
              <w:widowControl/>
              <w:spacing w:line="255" w:lineRule="atLeast"/>
              <w:jc w:val="center"/>
              <w:rPr>
                <w:rFonts w:ascii="仿宋_GB2312" w:eastAsia="仿宋_GB2312"/>
                <w:color w:val="000000" w:themeColor="text1"/>
                <w:sz w:val="24"/>
              </w:rPr>
            </w:pPr>
            <w:r>
              <w:rPr>
                <w:rFonts w:ascii="仿宋_GB2312" w:eastAsia="仿宋_GB2312" w:hint="eastAsia"/>
                <w:color w:val="000000" w:themeColor="text1"/>
                <w:sz w:val="24"/>
              </w:rPr>
              <w:t>□是□否</w:t>
            </w:r>
          </w:p>
        </w:tc>
      </w:tr>
      <w:tr w:rsidR="000A2D10">
        <w:trPr>
          <w:trHeight w:val="1070"/>
          <w:jc w:val="center"/>
        </w:trPr>
        <w:tc>
          <w:tcPr>
            <w:tcW w:w="1386" w:type="dxa"/>
            <w:vAlign w:val="center"/>
          </w:tcPr>
          <w:p w:rsidR="000A2D10" w:rsidRDefault="00AE0147">
            <w:pPr>
              <w:widowControl/>
              <w:adjustRightInd w:val="0"/>
              <w:snapToGrid w:val="0"/>
              <w:spacing w:line="240" w:lineRule="atLeast"/>
              <w:jc w:val="center"/>
              <w:rPr>
                <w:color w:val="000000" w:themeColor="text1"/>
                <w:szCs w:val="21"/>
              </w:rPr>
            </w:pPr>
            <w:r>
              <w:rPr>
                <w:rFonts w:ascii="黑体" w:eastAsia="黑体" w:hAnsi="黑体" w:hint="eastAsia"/>
                <w:bCs/>
                <w:color w:val="000000" w:themeColor="text1"/>
                <w:sz w:val="24"/>
              </w:rPr>
              <w:t>备注</w:t>
            </w:r>
          </w:p>
        </w:tc>
        <w:tc>
          <w:tcPr>
            <w:tcW w:w="7943" w:type="dxa"/>
            <w:gridSpan w:val="4"/>
            <w:vAlign w:val="center"/>
          </w:tcPr>
          <w:p w:rsidR="000A2D10" w:rsidRDefault="000A2D10">
            <w:pPr>
              <w:widowControl/>
              <w:spacing w:line="255" w:lineRule="atLeast"/>
              <w:rPr>
                <w:color w:val="000000" w:themeColor="text1"/>
                <w:szCs w:val="21"/>
              </w:rPr>
            </w:pPr>
          </w:p>
        </w:tc>
      </w:tr>
      <w:tr w:rsidR="000A2D10">
        <w:trPr>
          <w:trHeight w:val="2492"/>
          <w:jc w:val="center"/>
        </w:trPr>
        <w:tc>
          <w:tcPr>
            <w:tcW w:w="4664" w:type="dxa"/>
            <w:gridSpan w:val="3"/>
          </w:tcPr>
          <w:p w:rsidR="000A2D10" w:rsidRDefault="00AE0147">
            <w:pPr>
              <w:widowControl/>
              <w:spacing w:line="255" w:lineRule="atLeast"/>
              <w:rPr>
                <w:rFonts w:ascii="黑体" w:eastAsia="黑体" w:hAnsi="黑体"/>
                <w:color w:val="000000" w:themeColor="text1"/>
                <w:sz w:val="24"/>
              </w:rPr>
            </w:pPr>
            <w:r>
              <w:rPr>
                <w:rFonts w:ascii="黑体" w:eastAsia="黑体" w:hAnsi="黑体" w:hint="eastAsia"/>
                <w:color w:val="000000" w:themeColor="text1"/>
                <w:sz w:val="24"/>
              </w:rPr>
              <w:t>检查人员签字：</w:t>
            </w:r>
          </w:p>
          <w:p w:rsidR="000A2D10" w:rsidRDefault="000A2D10">
            <w:pPr>
              <w:widowControl/>
              <w:spacing w:line="255" w:lineRule="atLeast"/>
              <w:rPr>
                <w:rFonts w:ascii="黑体" w:eastAsia="黑体" w:hAnsi="黑体"/>
                <w:color w:val="000000" w:themeColor="text1"/>
                <w:sz w:val="24"/>
              </w:rPr>
            </w:pPr>
          </w:p>
          <w:p w:rsidR="000A2D10" w:rsidRDefault="000A2D10">
            <w:pPr>
              <w:widowControl/>
              <w:spacing w:line="255" w:lineRule="atLeast"/>
              <w:rPr>
                <w:rFonts w:ascii="黑体" w:eastAsia="黑体" w:hAnsi="黑体"/>
                <w:color w:val="000000" w:themeColor="text1"/>
                <w:sz w:val="24"/>
              </w:rPr>
            </w:pPr>
          </w:p>
          <w:p w:rsidR="000A2D10" w:rsidRDefault="000A2D10">
            <w:pPr>
              <w:widowControl/>
              <w:spacing w:line="255" w:lineRule="atLeast"/>
              <w:rPr>
                <w:rFonts w:ascii="黑体" w:eastAsia="黑体" w:hAnsi="黑体"/>
                <w:color w:val="000000" w:themeColor="text1"/>
                <w:sz w:val="24"/>
              </w:rPr>
            </w:pPr>
          </w:p>
          <w:p w:rsidR="000A2D10" w:rsidRDefault="000A2D10">
            <w:pPr>
              <w:widowControl/>
              <w:spacing w:line="255" w:lineRule="atLeast"/>
              <w:rPr>
                <w:rFonts w:ascii="黑体" w:eastAsia="黑体" w:hAnsi="黑体"/>
                <w:color w:val="000000" w:themeColor="text1"/>
                <w:sz w:val="24"/>
              </w:rPr>
            </w:pPr>
          </w:p>
          <w:p w:rsidR="000A2D10" w:rsidRDefault="000A2D10">
            <w:pPr>
              <w:widowControl/>
              <w:spacing w:line="255" w:lineRule="atLeast"/>
              <w:rPr>
                <w:rFonts w:ascii="黑体" w:eastAsia="黑体" w:hAnsi="黑体"/>
                <w:color w:val="000000" w:themeColor="text1"/>
                <w:sz w:val="24"/>
              </w:rPr>
            </w:pPr>
          </w:p>
          <w:p w:rsidR="000A2D10" w:rsidRDefault="00AE0147">
            <w:pPr>
              <w:widowControl/>
              <w:spacing w:line="255" w:lineRule="atLeast"/>
              <w:rPr>
                <w:rFonts w:ascii="黑体" w:eastAsia="黑体" w:hAnsi="黑体"/>
                <w:color w:val="000000" w:themeColor="text1"/>
                <w:sz w:val="24"/>
              </w:rPr>
            </w:pPr>
            <w:r>
              <w:rPr>
                <w:rFonts w:ascii="黑体" w:eastAsia="黑体" w:hAnsi="黑体" w:hint="eastAsia"/>
                <w:color w:val="000000" w:themeColor="text1"/>
                <w:sz w:val="24"/>
              </w:rPr>
              <w:t>日期：</w:t>
            </w:r>
            <w:r>
              <w:rPr>
                <w:rFonts w:ascii="黑体" w:eastAsia="黑体" w:hAnsi="黑体" w:hint="eastAsia"/>
                <w:color w:val="000000" w:themeColor="text1"/>
                <w:sz w:val="24"/>
              </w:rPr>
              <w:t xml:space="preserve">     </w:t>
            </w:r>
            <w:r>
              <w:rPr>
                <w:rFonts w:ascii="黑体" w:eastAsia="黑体" w:hAnsi="黑体" w:hint="eastAsia"/>
                <w:color w:val="000000" w:themeColor="text1"/>
                <w:sz w:val="24"/>
              </w:rPr>
              <w:t>年</w:t>
            </w:r>
            <w:r>
              <w:rPr>
                <w:rFonts w:ascii="黑体" w:eastAsia="黑体" w:hAnsi="黑体" w:hint="eastAsia"/>
                <w:color w:val="000000" w:themeColor="text1"/>
                <w:sz w:val="24"/>
              </w:rPr>
              <w:t xml:space="preserve">    </w:t>
            </w:r>
            <w:r>
              <w:rPr>
                <w:rFonts w:ascii="黑体" w:eastAsia="黑体" w:hAnsi="黑体" w:hint="eastAsia"/>
                <w:color w:val="000000" w:themeColor="text1"/>
                <w:sz w:val="24"/>
              </w:rPr>
              <w:t>月</w:t>
            </w:r>
            <w:r>
              <w:rPr>
                <w:rFonts w:ascii="黑体" w:eastAsia="黑体" w:hAnsi="黑体" w:hint="eastAsia"/>
                <w:color w:val="000000" w:themeColor="text1"/>
                <w:sz w:val="24"/>
              </w:rPr>
              <w:t xml:space="preserve">     </w:t>
            </w:r>
            <w:r>
              <w:rPr>
                <w:rFonts w:ascii="黑体" w:eastAsia="黑体" w:hAnsi="黑体" w:hint="eastAsia"/>
                <w:color w:val="000000" w:themeColor="text1"/>
                <w:sz w:val="24"/>
              </w:rPr>
              <w:t>日</w:t>
            </w:r>
          </w:p>
        </w:tc>
        <w:tc>
          <w:tcPr>
            <w:tcW w:w="4665" w:type="dxa"/>
            <w:gridSpan w:val="2"/>
          </w:tcPr>
          <w:p w:rsidR="000A2D10" w:rsidRDefault="00AE0147">
            <w:pPr>
              <w:widowControl/>
              <w:spacing w:line="255" w:lineRule="atLeast"/>
              <w:rPr>
                <w:rFonts w:ascii="黑体" w:eastAsia="黑体" w:hAnsi="黑体"/>
                <w:color w:val="000000" w:themeColor="text1"/>
                <w:sz w:val="24"/>
              </w:rPr>
            </w:pPr>
            <w:r>
              <w:rPr>
                <w:rFonts w:ascii="黑体" w:eastAsia="黑体" w:hAnsi="黑体" w:hint="eastAsia"/>
                <w:color w:val="000000" w:themeColor="text1"/>
                <w:sz w:val="24"/>
              </w:rPr>
              <w:t>被检查单位确认签字：</w:t>
            </w:r>
          </w:p>
          <w:p w:rsidR="000A2D10" w:rsidRDefault="000A2D10">
            <w:pPr>
              <w:widowControl/>
              <w:spacing w:line="255" w:lineRule="atLeast"/>
              <w:rPr>
                <w:rFonts w:ascii="黑体" w:eastAsia="黑体" w:hAnsi="黑体"/>
                <w:color w:val="000000" w:themeColor="text1"/>
                <w:sz w:val="24"/>
              </w:rPr>
            </w:pPr>
          </w:p>
          <w:p w:rsidR="000A2D10" w:rsidRDefault="000A2D10">
            <w:pPr>
              <w:widowControl/>
              <w:spacing w:line="255" w:lineRule="atLeast"/>
              <w:rPr>
                <w:rFonts w:ascii="黑体" w:eastAsia="黑体" w:hAnsi="黑体"/>
                <w:color w:val="000000" w:themeColor="text1"/>
                <w:sz w:val="24"/>
              </w:rPr>
            </w:pPr>
          </w:p>
          <w:p w:rsidR="000A2D10" w:rsidRDefault="000A2D10">
            <w:pPr>
              <w:widowControl/>
              <w:spacing w:line="255" w:lineRule="atLeast"/>
              <w:rPr>
                <w:rFonts w:ascii="黑体" w:eastAsia="黑体" w:hAnsi="黑体"/>
                <w:color w:val="000000" w:themeColor="text1"/>
                <w:sz w:val="24"/>
              </w:rPr>
            </w:pPr>
          </w:p>
          <w:p w:rsidR="000A2D10" w:rsidRDefault="000A2D10">
            <w:pPr>
              <w:widowControl/>
              <w:spacing w:line="255" w:lineRule="atLeast"/>
              <w:rPr>
                <w:rFonts w:ascii="黑体" w:eastAsia="黑体" w:hAnsi="黑体"/>
                <w:color w:val="000000" w:themeColor="text1"/>
                <w:sz w:val="24"/>
              </w:rPr>
            </w:pPr>
          </w:p>
          <w:p w:rsidR="000A2D10" w:rsidRDefault="00AE0147">
            <w:pPr>
              <w:widowControl/>
              <w:spacing w:line="255" w:lineRule="atLeast"/>
              <w:rPr>
                <w:rFonts w:ascii="黑体" w:eastAsia="黑体" w:hAnsi="黑体"/>
                <w:color w:val="000000" w:themeColor="text1"/>
                <w:sz w:val="24"/>
              </w:rPr>
            </w:pPr>
            <w:r>
              <w:rPr>
                <w:rFonts w:ascii="黑体" w:eastAsia="黑体" w:hAnsi="黑体" w:hint="eastAsia"/>
                <w:color w:val="000000" w:themeColor="text1"/>
                <w:sz w:val="24"/>
              </w:rPr>
              <w:t>（单位加盖公章）</w:t>
            </w:r>
          </w:p>
          <w:p w:rsidR="000A2D10" w:rsidRDefault="00AE0147">
            <w:pPr>
              <w:widowControl/>
              <w:spacing w:line="255" w:lineRule="atLeast"/>
              <w:rPr>
                <w:rFonts w:ascii="黑体" w:eastAsia="黑体" w:hAnsi="黑体"/>
                <w:color w:val="000000" w:themeColor="text1"/>
                <w:sz w:val="24"/>
              </w:rPr>
            </w:pPr>
            <w:r>
              <w:rPr>
                <w:rFonts w:ascii="黑体" w:eastAsia="黑体" w:hAnsi="黑体" w:hint="eastAsia"/>
                <w:color w:val="000000" w:themeColor="text1"/>
                <w:sz w:val="24"/>
              </w:rPr>
              <w:t>日期：</w:t>
            </w:r>
            <w:r>
              <w:rPr>
                <w:rFonts w:ascii="黑体" w:eastAsia="黑体" w:hAnsi="黑体" w:hint="eastAsia"/>
                <w:color w:val="000000" w:themeColor="text1"/>
                <w:sz w:val="24"/>
              </w:rPr>
              <w:t xml:space="preserve">          </w:t>
            </w:r>
            <w:r>
              <w:rPr>
                <w:rFonts w:ascii="黑体" w:eastAsia="黑体" w:hAnsi="黑体" w:hint="eastAsia"/>
                <w:color w:val="000000" w:themeColor="text1"/>
                <w:sz w:val="24"/>
              </w:rPr>
              <w:t>年</w:t>
            </w:r>
            <w:r>
              <w:rPr>
                <w:rFonts w:ascii="黑体" w:eastAsia="黑体" w:hAnsi="黑体" w:hint="eastAsia"/>
                <w:color w:val="000000" w:themeColor="text1"/>
                <w:sz w:val="24"/>
              </w:rPr>
              <w:t xml:space="preserve">   </w:t>
            </w:r>
            <w:r>
              <w:rPr>
                <w:rFonts w:ascii="黑体" w:eastAsia="黑体" w:hAnsi="黑体" w:hint="eastAsia"/>
                <w:color w:val="000000" w:themeColor="text1"/>
                <w:sz w:val="24"/>
              </w:rPr>
              <w:t>月</w:t>
            </w:r>
            <w:r>
              <w:rPr>
                <w:rFonts w:ascii="黑体" w:eastAsia="黑体" w:hAnsi="黑体" w:hint="eastAsia"/>
                <w:color w:val="000000" w:themeColor="text1"/>
                <w:sz w:val="24"/>
              </w:rPr>
              <w:t xml:space="preserve">    </w:t>
            </w:r>
            <w:r>
              <w:rPr>
                <w:rFonts w:ascii="黑体" w:eastAsia="黑体" w:hAnsi="黑体" w:hint="eastAsia"/>
                <w:color w:val="000000" w:themeColor="text1"/>
                <w:sz w:val="24"/>
              </w:rPr>
              <w:t>日</w:t>
            </w:r>
          </w:p>
        </w:tc>
      </w:tr>
    </w:tbl>
    <w:p w:rsidR="000A2D10" w:rsidRDefault="000A2D10">
      <w:pPr>
        <w:ind w:rightChars="-245" w:right="-514"/>
        <w:jc w:val="left"/>
        <w:rPr>
          <w:rFonts w:ascii="仿宋_GB2312" w:eastAsia="仿宋_GB2312"/>
        </w:rPr>
      </w:pPr>
    </w:p>
    <w:p w:rsidR="000A2D10" w:rsidRDefault="000A2D10">
      <w:pPr>
        <w:ind w:rightChars="-245" w:right="-514"/>
        <w:jc w:val="left"/>
        <w:rPr>
          <w:rFonts w:ascii="仿宋_GB2312" w:eastAsia="仿宋_GB2312"/>
        </w:rPr>
      </w:pPr>
    </w:p>
    <w:p w:rsidR="000A2D10" w:rsidRDefault="000A2D10">
      <w:pPr>
        <w:ind w:rightChars="-245" w:right="-514"/>
        <w:jc w:val="left"/>
        <w:rPr>
          <w:rFonts w:ascii="仿宋_GB2312" w:eastAsia="仿宋_GB2312"/>
        </w:rPr>
      </w:pPr>
    </w:p>
    <w:p w:rsidR="000A2D10" w:rsidRDefault="000A2D10">
      <w:pPr>
        <w:ind w:rightChars="-245" w:right="-514"/>
        <w:jc w:val="left"/>
        <w:rPr>
          <w:rFonts w:ascii="仿宋_GB2312" w:eastAsia="仿宋_GB2312"/>
        </w:rPr>
      </w:pPr>
    </w:p>
    <w:p w:rsidR="000A2D10" w:rsidRDefault="000A2D10">
      <w:pPr>
        <w:ind w:rightChars="-245" w:right="-514"/>
        <w:jc w:val="left"/>
        <w:rPr>
          <w:rFonts w:ascii="仿宋_GB2312" w:eastAsia="仿宋_GB2312"/>
        </w:rPr>
      </w:pPr>
    </w:p>
    <w:p w:rsidR="000A2D10" w:rsidRDefault="000A2D10">
      <w:pPr>
        <w:ind w:rightChars="-245" w:right="-514"/>
        <w:jc w:val="left"/>
        <w:rPr>
          <w:rFonts w:ascii="仿宋_GB2312" w:eastAsia="仿宋_GB2312"/>
        </w:rPr>
      </w:pPr>
    </w:p>
    <w:p w:rsidR="000A2D10" w:rsidRDefault="000A2D10">
      <w:pPr>
        <w:ind w:rightChars="-245" w:right="-514"/>
        <w:jc w:val="left"/>
        <w:rPr>
          <w:rFonts w:ascii="仿宋_GB2312" w:eastAsia="仿宋_GB2312"/>
        </w:rPr>
      </w:pPr>
    </w:p>
    <w:p w:rsidR="000A2D10" w:rsidRDefault="000A2D10">
      <w:pPr>
        <w:ind w:rightChars="-245" w:right="-514"/>
        <w:jc w:val="left"/>
        <w:rPr>
          <w:rFonts w:ascii="仿宋_GB2312" w:eastAsia="仿宋_GB2312"/>
        </w:rPr>
      </w:pPr>
    </w:p>
    <w:p w:rsidR="000A2D10" w:rsidRDefault="000A2D10">
      <w:pPr>
        <w:ind w:rightChars="-245" w:right="-514"/>
        <w:jc w:val="left"/>
        <w:rPr>
          <w:rFonts w:ascii="仿宋_GB2312" w:eastAsia="仿宋_GB2312"/>
        </w:rPr>
      </w:pPr>
    </w:p>
    <w:p w:rsidR="000A2D10" w:rsidRDefault="000A2D10">
      <w:pPr>
        <w:ind w:rightChars="-245" w:right="-514"/>
        <w:jc w:val="left"/>
        <w:rPr>
          <w:rFonts w:ascii="仿宋_GB2312" w:eastAsia="仿宋_GB2312"/>
        </w:rPr>
      </w:pPr>
    </w:p>
    <w:p w:rsidR="000A2D10" w:rsidRDefault="000A2D10">
      <w:pPr>
        <w:ind w:rightChars="-245" w:right="-514"/>
        <w:jc w:val="left"/>
        <w:rPr>
          <w:rFonts w:ascii="仿宋_GB2312" w:eastAsia="仿宋_GB2312"/>
        </w:rPr>
      </w:pPr>
    </w:p>
    <w:p w:rsidR="000A2D10" w:rsidRDefault="000A2D10">
      <w:pPr>
        <w:ind w:rightChars="-245" w:right="-514"/>
        <w:jc w:val="left"/>
        <w:rPr>
          <w:rFonts w:ascii="仿宋_GB2312" w:eastAsia="仿宋_GB2312"/>
        </w:rPr>
      </w:pPr>
    </w:p>
    <w:p w:rsidR="000A2D10" w:rsidRDefault="000A2D10">
      <w:pPr>
        <w:ind w:rightChars="-245" w:right="-514"/>
        <w:jc w:val="left"/>
        <w:rPr>
          <w:rFonts w:ascii="仿宋_GB2312" w:eastAsia="仿宋_GB2312"/>
        </w:rPr>
      </w:pPr>
    </w:p>
    <w:p w:rsidR="000A2D10" w:rsidRDefault="000A2D10">
      <w:pPr>
        <w:ind w:rightChars="-245" w:right="-514"/>
        <w:jc w:val="left"/>
        <w:rPr>
          <w:rFonts w:ascii="仿宋_GB2312" w:eastAsia="仿宋_GB2312"/>
        </w:rPr>
      </w:pPr>
    </w:p>
    <w:p w:rsidR="000A2D10" w:rsidRDefault="000A2D10">
      <w:pPr>
        <w:ind w:rightChars="-245" w:right="-514"/>
        <w:jc w:val="left"/>
        <w:rPr>
          <w:rFonts w:ascii="仿宋_GB2312" w:eastAsia="仿宋_GB2312"/>
        </w:rPr>
      </w:pPr>
    </w:p>
    <w:p w:rsidR="000A2D10" w:rsidRDefault="000A2D10">
      <w:pPr>
        <w:ind w:rightChars="-245" w:right="-514"/>
        <w:jc w:val="left"/>
        <w:rPr>
          <w:rFonts w:ascii="仿宋_GB2312" w:eastAsia="仿宋_GB2312"/>
        </w:rPr>
      </w:pPr>
    </w:p>
    <w:p w:rsidR="000A2D10" w:rsidRDefault="000A2D10">
      <w:pPr>
        <w:ind w:rightChars="-245" w:right="-514"/>
        <w:jc w:val="left"/>
        <w:rPr>
          <w:rFonts w:ascii="仿宋_GB2312" w:eastAsia="仿宋_GB2312"/>
        </w:rPr>
      </w:pPr>
    </w:p>
    <w:p w:rsidR="000A2D10" w:rsidRDefault="000A2D10">
      <w:pPr>
        <w:ind w:rightChars="-245" w:right="-514"/>
        <w:jc w:val="left"/>
        <w:rPr>
          <w:rFonts w:ascii="仿宋_GB2312" w:eastAsia="仿宋_GB2312"/>
        </w:rPr>
      </w:pPr>
    </w:p>
    <w:p w:rsidR="000A2D10" w:rsidRDefault="000A2D10">
      <w:pPr>
        <w:ind w:rightChars="-245" w:right="-514"/>
        <w:jc w:val="left"/>
        <w:rPr>
          <w:rFonts w:ascii="仿宋_GB2312" w:eastAsia="仿宋_GB2312"/>
        </w:rPr>
      </w:pPr>
    </w:p>
    <w:p w:rsidR="000A2D10" w:rsidRDefault="000A2D10">
      <w:pPr>
        <w:ind w:rightChars="-245" w:right="-514"/>
        <w:jc w:val="left"/>
        <w:rPr>
          <w:rFonts w:ascii="仿宋_GB2312" w:eastAsia="仿宋_GB2312"/>
        </w:rPr>
      </w:pPr>
    </w:p>
    <w:p w:rsidR="000A2D10" w:rsidRDefault="000A2D10">
      <w:pPr>
        <w:ind w:rightChars="-245" w:right="-514"/>
        <w:jc w:val="left"/>
        <w:rPr>
          <w:rFonts w:ascii="仿宋_GB2312" w:eastAsia="仿宋_GB2312"/>
        </w:rPr>
      </w:pPr>
    </w:p>
    <w:p w:rsidR="000A2D10" w:rsidRDefault="000A2D10">
      <w:pPr>
        <w:ind w:rightChars="-245" w:right="-514"/>
        <w:jc w:val="left"/>
        <w:rPr>
          <w:rFonts w:ascii="仿宋_GB2312" w:eastAsia="仿宋_GB2312"/>
        </w:rPr>
      </w:pPr>
    </w:p>
    <w:p w:rsidR="000A2D10" w:rsidRDefault="000A2D10">
      <w:pPr>
        <w:ind w:rightChars="-245" w:right="-514"/>
        <w:jc w:val="left"/>
        <w:rPr>
          <w:rFonts w:ascii="仿宋_GB2312" w:eastAsia="仿宋_GB2312"/>
        </w:rPr>
      </w:pPr>
    </w:p>
    <w:p w:rsidR="000A2D10" w:rsidRDefault="000A2D10">
      <w:pPr>
        <w:ind w:rightChars="-245" w:right="-514"/>
        <w:jc w:val="left"/>
        <w:rPr>
          <w:rFonts w:ascii="仿宋_GB2312" w:eastAsia="仿宋_GB2312"/>
        </w:rPr>
      </w:pPr>
    </w:p>
    <w:p w:rsidR="000A2D10" w:rsidRDefault="000A2D10">
      <w:pPr>
        <w:ind w:rightChars="-245" w:right="-514"/>
        <w:jc w:val="left"/>
        <w:rPr>
          <w:rFonts w:ascii="仿宋_GB2312" w:eastAsia="仿宋_GB2312"/>
        </w:rPr>
      </w:pPr>
    </w:p>
    <w:p w:rsidR="000A2D10" w:rsidRDefault="000A2D10">
      <w:pPr>
        <w:ind w:rightChars="-245" w:right="-514"/>
        <w:jc w:val="left"/>
        <w:rPr>
          <w:rFonts w:ascii="仿宋_GB2312" w:eastAsia="仿宋_GB2312"/>
        </w:rPr>
      </w:pPr>
    </w:p>
    <w:p w:rsidR="000A2D10" w:rsidRDefault="000A2D10">
      <w:pPr>
        <w:ind w:rightChars="-245" w:right="-514"/>
        <w:jc w:val="left"/>
        <w:rPr>
          <w:rFonts w:ascii="仿宋_GB2312" w:eastAsia="仿宋_GB2312"/>
        </w:rPr>
      </w:pPr>
    </w:p>
    <w:p w:rsidR="000A2D10" w:rsidRDefault="000A2D10">
      <w:pPr>
        <w:ind w:rightChars="-245" w:right="-514"/>
        <w:jc w:val="left"/>
        <w:rPr>
          <w:rFonts w:ascii="仿宋_GB2312" w:eastAsia="仿宋_GB2312"/>
        </w:rPr>
      </w:pPr>
    </w:p>
    <w:p w:rsidR="000A2D10" w:rsidRDefault="000A2D10">
      <w:pPr>
        <w:ind w:rightChars="-245" w:right="-514"/>
        <w:jc w:val="left"/>
        <w:rPr>
          <w:rFonts w:ascii="仿宋_GB2312" w:eastAsia="仿宋_GB2312"/>
        </w:rPr>
      </w:pPr>
    </w:p>
    <w:p w:rsidR="000A2D10" w:rsidRDefault="000A2D10">
      <w:pPr>
        <w:ind w:rightChars="-245" w:right="-514"/>
        <w:jc w:val="left"/>
        <w:rPr>
          <w:rFonts w:ascii="仿宋_GB2312" w:eastAsia="仿宋_GB2312"/>
        </w:rPr>
      </w:pPr>
    </w:p>
    <w:p w:rsidR="000A2D10" w:rsidRDefault="000A2D10">
      <w:pPr>
        <w:ind w:rightChars="-245" w:right="-514"/>
        <w:jc w:val="left"/>
        <w:rPr>
          <w:rFonts w:ascii="仿宋_GB2312" w:eastAsia="仿宋_GB2312"/>
        </w:rPr>
      </w:pPr>
    </w:p>
    <w:p w:rsidR="000A2D10" w:rsidRDefault="000A2D10">
      <w:pPr>
        <w:ind w:rightChars="-245" w:right="-514"/>
        <w:jc w:val="left"/>
        <w:rPr>
          <w:rFonts w:ascii="仿宋_GB2312" w:eastAsia="仿宋_GB2312"/>
        </w:rPr>
      </w:pPr>
    </w:p>
    <w:p w:rsidR="000A2D10" w:rsidRDefault="000A2D10">
      <w:pPr>
        <w:ind w:rightChars="-245" w:right="-514"/>
        <w:jc w:val="left"/>
        <w:rPr>
          <w:rFonts w:ascii="仿宋_GB2312" w:eastAsia="仿宋_GB2312"/>
        </w:rPr>
      </w:pPr>
    </w:p>
    <w:p w:rsidR="000A2D10" w:rsidRDefault="000A2D10">
      <w:pPr>
        <w:ind w:rightChars="-245" w:right="-514"/>
        <w:jc w:val="left"/>
        <w:rPr>
          <w:rFonts w:ascii="仿宋_GB2312" w:eastAsia="仿宋_GB2312"/>
        </w:rPr>
      </w:pPr>
    </w:p>
    <w:p w:rsidR="000A2D10" w:rsidRDefault="000A2D10">
      <w:pPr>
        <w:ind w:rightChars="-245" w:right="-514"/>
        <w:jc w:val="left"/>
        <w:rPr>
          <w:rFonts w:ascii="仿宋_GB2312" w:eastAsia="仿宋_GB2312"/>
        </w:rPr>
      </w:pPr>
    </w:p>
    <w:p w:rsidR="000A2D10" w:rsidRDefault="000A2D10">
      <w:pPr>
        <w:ind w:rightChars="-245" w:right="-514"/>
        <w:jc w:val="left"/>
        <w:rPr>
          <w:rFonts w:ascii="仿宋_GB2312" w:eastAsia="仿宋_GB2312"/>
        </w:rPr>
      </w:pPr>
    </w:p>
    <w:p w:rsidR="000A2D10" w:rsidRDefault="000A2D10">
      <w:pPr>
        <w:ind w:rightChars="-245" w:right="-514"/>
        <w:jc w:val="left"/>
        <w:rPr>
          <w:rFonts w:ascii="仿宋_GB2312" w:eastAsia="仿宋_GB2312"/>
        </w:rPr>
      </w:pPr>
    </w:p>
    <w:p w:rsidR="000A2D10" w:rsidRDefault="000A2D10">
      <w:pPr>
        <w:ind w:rightChars="-245" w:right="-514"/>
        <w:jc w:val="left"/>
        <w:rPr>
          <w:rFonts w:ascii="仿宋_GB2312" w:eastAsia="仿宋_GB2312"/>
        </w:rPr>
      </w:pPr>
    </w:p>
    <w:p w:rsidR="000A2D10" w:rsidRDefault="00AE0147">
      <w:pPr>
        <w:ind w:firstLineChars="1400" w:firstLine="3920"/>
        <w:rPr>
          <w:rFonts w:hAnsi="宋体"/>
          <w:szCs w:val="30"/>
        </w:rPr>
      </w:pPr>
      <w:r>
        <w:rPr>
          <w:rFonts w:ascii="仿宋_GB2312" w:eastAsia="仿宋_GB2312" w:hint="eastAsia"/>
          <w:noProof/>
          <w:sz w:val="28"/>
          <w:szCs w:val="28"/>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172720</wp:posOffset>
                </wp:positionV>
                <wp:extent cx="5615940" cy="0"/>
                <wp:effectExtent l="0" t="0" r="0" b="0"/>
                <wp:wrapNone/>
                <wp:docPr id="4" name="直线 4"/>
                <wp:cNvGraphicFramePr/>
                <a:graphic xmlns:a="http://schemas.openxmlformats.org/drawingml/2006/main">
                  <a:graphicData uri="http://schemas.microsoft.com/office/word/2010/wordprocessingShape">
                    <wps:wsp>
                      <wps:cNvCnPr/>
                      <wps:spPr>
                        <a:xfrm>
                          <a:off x="0" y="0"/>
                          <a:ext cx="561594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直线 4"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0,13.6pt" to="442.2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" strokeweight="1pt"/>
            </w:pict>
          </mc:Fallback>
        </mc:AlternateContent>
      </w:r>
    </w:p>
    <w:p w:rsidR="000A2D10" w:rsidRDefault="00AE0147">
      <w:pPr>
        <w:spacing w:line="440" w:lineRule="exact"/>
        <w:rPr>
          <w:rFonts w:ascii="仿宋_GB2312" w:eastAsia="仿宋_GB2312"/>
        </w:rPr>
      </w:pPr>
      <w:r>
        <w:rPr>
          <w:rFonts w:ascii="仿宋_GB2312" w:eastAsia="仿宋_GB2312" w:hint="eastAsia"/>
          <w:noProof/>
          <w:sz w:val="28"/>
          <w:szCs w:val="28"/>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297180</wp:posOffset>
                </wp:positionV>
                <wp:extent cx="5615940" cy="0"/>
                <wp:effectExtent l="0" t="0" r="0" b="0"/>
                <wp:wrapNone/>
                <wp:docPr id="5" name="直线 5"/>
                <wp:cNvGraphicFramePr/>
                <a:graphic xmlns:a="http://schemas.openxmlformats.org/drawingml/2006/main">
                  <a:graphicData uri="http://schemas.microsoft.com/office/word/2010/wordprocessingShape">
                    <wps:wsp>
                      <wps:cNvCnPr/>
                      <wps:spPr>
                        <a:xfrm>
                          <a:off x="0" y="0"/>
                          <a:ext cx="561594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直线 5" o:spid="_x0000_s1026" style="position:absolute;left:0;text-align:left;z-index:251662336;visibility:visible;mso-wrap-style:square;mso-wrap-distance-left:9pt;mso-wrap-distance-top:0;mso-wrap-distance-right:9pt;mso-wrap-distance-bottom:0;mso-position-horizontal:absolute;mso-position-horizontal-relative:text;mso-position-vertical:absolute;mso-position-vertical-relative:text" from="0,23.4pt" to="442.2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" strokeweight="1pt"/>
            </w:pict>
          </mc:Fallback>
        </mc:AlternateContent>
      </w:r>
      <w:r>
        <w:rPr>
          <w:rFonts w:ascii="仿宋_GB2312" w:eastAsia="仿宋_GB2312" w:hAnsi="宋体" w:hint="eastAsia"/>
          <w:sz w:val="28"/>
          <w:szCs w:val="28"/>
        </w:rPr>
        <w:t>上海市徐汇区市场监督管理局办公室</w:t>
      </w:r>
      <w:r>
        <w:rPr>
          <w:rFonts w:ascii="仿宋_GB2312" w:eastAsia="仿宋_GB2312" w:hAnsi="宋体" w:hint="eastAsia"/>
          <w:spacing w:val="-2"/>
          <w:sz w:val="28"/>
          <w:szCs w:val="28"/>
        </w:rPr>
        <w:t xml:space="preserve">         </w:t>
      </w:r>
      <w:r>
        <w:rPr>
          <w:rFonts w:ascii="仿宋_GB2312" w:eastAsia="仿宋_GB2312" w:hAnsi="宋体" w:hint="eastAsia"/>
          <w:sz w:val="28"/>
          <w:szCs w:val="28"/>
        </w:rPr>
        <w:t>2022</w:t>
      </w:r>
      <w:r>
        <w:rPr>
          <w:rFonts w:ascii="仿宋_GB2312" w:eastAsia="仿宋_GB2312" w:hAnsi="宋体" w:hint="eastAsia"/>
          <w:sz w:val="28"/>
          <w:szCs w:val="28"/>
        </w:rPr>
        <w:t>年</w:t>
      </w:r>
      <w:r>
        <w:rPr>
          <w:rFonts w:ascii="仿宋_GB2312" w:eastAsia="仿宋_GB2312" w:hAnsi="宋体" w:hint="eastAsia"/>
          <w:sz w:val="28"/>
          <w:szCs w:val="28"/>
        </w:rPr>
        <w:t>3</w:t>
      </w:r>
      <w:r>
        <w:rPr>
          <w:rFonts w:ascii="仿宋_GB2312" w:eastAsia="仿宋_GB2312" w:hAnsi="宋体" w:hint="eastAsia"/>
          <w:sz w:val="28"/>
          <w:szCs w:val="28"/>
        </w:rPr>
        <w:t>月</w:t>
      </w:r>
      <w:r>
        <w:rPr>
          <w:rFonts w:ascii="仿宋_GB2312" w:eastAsia="仿宋_GB2312" w:hAnsi="宋体" w:hint="eastAsia"/>
          <w:sz w:val="28"/>
          <w:szCs w:val="28"/>
        </w:rPr>
        <w:t>1</w:t>
      </w:r>
      <w:r>
        <w:rPr>
          <w:rFonts w:ascii="仿宋_GB2312" w:eastAsia="仿宋_GB2312" w:hAnsi="宋体" w:hint="eastAsia"/>
          <w:sz w:val="28"/>
          <w:szCs w:val="28"/>
        </w:rPr>
        <w:t>日印发</w:t>
      </w:r>
      <w:r>
        <w:rPr>
          <w:rFonts w:ascii="仿宋_GB2312" w:eastAsia="仿宋_GB2312" w:hAnsi="宋体" w:hint="eastAsia"/>
          <w:sz w:val="28"/>
          <w:szCs w:val="28"/>
        </w:rPr>
        <w:t xml:space="preserve"> </w:t>
      </w:r>
    </w:p>
    <w:sectPr w:rsidR="000A2D10">
      <w:footerReference w:type="even" r:id="rId20"/>
      <w:footerReference w:type="default" r:id="rId21"/>
      <w:pgSz w:w="11906" w:h="16838"/>
      <w:pgMar w:top="2098" w:right="1474" w:bottom="1984" w:left="1588" w:header="851" w:footer="1417"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0147" w:rsidRDefault="00AE0147">
      <w:r>
        <w:separator/>
      </w:r>
    </w:p>
  </w:endnote>
  <w:endnote w:type="continuationSeparator" w:id="0">
    <w:p w:rsidR="00AE0147" w:rsidRDefault="00AE0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auto"/>
    <w:pitch w:val="variable"/>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仿宋">
    <w:altName w:val="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2D10" w:rsidRDefault="00AE0147">
    <w:pPr>
      <w:pStyle w:val="af2"/>
      <w:ind w:firstLineChars="100" w:firstLine="180"/>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0A2D10" w:rsidRDefault="00AE0147">
                          <w:pPr>
                            <w:pStyle w:val="af2"/>
                            <w:ind w:firstLineChars="100" w:firstLine="280"/>
                          </w:pPr>
                          <w:r>
                            <w:rPr>
                              <w:rFonts w:ascii="宋体" w:hAnsi="宋体" w:hint="eastAsia"/>
                              <w:sz w:val="28"/>
                              <w:szCs w:val="28"/>
                            </w:rPr>
                            <w:t>—</w:t>
                          </w:r>
                          <w:r>
                            <w:rPr>
                              <w:rFonts w:ascii="宋体" w:hAnsi="宋体"/>
                              <w:sz w:val="28"/>
                              <w:szCs w:val="21"/>
                            </w:rPr>
                            <w:fldChar w:fldCharType="begin"/>
                          </w:r>
                          <w:r>
                            <w:rPr>
                              <w:rFonts w:ascii="宋体" w:hAnsi="宋体"/>
                              <w:sz w:val="28"/>
                              <w:szCs w:val="21"/>
                            </w:rPr>
                            <w:instrText xml:space="preserve"> PAGE </w:instrText>
                          </w:r>
                          <w:r>
                            <w:rPr>
                              <w:rFonts w:ascii="宋体" w:hAnsi="宋体"/>
                              <w:sz w:val="28"/>
                              <w:szCs w:val="21"/>
                            </w:rPr>
                            <w:fldChar w:fldCharType="separate"/>
                          </w:r>
                          <w:r>
                            <w:rPr>
                              <w:rFonts w:ascii="宋体" w:hAnsi="宋体"/>
                              <w:sz w:val="28"/>
                              <w:szCs w:val="21"/>
                            </w:rPr>
                            <w:t>12</w:t>
                          </w:r>
                          <w:r>
                            <w:rPr>
                              <w:rFonts w:ascii="宋体" w:hAnsi="宋体"/>
                              <w:sz w:val="28"/>
                              <w:szCs w:val="21"/>
                            </w:rPr>
                            <w:fldChar w:fldCharType="end"/>
                          </w:r>
                          <w:r>
                            <w:rPr>
                              <w:rFonts w:ascii="宋体" w:hAnsi="宋体" w:hint="eastAsia"/>
                              <w:sz w:val="28"/>
                              <w:szCs w:val="28"/>
                            </w:rPr>
                            <w:t>—</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" filled="f" stroked="f">
              <v:textbox style="mso-fit-shape-to-text:t" inset="0,0,0,0">
                <w:txbxContent>
                  <w:p w:rsidR="000A2D10" w:rsidRDefault="00AE0147">
                    <w:pPr>
                      <w:pStyle w:val="af2"/>
                      <w:ind w:firstLineChars="100" w:firstLine="280"/>
                    </w:pPr>
                    <w:r>
                      <w:rPr>
                        <w:rFonts w:ascii="宋体" w:hAnsi="宋体" w:hint="eastAsia"/>
                        <w:sz w:val="28"/>
                        <w:szCs w:val="28"/>
                      </w:rPr>
                      <w:t>—</w:t>
                    </w:r>
                    <w:r>
                      <w:rPr>
                        <w:rFonts w:ascii="宋体" w:hAnsi="宋体"/>
                        <w:sz w:val="28"/>
                        <w:szCs w:val="21"/>
                      </w:rPr>
                      <w:fldChar w:fldCharType="begin"/>
                    </w:r>
                    <w:r>
                      <w:rPr>
                        <w:rFonts w:ascii="宋体" w:hAnsi="宋体"/>
                        <w:sz w:val="28"/>
                        <w:szCs w:val="21"/>
                      </w:rPr>
                      <w:instrText xml:space="preserve"> PAGE </w:instrText>
                    </w:r>
                    <w:r>
                      <w:rPr>
                        <w:rFonts w:ascii="宋体" w:hAnsi="宋体"/>
                        <w:sz w:val="28"/>
                        <w:szCs w:val="21"/>
                      </w:rPr>
                      <w:fldChar w:fldCharType="separate"/>
                    </w:r>
                    <w:r>
                      <w:rPr>
                        <w:rFonts w:ascii="宋体" w:hAnsi="宋体"/>
                        <w:sz w:val="28"/>
                        <w:szCs w:val="21"/>
                      </w:rPr>
                      <w:t>12</w:t>
                    </w:r>
                    <w:r>
                      <w:rPr>
                        <w:rFonts w:ascii="宋体" w:hAnsi="宋体"/>
                        <w:sz w:val="28"/>
                        <w:szCs w:val="21"/>
                      </w:rPr>
                      <w:fldChar w:fldCharType="end"/>
                    </w:r>
                    <w:r>
                      <w:rPr>
                        <w:rFonts w:ascii="宋体" w:hAnsi="宋体"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2D10" w:rsidRDefault="00AE0147">
    <w:pPr>
      <w:pStyle w:val="af2"/>
      <w:ind w:firstLineChars="2750" w:firstLine="4950"/>
      <w:rPr>
        <w:szCs w:val="32"/>
      </w:rPr>
    </w:pPr>
    <w:r>
      <w:rPr>
        <w:noProof/>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0A2D10" w:rsidRDefault="00AE0147">
                          <w:pPr>
                            <w:pStyle w:val="af2"/>
                            <w:ind w:firstLineChars="2750" w:firstLine="7700"/>
                          </w:pPr>
                          <w:r>
                            <w:rPr>
                              <w:rFonts w:ascii="宋体" w:hAnsi="宋体" w:hint="eastAsia"/>
                              <w:sz w:val="28"/>
                              <w:szCs w:val="28"/>
                            </w:rPr>
                            <w:t>—</w:t>
                          </w:r>
                          <w:r>
                            <w:rPr>
                              <w:rFonts w:ascii="宋体" w:hAnsi="宋体"/>
                              <w:sz w:val="28"/>
                              <w:szCs w:val="21"/>
                            </w:rPr>
                            <w:fldChar w:fldCharType="begin"/>
                          </w:r>
                          <w:r>
                            <w:rPr>
                              <w:rFonts w:ascii="宋体" w:hAnsi="宋体"/>
                              <w:sz w:val="28"/>
                              <w:szCs w:val="21"/>
                            </w:rPr>
                            <w:instrText xml:space="preserve"> PAGE </w:instrText>
                          </w:r>
                          <w:r>
                            <w:rPr>
                              <w:rFonts w:ascii="宋体" w:hAnsi="宋体"/>
                              <w:sz w:val="28"/>
                              <w:szCs w:val="21"/>
                            </w:rPr>
                            <w:fldChar w:fldCharType="separate"/>
                          </w:r>
                          <w:r w:rsidR="008A34D5">
                            <w:rPr>
                              <w:rFonts w:ascii="宋体" w:hAnsi="宋体"/>
                              <w:noProof/>
                              <w:sz w:val="28"/>
                              <w:szCs w:val="21"/>
                            </w:rPr>
                            <w:t>1</w:t>
                          </w:r>
                          <w:r>
                            <w:rPr>
                              <w:rFonts w:ascii="宋体" w:hAnsi="宋体"/>
                              <w:sz w:val="28"/>
                              <w:szCs w:val="21"/>
                            </w:rPr>
                            <w:fldChar w:fldCharType="end"/>
                          </w:r>
                          <w:r>
                            <w:rPr>
                              <w:rFonts w:ascii="宋体" w:hAnsi="宋体" w:hint="eastAsia"/>
                              <w:sz w:val="28"/>
                              <w:szCs w:val="28"/>
                            </w:rPr>
                            <w:t>—</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92.8pt;margin-top:0;width:2in;height:2in;z-index:25165824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" filled="f" stroked="f">
              <v:textbox style="mso-fit-shape-to-text:t" inset="0,0,0,0">
                <w:txbxContent>
                  <w:p w:rsidR="000A2D10" w:rsidRDefault="00AE0147">
                    <w:pPr>
                      <w:pStyle w:val="af2"/>
                      <w:ind w:firstLineChars="2750" w:firstLine="7700"/>
                    </w:pPr>
                    <w:r>
                      <w:rPr>
                        <w:rFonts w:ascii="宋体" w:hAnsi="宋体" w:hint="eastAsia"/>
                        <w:sz w:val="28"/>
                        <w:szCs w:val="28"/>
                      </w:rPr>
                      <w:t>—</w:t>
                    </w:r>
                    <w:r>
                      <w:rPr>
                        <w:rFonts w:ascii="宋体" w:hAnsi="宋体"/>
                        <w:sz w:val="28"/>
                        <w:szCs w:val="21"/>
                      </w:rPr>
                      <w:fldChar w:fldCharType="begin"/>
                    </w:r>
                    <w:r>
                      <w:rPr>
                        <w:rFonts w:ascii="宋体" w:hAnsi="宋体"/>
                        <w:sz w:val="28"/>
                        <w:szCs w:val="21"/>
                      </w:rPr>
                      <w:instrText xml:space="preserve"> PAGE </w:instrText>
                    </w:r>
                    <w:r>
                      <w:rPr>
                        <w:rFonts w:ascii="宋体" w:hAnsi="宋体"/>
                        <w:sz w:val="28"/>
                        <w:szCs w:val="21"/>
                      </w:rPr>
                      <w:fldChar w:fldCharType="separate"/>
                    </w:r>
                    <w:r w:rsidR="008A34D5">
                      <w:rPr>
                        <w:rFonts w:ascii="宋体" w:hAnsi="宋体"/>
                        <w:noProof/>
                        <w:sz w:val="28"/>
                        <w:szCs w:val="21"/>
                      </w:rPr>
                      <w:t>1</w:t>
                    </w:r>
                    <w:r>
                      <w:rPr>
                        <w:rFonts w:ascii="宋体" w:hAnsi="宋体"/>
                        <w:sz w:val="28"/>
                        <w:szCs w:val="21"/>
                      </w:rPr>
                      <w:fldChar w:fldCharType="end"/>
                    </w:r>
                    <w:r>
                      <w:rPr>
                        <w:rFonts w:ascii="宋体" w:hAnsi="宋体" w:hint="eastAsia"/>
                        <w:sz w:val="28"/>
                        <w:szCs w:val="28"/>
                      </w:rPr>
                      <w:t>—</w:t>
                    </w:r>
                  </w:p>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2D10" w:rsidRDefault="00AE0147">
    <w:pPr>
      <w:pStyle w:val="af2"/>
      <w:ind w:firstLineChars="100" w:firstLine="180"/>
      <w:jc w:val="center"/>
    </w:pPr>
    <w:r>
      <w:rPr>
        <w:noProof/>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0A2D10" w:rsidRDefault="00AE0147">
                          <w:pPr>
                            <w:pStyle w:val="af2"/>
                            <w:ind w:firstLineChars="100" w:firstLine="280"/>
                            <w:jc w:val="center"/>
                          </w:pPr>
                          <w:r>
                            <w:rPr>
                              <w:rFonts w:ascii="宋体" w:hAnsi="宋体" w:hint="eastAsia"/>
                              <w:kern w:val="0"/>
                              <w:sz w:val="28"/>
                              <w:szCs w:val="28"/>
                            </w:rPr>
                            <w:t>—</w:t>
                          </w:r>
                          <w:r>
                            <w:rPr>
                              <w:rFonts w:ascii="宋体" w:hAnsi="宋体"/>
                              <w:kern w:val="0"/>
                              <w:sz w:val="28"/>
                              <w:szCs w:val="21"/>
                            </w:rPr>
                            <w:fldChar w:fldCharType="begin"/>
                          </w:r>
                          <w:r>
                            <w:rPr>
                              <w:rFonts w:ascii="宋体" w:hAnsi="宋体"/>
                              <w:kern w:val="0"/>
                              <w:sz w:val="28"/>
                              <w:szCs w:val="21"/>
                            </w:rPr>
                            <w:instrText xml:space="preserve"> PAGE </w:instrText>
                          </w:r>
                          <w:r>
                            <w:rPr>
                              <w:rFonts w:ascii="宋体" w:hAnsi="宋体"/>
                              <w:kern w:val="0"/>
                              <w:sz w:val="28"/>
                              <w:szCs w:val="21"/>
                            </w:rPr>
                            <w:fldChar w:fldCharType="separate"/>
                          </w:r>
                          <w:r w:rsidR="008A34D5">
                            <w:rPr>
                              <w:rFonts w:ascii="宋体" w:hAnsi="宋体"/>
                              <w:noProof/>
                              <w:kern w:val="0"/>
                              <w:sz w:val="28"/>
                              <w:szCs w:val="21"/>
                            </w:rPr>
                            <w:t>32</w:t>
                          </w:r>
                          <w:r>
                            <w:rPr>
                              <w:rFonts w:ascii="宋体" w:hAnsi="宋体"/>
                              <w:kern w:val="0"/>
                              <w:sz w:val="28"/>
                              <w:szCs w:val="21"/>
                            </w:rPr>
                            <w:fldChar w:fldCharType="end"/>
                          </w:r>
                          <w:r>
                            <w:rPr>
                              <w:rFonts w:ascii="宋体" w:hAnsi="宋体" w:hint="eastAsia"/>
                              <w:kern w:val="0"/>
                              <w:sz w:val="28"/>
                              <w:szCs w:val="28"/>
                            </w:rPr>
                            <w:t>—</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4" o:spid="_x0000_s1028"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" filled="f" stroked="f">
              <v:textbox style="mso-fit-shape-to-text:t" inset="0,0,0,0">
                <w:txbxContent>
                  <w:p w:rsidR="000A2D10" w:rsidRDefault="00AE0147">
                    <w:pPr>
                      <w:pStyle w:val="af2"/>
                      <w:ind w:firstLineChars="100" w:firstLine="280"/>
                      <w:jc w:val="center"/>
                    </w:pPr>
                    <w:r>
                      <w:rPr>
                        <w:rFonts w:ascii="宋体" w:hAnsi="宋体" w:hint="eastAsia"/>
                        <w:kern w:val="0"/>
                        <w:sz w:val="28"/>
                        <w:szCs w:val="28"/>
                      </w:rPr>
                      <w:t>—</w:t>
                    </w:r>
                    <w:r>
                      <w:rPr>
                        <w:rFonts w:ascii="宋体" w:hAnsi="宋体"/>
                        <w:kern w:val="0"/>
                        <w:sz w:val="28"/>
                        <w:szCs w:val="21"/>
                      </w:rPr>
                      <w:fldChar w:fldCharType="begin"/>
                    </w:r>
                    <w:r>
                      <w:rPr>
                        <w:rFonts w:ascii="宋体" w:hAnsi="宋体"/>
                        <w:kern w:val="0"/>
                        <w:sz w:val="28"/>
                        <w:szCs w:val="21"/>
                      </w:rPr>
                      <w:instrText xml:space="preserve"> PAGE </w:instrText>
                    </w:r>
                    <w:r>
                      <w:rPr>
                        <w:rFonts w:ascii="宋体" w:hAnsi="宋体"/>
                        <w:kern w:val="0"/>
                        <w:sz w:val="28"/>
                        <w:szCs w:val="21"/>
                      </w:rPr>
                      <w:fldChar w:fldCharType="separate"/>
                    </w:r>
                    <w:r w:rsidR="008A34D5">
                      <w:rPr>
                        <w:rFonts w:ascii="宋体" w:hAnsi="宋体"/>
                        <w:noProof/>
                        <w:kern w:val="0"/>
                        <w:sz w:val="28"/>
                        <w:szCs w:val="21"/>
                      </w:rPr>
                      <w:t>32</w:t>
                    </w:r>
                    <w:r>
                      <w:rPr>
                        <w:rFonts w:ascii="宋体" w:hAnsi="宋体"/>
                        <w:kern w:val="0"/>
                        <w:sz w:val="28"/>
                        <w:szCs w:val="21"/>
                      </w:rPr>
                      <w:fldChar w:fldCharType="end"/>
                    </w:r>
                    <w:r>
                      <w:rPr>
                        <w:rFonts w:ascii="宋体" w:hAnsi="宋体" w:hint="eastAsia"/>
                        <w:kern w:val="0"/>
                        <w:sz w:val="28"/>
                        <w:szCs w:val="28"/>
                      </w:rPr>
                      <w:t>—</w:t>
                    </w:r>
                  </w:p>
                </w:txbxContent>
              </v:textbox>
              <w10:wrap anchorx="margin"/>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2D10" w:rsidRDefault="00AE0147">
    <w:pPr>
      <w:pStyle w:val="af2"/>
      <w:ind w:right="140"/>
      <w:jc w:val="center"/>
      <w:rPr>
        <w:rFonts w:ascii="仿宋_GB2312" w:eastAsia="仿宋_GB2312"/>
        <w:sz w:val="32"/>
        <w:szCs w:val="32"/>
      </w:rPr>
    </w:pPr>
    <w:r>
      <w:rPr>
        <w:noProof/>
        <w:sz w:val="32"/>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0A2D10" w:rsidRDefault="00AE0147">
                          <w:pPr>
                            <w:pStyle w:val="af2"/>
                            <w:ind w:right="140"/>
                            <w:jc w:val="center"/>
                          </w:pPr>
                          <w:r>
                            <w:rPr>
                              <w:rFonts w:ascii="宋体" w:hAnsi="宋体" w:hint="eastAsia"/>
                              <w:kern w:val="0"/>
                              <w:sz w:val="28"/>
                              <w:szCs w:val="28"/>
                            </w:rPr>
                            <w:t>—</w:t>
                          </w:r>
                          <w:r>
                            <w:rPr>
                              <w:rFonts w:ascii="宋体" w:hAnsi="宋体"/>
                              <w:kern w:val="0"/>
                              <w:sz w:val="28"/>
                              <w:szCs w:val="21"/>
                            </w:rPr>
                            <w:fldChar w:fldCharType="begin"/>
                          </w:r>
                          <w:r>
                            <w:rPr>
                              <w:rFonts w:ascii="宋体" w:hAnsi="宋体"/>
                              <w:kern w:val="0"/>
                              <w:sz w:val="28"/>
                              <w:szCs w:val="21"/>
                            </w:rPr>
                            <w:instrText xml:space="preserve"> PAGE </w:instrText>
                          </w:r>
                          <w:r>
                            <w:rPr>
                              <w:rFonts w:ascii="宋体" w:hAnsi="宋体"/>
                              <w:kern w:val="0"/>
                              <w:sz w:val="28"/>
                              <w:szCs w:val="21"/>
                            </w:rPr>
                            <w:fldChar w:fldCharType="separate"/>
                          </w:r>
                          <w:r w:rsidR="008A34D5">
                            <w:rPr>
                              <w:rFonts w:ascii="宋体" w:hAnsi="宋体"/>
                              <w:noProof/>
                              <w:kern w:val="0"/>
                              <w:sz w:val="28"/>
                              <w:szCs w:val="21"/>
                            </w:rPr>
                            <w:t>31</w:t>
                          </w:r>
                          <w:r>
                            <w:rPr>
                              <w:rFonts w:ascii="宋体" w:hAnsi="宋体"/>
                              <w:kern w:val="0"/>
                              <w:sz w:val="28"/>
                              <w:szCs w:val="21"/>
                            </w:rPr>
                            <w:fldChar w:fldCharType="end"/>
                          </w:r>
                          <w:r>
                            <w:rPr>
                              <w:rFonts w:ascii="宋体" w:hAnsi="宋体" w:hint="eastAsia"/>
                              <w:kern w:val="0"/>
                              <w:sz w:val="28"/>
                              <w:szCs w:val="28"/>
                            </w:rPr>
                            <w:t>—</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9" type="#_x0000_t202" style="position:absolute;left:0;text-align:left;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" filled="f" stroked="f">
              <v:textbox style="mso-fit-shape-to-text:t" inset="0,0,0,0">
                <w:txbxContent>
                  <w:p w:rsidR="000A2D10" w:rsidRDefault="00AE0147">
                    <w:pPr>
                      <w:pStyle w:val="af2"/>
                      <w:ind w:right="140"/>
                      <w:jc w:val="center"/>
                    </w:pPr>
                    <w:r>
                      <w:rPr>
                        <w:rFonts w:ascii="宋体" w:hAnsi="宋体" w:hint="eastAsia"/>
                        <w:kern w:val="0"/>
                        <w:sz w:val="28"/>
                        <w:szCs w:val="28"/>
                      </w:rPr>
                      <w:t>—</w:t>
                    </w:r>
                    <w:r>
                      <w:rPr>
                        <w:rFonts w:ascii="宋体" w:hAnsi="宋体"/>
                        <w:kern w:val="0"/>
                        <w:sz w:val="28"/>
                        <w:szCs w:val="21"/>
                      </w:rPr>
                      <w:fldChar w:fldCharType="begin"/>
                    </w:r>
                    <w:r>
                      <w:rPr>
                        <w:rFonts w:ascii="宋体" w:hAnsi="宋体"/>
                        <w:kern w:val="0"/>
                        <w:sz w:val="28"/>
                        <w:szCs w:val="21"/>
                      </w:rPr>
                      <w:instrText xml:space="preserve"> PAGE </w:instrText>
                    </w:r>
                    <w:r>
                      <w:rPr>
                        <w:rFonts w:ascii="宋体" w:hAnsi="宋体"/>
                        <w:kern w:val="0"/>
                        <w:sz w:val="28"/>
                        <w:szCs w:val="21"/>
                      </w:rPr>
                      <w:fldChar w:fldCharType="separate"/>
                    </w:r>
                    <w:r w:rsidR="008A34D5">
                      <w:rPr>
                        <w:rFonts w:ascii="宋体" w:hAnsi="宋体"/>
                        <w:noProof/>
                        <w:kern w:val="0"/>
                        <w:sz w:val="28"/>
                        <w:szCs w:val="21"/>
                      </w:rPr>
                      <w:t>31</w:t>
                    </w:r>
                    <w:r>
                      <w:rPr>
                        <w:rFonts w:ascii="宋体" w:hAnsi="宋体"/>
                        <w:kern w:val="0"/>
                        <w:sz w:val="28"/>
                        <w:szCs w:val="21"/>
                      </w:rPr>
                      <w:fldChar w:fldCharType="end"/>
                    </w:r>
                    <w:r>
                      <w:rPr>
                        <w:rFonts w:ascii="宋体" w:hAnsi="宋体" w:hint="eastAsia"/>
                        <w:kern w:val="0"/>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0147" w:rsidRDefault="00AE0147">
      <w:r>
        <w:separator/>
      </w:r>
    </w:p>
  </w:footnote>
  <w:footnote w:type="continuationSeparator" w:id="0">
    <w:p w:rsidR="00AE0147" w:rsidRDefault="00AE01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C91163"/>
    <w:multiLevelType w:val="multilevel"/>
    <w:tmpl w:val="1FC91163"/>
    <w:lvl w:ilvl="0">
      <w:start w:val="1"/>
      <w:numFmt w:val="decimal"/>
      <w:pStyle w:val="a"/>
      <w:suff w:val="nothing"/>
      <w:lvlText w:val="%1　"/>
      <w:lvlJc w:val="left"/>
      <w:pPr>
        <w:ind w:left="0" w:firstLine="0"/>
      </w:pPr>
      <w:rPr>
        <w:rFonts w:ascii="黑体" w:eastAsia="黑体" w:hAnsi="Times New Roman" w:hint="eastAsia"/>
        <w:b w:val="0"/>
        <w:i w:val="0"/>
        <w:sz w:val="21"/>
        <w:szCs w:val="21"/>
      </w:rPr>
    </w:lvl>
    <w:lvl w:ilvl="1">
      <w:start w:val="1"/>
      <w:numFmt w:val="decimal"/>
      <w:pStyle w:val="a0"/>
      <w:suff w:val="nothing"/>
      <w:lvlText w:val="%1.%2　"/>
      <w:lvlJc w:val="left"/>
      <w:pPr>
        <w:ind w:left="0" w:firstLine="0"/>
      </w:pPr>
      <w:rPr>
        <w:rFonts w:ascii="黑体" w:eastAsia="黑体" w:hAnsi="Times New Roman" w:cs="Times New Roman" w:hint="eastAsia"/>
        <w:b w:val="0"/>
        <w:bCs w:val="0"/>
        <w:i w:val="0"/>
        <w:iCs w:val="0"/>
        <w:caps w:val="0"/>
        <w:strike w:val="0"/>
        <w:dstrike w:val="0"/>
        <w:outline w:val="0"/>
        <w:shadow w:val="0"/>
        <w:emboss w:val="0"/>
        <w:imprint w:val="0"/>
        <w:vanish w:val="0"/>
        <w:spacing w:val="0"/>
        <w:kern w:val="0"/>
        <w:position w:val="0"/>
        <w:sz w:val="21"/>
        <w:szCs w:val="21"/>
        <w:u w:val="none"/>
        <w:vertAlign w:val="baseline"/>
      </w:rPr>
    </w:lvl>
    <w:lvl w:ilvl="2">
      <w:start w:val="1"/>
      <w:numFmt w:val="decimal"/>
      <w:pStyle w:val="a1"/>
      <w:suff w:val="nothing"/>
      <w:lvlText w:val="%1.%2.%3　"/>
      <w:lvlJc w:val="left"/>
      <w:pPr>
        <w:ind w:left="0" w:firstLine="0"/>
      </w:pPr>
      <w:rPr>
        <w:rFonts w:ascii="黑体" w:eastAsia="黑体" w:hAnsi="Times New Roman" w:hint="eastAsia"/>
        <w:b w:val="0"/>
        <w:i w:val="0"/>
        <w:sz w:val="21"/>
      </w:rPr>
    </w:lvl>
    <w:lvl w:ilvl="3">
      <w:start w:val="1"/>
      <w:numFmt w:val="decimal"/>
      <w:pStyle w:val="a2"/>
      <w:suff w:val="nothing"/>
      <w:lvlText w:val="%1.%2.%3.%4　"/>
      <w:lvlJc w:val="left"/>
      <w:pPr>
        <w:ind w:left="0" w:firstLine="0"/>
      </w:pPr>
      <w:rPr>
        <w:rFonts w:ascii="黑体" w:eastAsia="黑体" w:hAnsi="Times New Roman" w:hint="eastAsia"/>
        <w:b w:val="0"/>
        <w:i w:val="0"/>
        <w:sz w:val="21"/>
      </w:rPr>
    </w:lvl>
    <w:lvl w:ilvl="4">
      <w:start w:val="1"/>
      <w:numFmt w:val="decimal"/>
      <w:pStyle w:val="a3"/>
      <w:suff w:val="nothing"/>
      <w:lvlText w:val="%1.%2.%3.%4.%5　"/>
      <w:lvlJc w:val="left"/>
      <w:pPr>
        <w:ind w:left="0" w:firstLine="0"/>
      </w:pPr>
      <w:rPr>
        <w:rFonts w:ascii="黑体" w:eastAsia="黑体" w:hAnsi="Times New Roman" w:hint="eastAsia"/>
        <w:b w:val="0"/>
        <w:i w:val="0"/>
        <w:sz w:val="21"/>
      </w:rPr>
    </w:lvl>
    <w:lvl w:ilvl="5">
      <w:start w:val="1"/>
      <w:numFmt w:val="decimal"/>
      <w:pStyle w:val="a4"/>
      <w:suff w:val="nothing"/>
      <w:lvlText w:val="%1.%2.%3.%4.%5.%6　"/>
      <w:lvlJc w:val="left"/>
      <w:pPr>
        <w:ind w:left="336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
    <w:nsid w:val="2A8F7113"/>
    <w:multiLevelType w:val="multilevel"/>
    <w:tmpl w:val="2A8F7113"/>
    <w:lvl w:ilvl="0">
      <w:start w:val="1"/>
      <w:numFmt w:val="upperLetter"/>
      <w:pStyle w:val="a5"/>
      <w:suff w:val="space"/>
      <w:lvlText w:val="%1"/>
      <w:lvlJc w:val="left"/>
      <w:pPr>
        <w:ind w:left="623" w:hanging="425"/>
      </w:pPr>
      <w:rPr>
        <w:rFonts w:hint="eastAsia"/>
      </w:rPr>
    </w:lvl>
    <w:lvl w:ilvl="1">
      <w:start w:val="1"/>
      <w:numFmt w:val="decimal"/>
      <w:pStyle w:val="a6"/>
      <w:suff w:val="nothing"/>
      <w:lvlText w:val="图%1.%2　"/>
      <w:lvlJc w:val="left"/>
      <w:pPr>
        <w:ind w:left="1617" w:hanging="567"/>
      </w:pPr>
      <w:rPr>
        <w:rFonts w:ascii="黑体" w:eastAsia="黑体" w:hint="eastAsia"/>
      </w:rPr>
    </w:lvl>
    <w:lvl w:ilvl="2">
      <w:start w:val="1"/>
      <w:numFmt w:val="decimal"/>
      <w:lvlText w:val="%1.%2.%3"/>
      <w:lvlJc w:val="left"/>
      <w:pPr>
        <w:tabs>
          <w:tab w:val="left" w:pos="1616"/>
        </w:tabs>
        <w:ind w:left="1616" w:hanging="567"/>
      </w:pPr>
      <w:rPr>
        <w:rFonts w:hint="eastAsia"/>
      </w:rPr>
    </w:lvl>
    <w:lvl w:ilvl="3">
      <w:start w:val="1"/>
      <w:numFmt w:val="decimal"/>
      <w:lvlText w:val="%1.%2.%3.%4"/>
      <w:lvlJc w:val="left"/>
      <w:pPr>
        <w:tabs>
          <w:tab w:val="left" w:pos="2914"/>
        </w:tabs>
        <w:ind w:left="2182" w:hanging="708"/>
      </w:pPr>
      <w:rPr>
        <w:rFonts w:hint="eastAsia"/>
      </w:rPr>
    </w:lvl>
    <w:lvl w:ilvl="4">
      <w:start w:val="1"/>
      <w:numFmt w:val="decimal"/>
      <w:lvlText w:val="%1.%2.%3.%4.%5"/>
      <w:lvlJc w:val="left"/>
      <w:pPr>
        <w:tabs>
          <w:tab w:val="left" w:pos="3699"/>
        </w:tabs>
        <w:ind w:left="2749" w:hanging="850"/>
      </w:pPr>
      <w:rPr>
        <w:rFonts w:hint="eastAsia"/>
      </w:rPr>
    </w:lvl>
    <w:lvl w:ilvl="5">
      <w:start w:val="1"/>
      <w:numFmt w:val="decimal"/>
      <w:lvlText w:val="%1.%2.%3.%4.%5.%6"/>
      <w:lvlJc w:val="left"/>
      <w:pPr>
        <w:tabs>
          <w:tab w:val="left" w:pos="4484"/>
        </w:tabs>
        <w:ind w:left="3458" w:hanging="1134"/>
      </w:pPr>
      <w:rPr>
        <w:rFonts w:hint="eastAsia"/>
      </w:rPr>
    </w:lvl>
    <w:lvl w:ilvl="6">
      <w:start w:val="1"/>
      <w:numFmt w:val="decimal"/>
      <w:lvlText w:val="%1.%2.%3.%4.%5.%6.%7"/>
      <w:lvlJc w:val="left"/>
      <w:pPr>
        <w:tabs>
          <w:tab w:val="left" w:pos="5269"/>
        </w:tabs>
        <w:ind w:left="4025" w:hanging="1276"/>
      </w:pPr>
      <w:rPr>
        <w:rFonts w:hint="eastAsia"/>
      </w:rPr>
    </w:lvl>
    <w:lvl w:ilvl="7">
      <w:start w:val="1"/>
      <w:numFmt w:val="decimal"/>
      <w:lvlText w:val="%1.%2.%3.%4.%5.%6.%7.%8"/>
      <w:lvlJc w:val="left"/>
      <w:pPr>
        <w:tabs>
          <w:tab w:val="left" w:pos="6054"/>
        </w:tabs>
        <w:ind w:left="4592" w:hanging="1418"/>
      </w:pPr>
      <w:rPr>
        <w:rFonts w:hint="eastAsia"/>
      </w:rPr>
    </w:lvl>
    <w:lvl w:ilvl="8">
      <w:start w:val="1"/>
      <w:numFmt w:val="decimal"/>
      <w:lvlText w:val="%1.%2.%3.%4.%5.%6.%7.%8.%9"/>
      <w:lvlJc w:val="left"/>
      <w:pPr>
        <w:tabs>
          <w:tab w:val="left" w:pos="6840"/>
        </w:tabs>
        <w:ind w:left="5300" w:hanging="1700"/>
      </w:pPr>
      <w:rPr>
        <w:rFonts w:hint="eastAsia"/>
      </w:rPr>
    </w:lvl>
  </w:abstractNum>
  <w:abstractNum w:abstractNumId="2">
    <w:nsid w:val="44C50F90"/>
    <w:multiLevelType w:val="multilevel"/>
    <w:tmpl w:val="44C50F90"/>
    <w:lvl w:ilvl="0">
      <w:start w:val="1"/>
      <w:numFmt w:val="lowerLetter"/>
      <w:pStyle w:val="a7"/>
      <w:lvlText w:val="%1)"/>
      <w:lvlJc w:val="left"/>
      <w:pPr>
        <w:tabs>
          <w:tab w:val="left" w:pos="840"/>
        </w:tabs>
        <w:ind w:left="839" w:hanging="419"/>
      </w:pPr>
      <w:rPr>
        <w:rFonts w:ascii="宋体" w:eastAsia="宋体" w:hint="eastAsia"/>
        <w:b w:val="0"/>
        <w:i w:val="0"/>
        <w:sz w:val="21"/>
        <w:szCs w:val="21"/>
      </w:rPr>
    </w:lvl>
    <w:lvl w:ilvl="1">
      <w:start w:val="1"/>
      <w:numFmt w:val="decimal"/>
      <w:pStyle w:val="a8"/>
      <w:lvlText w:val="%2)"/>
      <w:lvlJc w:val="left"/>
      <w:pPr>
        <w:tabs>
          <w:tab w:val="left" w:pos="420"/>
        </w:tabs>
        <w:ind w:left="41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3">
    <w:nsid w:val="646260FA"/>
    <w:multiLevelType w:val="multilevel"/>
    <w:tmpl w:val="646260FA"/>
    <w:lvl w:ilvl="0">
      <w:start w:val="1"/>
      <w:numFmt w:val="decimal"/>
      <w:pStyle w:val="a9"/>
      <w:suff w:val="nothing"/>
      <w:lvlText w:val="表%1　"/>
      <w:lvlJc w:val="left"/>
      <w:pPr>
        <w:ind w:left="0" w:firstLine="0"/>
      </w:pPr>
      <w:rPr>
        <w:rFonts w:ascii="黑体" w:eastAsia="黑体" w:hAnsi="Times New Roman" w:hint="eastAsia"/>
        <w:b w:val="0"/>
        <w:i w:val="0"/>
        <w:sz w:val="21"/>
      </w:rPr>
    </w:lvl>
    <w:lvl w:ilvl="1">
      <w:start w:val="1"/>
      <w:numFmt w:val="decimal"/>
      <w:lvlText w:val="%1.%2"/>
      <w:lvlJc w:val="left"/>
      <w:pPr>
        <w:tabs>
          <w:tab w:val="left" w:pos="992"/>
        </w:tabs>
        <w:ind w:left="992" w:hanging="567"/>
      </w:pPr>
      <w:rPr>
        <w:rFonts w:hint="eastAsia"/>
      </w:rPr>
    </w:lvl>
    <w:lvl w:ilvl="2">
      <w:start w:val="1"/>
      <w:numFmt w:val="decimal"/>
      <w:lvlText w:val="%1.%2.%3"/>
      <w:lvlJc w:val="left"/>
      <w:pPr>
        <w:tabs>
          <w:tab w:val="left" w:pos="1418"/>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defaultTabStop w:val="420"/>
  <w:evenAndOddHeaders/>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57F3"/>
    <w:rsid w:val="DDFFFB8C"/>
    <w:rsid w:val="F4BB4E84"/>
    <w:rsid w:val="F737B2BD"/>
    <w:rsid w:val="FF3897DA"/>
    <w:rsid w:val="FFFFFB00"/>
    <w:rsid w:val="00065529"/>
    <w:rsid w:val="00067283"/>
    <w:rsid w:val="00070455"/>
    <w:rsid w:val="00095853"/>
    <w:rsid w:val="000A0F42"/>
    <w:rsid w:val="000A2D10"/>
    <w:rsid w:val="000C12A2"/>
    <w:rsid w:val="000D138A"/>
    <w:rsid w:val="000E2D04"/>
    <w:rsid w:val="0013600D"/>
    <w:rsid w:val="001409E2"/>
    <w:rsid w:val="00141663"/>
    <w:rsid w:val="00175714"/>
    <w:rsid w:val="00176A96"/>
    <w:rsid w:val="001806C1"/>
    <w:rsid w:val="001963CB"/>
    <w:rsid w:val="00196496"/>
    <w:rsid w:val="001B1ADD"/>
    <w:rsid w:val="001B2E40"/>
    <w:rsid w:val="001D154D"/>
    <w:rsid w:val="001E6BBC"/>
    <w:rsid w:val="0021396A"/>
    <w:rsid w:val="00216C9F"/>
    <w:rsid w:val="00221EB6"/>
    <w:rsid w:val="0023228D"/>
    <w:rsid w:val="00243CFD"/>
    <w:rsid w:val="00243DDD"/>
    <w:rsid w:val="00245E55"/>
    <w:rsid w:val="00251F0B"/>
    <w:rsid w:val="00273B95"/>
    <w:rsid w:val="002A0CA5"/>
    <w:rsid w:val="002A76A5"/>
    <w:rsid w:val="002B294C"/>
    <w:rsid w:val="002C2779"/>
    <w:rsid w:val="002E363E"/>
    <w:rsid w:val="003337F1"/>
    <w:rsid w:val="0034702A"/>
    <w:rsid w:val="0035658B"/>
    <w:rsid w:val="00371081"/>
    <w:rsid w:val="00392D78"/>
    <w:rsid w:val="00396EC6"/>
    <w:rsid w:val="003D7A91"/>
    <w:rsid w:val="00413E3A"/>
    <w:rsid w:val="00425B69"/>
    <w:rsid w:val="00430300"/>
    <w:rsid w:val="0043658D"/>
    <w:rsid w:val="004A794E"/>
    <w:rsid w:val="004E3F81"/>
    <w:rsid w:val="00503F7D"/>
    <w:rsid w:val="005131C4"/>
    <w:rsid w:val="0053357C"/>
    <w:rsid w:val="0056684E"/>
    <w:rsid w:val="005B24C5"/>
    <w:rsid w:val="005C4437"/>
    <w:rsid w:val="00616840"/>
    <w:rsid w:val="00620999"/>
    <w:rsid w:val="00626118"/>
    <w:rsid w:val="00636B8D"/>
    <w:rsid w:val="00642E16"/>
    <w:rsid w:val="0064311D"/>
    <w:rsid w:val="00645276"/>
    <w:rsid w:val="00666EBF"/>
    <w:rsid w:val="006930E8"/>
    <w:rsid w:val="00694CBD"/>
    <w:rsid w:val="006A0142"/>
    <w:rsid w:val="006A5A6B"/>
    <w:rsid w:val="006B4A82"/>
    <w:rsid w:val="00702AFB"/>
    <w:rsid w:val="007629A0"/>
    <w:rsid w:val="007B4211"/>
    <w:rsid w:val="007C6D3E"/>
    <w:rsid w:val="007D21CB"/>
    <w:rsid w:val="007D2720"/>
    <w:rsid w:val="007D57F3"/>
    <w:rsid w:val="007F385A"/>
    <w:rsid w:val="00847152"/>
    <w:rsid w:val="00854D4D"/>
    <w:rsid w:val="008A0D9E"/>
    <w:rsid w:val="008A34D5"/>
    <w:rsid w:val="008A4337"/>
    <w:rsid w:val="008A620A"/>
    <w:rsid w:val="008A6924"/>
    <w:rsid w:val="008C1F82"/>
    <w:rsid w:val="008E3DF4"/>
    <w:rsid w:val="00910A2D"/>
    <w:rsid w:val="00923844"/>
    <w:rsid w:val="009469C6"/>
    <w:rsid w:val="0095629C"/>
    <w:rsid w:val="00962C99"/>
    <w:rsid w:val="009A1B0D"/>
    <w:rsid w:val="009C14F1"/>
    <w:rsid w:val="009C21FF"/>
    <w:rsid w:val="009C3E11"/>
    <w:rsid w:val="009C419D"/>
    <w:rsid w:val="009F7C6C"/>
    <w:rsid w:val="00A25710"/>
    <w:rsid w:val="00A657C8"/>
    <w:rsid w:val="00A83AB4"/>
    <w:rsid w:val="00A87C86"/>
    <w:rsid w:val="00A96A51"/>
    <w:rsid w:val="00AA644D"/>
    <w:rsid w:val="00AC6211"/>
    <w:rsid w:val="00AE0147"/>
    <w:rsid w:val="00AF0B27"/>
    <w:rsid w:val="00AF5B6A"/>
    <w:rsid w:val="00AF5D93"/>
    <w:rsid w:val="00B3702B"/>
    <w:rsid w:val="00B46727"/>
    <w:rsid w:val="00BC7433"/>
    <w:rsid w:val="00BE6676"/>
    <w:rsid w:val="00BE70C9"/>
    <w:rsid w:val="00C600C7"/>
    <w:rsid w:val="00C8419F"/>
    <w:rsid w:val="00CC0CCE"/>
    <w:rsid w:val="00CD0ED6"/>
    <w:rsid w:val="00D217B2"/>
    <w:rsid w:val="00D34F42"/>
    <w:rsid w:val="00D8688A"/>
    <w:rsid w:val="00DC5500"/>
    <w:rsid w:val="00DD60F8"/>
    <w:rsid w:val="00DF127D"/>
    <w:rsid w:val="00DF6484"/>
    <w:rsid w:val="00E02BA2"/>
    <w:rsid w:val="00E02EC5"/>
    <w:rsid w:val="00E24873"/>
    <w:rsid w:val="00E37586"/>
    <w:rsid w:val="00E4760B"/>
    <w:rsid w:val="00E539F8"/>
    <w:rsid w:val="00E601A7"/>
    <w:rsid w:val="00E94713"/>
    <w:rsid w:val="00EB1BC2"/>
    <w:rsid w:val="00EB30BC"/>
    <w:rsid w:val="00ED2B20"/>
    <w:rsid w:val="00F13E27"/>
    <w:rsid w:val="00F1414C"/>
    <w:rsid w:val="00F64DAA"/>
    <w:rsid w:val="00FD4DC9"/>
    <w:rsid w:val="00FE2B44"/>
    <w:rsid w:val="00FE460F"/>
    <w:rsid w:val="01044725"/>
    <w:rsid w:val="0106367B"/>
    <w:rsid w:val="0114652D"/>
    <w:rsid w:val="012E74B4"/>
    <w:rsid w:val="014771CD"/>
    <w:rsid w:val="01BD5733"/>
    <w:rsid w:val="01D97552"/>
    <w:rsid w:val="01F0688E"/>
    <w:rsid w:val="028304A5"/>
    <w:rsid w:val="02C569FD"/>
    <w:rsid w:val="02EB7962"/>
    <w:rsid w:val="02F2197A"/>
    <w:rsid w:val="033E0E4B"/>
    <w:rsid w:val="0351417D"/>
    <w:rsid w:val="03D66AB0"/>
    <w:rsid w:val="03E26856"/>
    <w:rsid w:val="046C253D"/>
    <w:rsid w:val="04FA1CC5"/>
    <w:rsid w:val="05367C6D"/>
    <w:rsid w:val="06C50397"/>
    <w:rsid w:val="07527106"/>
    <w:rsid w:val="07737850"/>
    <w:rsid w:val="07A9678C"/>
    <w:rsid w:val="07DB4ED4"/>
    <w:rsid w:val="08385C23"/>
    <w:rsid w:val="084D42F2"/>
    <w:rsid w:val="08BC195F"/>
    <w:rsid w:val="08D973BF"/>
    <w:rsid w:val="090D12BC"/>
    <w:rsid w:val="090E3657"/>
    <w:rsid w:val="091B29D8"/>
    <w:rsid w:val="091E3E28"/>
    <w:rsid w:val="09396BAF"/>
    <w:rsid w:val="0A197321"/>
    <w:rsid w:val="0A3A6C2F"/>
    <w:rsid w:val="0A772758"/>
    <w:rsid w:val="0AA55763"/>
    <w:rsid w:val="0B521273"/>
    <w:rsid w:val="0BA02E3B"/>
    <w:rsid w:val="0BC12B1B"/>
    <w:rsid w:val="0BE044FA"/>
    <w:rsid w:val="0C0E596E"/>
    <w:rsid w:val="0C8A5C9B"/>
    <w:rsid w:val="0C9860B8"/>
    <w:rsid w:val="0CBE4E3A"/>
    <w:rsid w:val="0F722E6E"/>
    <w:rsid w:val="0F9C13A9"/>
    <w:rsid w:val="0FC057CB"/>
    <w:rsid w:val="0FE72AF2"/>
    <w:rsid w:val="113C0124"/>
    <w:rsid w:val="11426C5D"/>
    <w:rsid w:val="11C134DF"/>
    <w:rsid w:val="11CB1630"/>
    <w:rsid w:val="11D2556C"/>
    <w:rsid w:val="1242595C"/>
    <w:rsid w:val="12C11DB6"/>
    <w:rsid w:val="13323301"/>
    <w:rsid w:val="138D0671"/>
    <w:rsid w:val="13AA0DFE"/>
    <w:rsid w:val="13D8357E"/>
    <w:rsid w:val="1403360A"/>
    <w:rsid w:val="150E23F6"/>
    <w:rsid w:val="15D056CA"/>
    <w:rsid w:val="15FC1526"/>
    <w:rsid w:val="162B1B84"/>
    <w:rsid w:val="163F72F3"/>
    <w:rsid w:val="16A046C1"/>
    <w:rsid w:val="16BB2A64"/>
    <w:rsid w:val="179A5B64"/>
    <w:rsid w:val="17AE7485"/>
    <w:rsid w:val="180F36B8"/>
    <w:rsid w:val="18427510"/>
    <w:rsid w:val="184D514A"/>
    <w:rsid w:val="18B01908"/>
    <w:rsid w:val="19016BFE"/>
    <w:rsid w:val="194D300E"/>
    <w:rsid w:val="19846D2C"/>
    <w:rsid w:val="19A127D7"/>
    <w:rsid w:val="1A1E5323"/>
    <w:rsid w:val="1A2947B7"/>
    <w:rsid w:val="1A854BEF"/>
    <w:rsid w:val="1A882AFB"/>
    <w:rsid w:val="1AC84FF1"/>
    <w:rsid w:val="1AFD0A64"/>
    <w:rsid w:val="1B8271BE"/>
    <w:rsid w:val="1BE30829"/>
    <w:rsid w:val="1C2535DB"/>
    <w:rsid w:val="1DE463AB"/>
    <w:rsid w:val="1F83334D"/>
    <w:rsid w:val="203F7628"/>
    <w:rsid w:val="20BA2672"/>
    <w:rsid w:val="21996C78"/>
    <w:rsid w:val="219A357D"/>
    <w:rsid w:val="21D77FE1"/>
    <w:rsid w:val="22613391"/>
    <w:rsid w:val="22787393"/>
    <w:rsid w:val="22C95DFC"/>
    <w:rsid w:val="23011403"/>
    <w:rsid w:val="23012333"/>
    <w:rsid w:val="2309733A"/>
    <w:rsid w:val="23401E52"/>
    <w:rsid w:val="2413145F"/>
    <w:rsid w:val="25E60A73"/>
    <w:rsid w:val="26DB60FD"/>
    <w:rsid w:val="26E3677B"/>
    <w:rsid w:val="27A806BC"/>
    <w:rsid w:val="27C64880"/>
    <w:rsid w:val="282D14E5"/>
    <w:rsid w:val="28A66A65"/>
    <w:rsid w:val="28C23F15"/>
    <w:rsid w:val="28E939E3"/>
    <w:rsid w:val="29D7638C"/>
    <w:rsid w:val="2A510610"/>
    <w:rsid w:val="2A732E2E"/>
    <w:rsid w:val="2ABC7B4F"/>
    <w:rsid w:val="2ACF7D27"/>
    <w:rsid w:val="2AE30407"/>
    <w:rsid w:val="2AEB5609"/>
    <w:rsid w:val="2AFC6889"/>
    <w:rsid w:val="2B8F5072"/>
    <w:rsid w:val="2B941C6D"/>
    <w:rsid w:val="2C0C1A03"/>
    <w:rsid w:val="2C2A1421"/>
    <w:rsid w:val="2C457D97"/>
    <w:rsid w:val="2C5160FE"/>
    <w:rsid w:val="2CF05408"/>
    <w:rsid w:val="2D672EC8"/>
    <w:rsid w:val="2D9872F0"/>
    <w:rsid w:val="2DD161E5"/>
    <w:rsid w:val="2F144137"/>
    <w:rsid w:val="30553F35"/>
    <w:rsid w:val="30581BC7"/>
    <w:rsid w:val="3102356B"/>
    <w:rsid w:val="310F4291"/>
    <w:rsid w:val="31F38FBD"/>
    <w:rsid w:val="32724A54"/>
    <w:rsid w:val="32943A5E"/>
    <w:rsid w:val="32D97762"/>
    <w:rsid w:val="333C79D4"/>
    <w:rsid w:val="33756C43"/>
    <w:rsid w:val="33F8082A"/>
    <w:rsid w:val="342E646F"/>
    <w:rsid w:val="34551BE0"/>
    <w:rsid w:val="353F6948"/>
    <w:rsid w:val="3543602F"/>
    <w:rsid w:val="357E4195"/>
    <w:rsid w:val="35806E84"/>
    <w:rsid w:val="362E131D"/>
    <w:rsid w:val="363A29AD"/>
    <w:rsid w:val="36636DE5"/>
    <w:rsid w:val="378874F6"/>
    <w:rsid w:val="37C24975"/>
    <w:rsid w:val="382E0F6B"/>
    <w:rsid w:val="387329B7"/>
    <w:rsid w:val="38C30F84"/>
    <w:rsid w:val="399A0B97"/>
    <w:rsid w:val="3A145D68"/>
    <w:rsid w:val="3A274C43"/>
    <w:rsid w:val="3A2A64B9"/>
    <w:rsid w:val="3AEC0484"/>
    <w:rsid w:val="3BCB2DBD"/>
    <w:rsid w:val="3C0579D3"/>
    <w:rsid w:val="3CDE78ED"/>
    <w:rsid w:val="3D396A21"/>
    <w:rsid w:val="3E095633"/>
    <w:rsid w:val="3EB9270A"/>
    <w:rsid w:val="3F2D76C9"/>
    <w:rsid w:val="3F971726"/>
    <w:rsid w:val="3F9A6CA8"/>
    <w:rsid w:val="3FB623CC"/>
    <w:rsid w:val="40516743"/>
    <w:rsid w:val="40CD2EA7"/>
    <w:rsid w:val="41012FA3"/>
    <w:rsid w:val="412C7362"/>
    <w:rsid w:val="4238479B"/>
    <w:rsid w:val="42A549E1"/>
    <w:rsid w:val="433B52B9"/>
    <w:rsid w:val="434C5A31"/>
    <w:rsid w:val="4350166C"/>
    <w:rsid w:val="437D5AFB"/>
    <w:rsid w:val="4436445B"/>
    <w:rsid w:val="443F4A2D"/>
    <w:rsid w:val="446F6750"/>
    <w:rsid w:val="44D57AAE"/>
    <w:rsid w:val="44D838E4"/>
    <w:rsid w:val="450C3D48"/>
    <w:rsid w:val="459216CD"/>
    <w:rsid w:val="459B20F3"/>
    <w:rsid w:val="45AA675B"/>
    <w:rsid w:val="45BD7FF7"/>
    <w:rsid w:val="46A67189"/>
    <w:rsid w:val="47013E7F"/>
    <w:rsid w:val="475C3193"/>
    <w:rsid w:val="47627DEF"/>
    <w:rsid w:val="47941C0E"/>
    <w:rsid w:val="48206D10"/>
    <w:rsid w:val="482B55A9"/>
    <w:rsid w:val="49251A1F"/>
    <w:rsid w:val="49C13B56"/>
    <w:rsid w:val="4AB4021E"/>
    <w:rsid w:val="4B084D07"/>
    <w:rsid w:val="4B6D70FA"/>
    <w:rsid w:val="4B8633B1"/>
    <w:rsid w:val="4BA339C2"/>
    <w:rsid w:val="4BA85DCC"/>
    <w:rsid w:val="4BC32797"/>
    <w:rsid w:val="4BE43F48"/>
    <w:rsid w:val="4BFBE18D"/>
    <w:rsid w:val="4C3000D7"/>
    <w:rsid w:val="4C6C795F"/>
    <w:rsid w:val="4CCE7AB5"/>
    <w:rsid w:val="4CE225F4"/>
    <w:rsid w:val="4D094AD9"/>
    <w:rsid w:val="4D971615"/>
    <w:rsid w:val="4D9D1B7A"/>
    <w:rsid w:val="4DCD6273"/>
    <w:rsid w:val="4DDF5C24"/>
    <w:rsid w:val="4F701FB2"/>
    <w:rsid w:val="4F7E175C"/>
    <w:rsid w:val="501162AE"/>
    <w:rsid w:val="50490A1A"/>
    <w:rsid w:val="50F8346B"/>
    <w:rsid w:val="519C7186"/>
    <w:rsid w:val="520A3DFB"/>
    <w:rsid w:val="523634E2"/>
    <w:rsid w:val="52D13AB6"/>
    <w:rsid w:val="52FC5C5D"/>
    <w:rsid w:val="53283C59"/>
    <w:rsid w:val="53C2251F"/>
    <w:rsid w:val="53C2651A"/>
    <w:rsid w:val="53CD0777"/>
    <w:rsid w:val="541553E3"/>
    <w:rsid w:val="547972C7"/>
    <w:rsid w:val="55127F78"/>
    <w:rsid w:val="559C660D"/>
    <w:rsid w:val="55A90CBD"/>
    <w:rsid w:val="55B93DF7"/>
    <w:rsid w:val="55FA58A8"/>
    <w:rsid w:val="567017DC"/>
    <w:rsid w:val="56744F9E"/>
    <w:rsid w:val="56C33BDD"/>
    <w:rsid w:val="56D066DD"/>
    <w:rsid w:val="5729057E"/>
    <w:rsid w:val="58EF55F3"/>
    <w:rsid w:val="5A617793"/>
    <w:rsid w:val="5A6972D0"/>
    <w:rsid w:val="5A906D0B"/>
    <w:rsid w:val="5AF621C1"/>
    <w:rsid w:val="5B3B6281"/>
    <w:rsid w:val="5BCE1088"/>
    <w:rsid w:val="5C2B0FFB"/>
    <w:rsid w:val="5CD038AF"/>
    <w:rsid w:val="5DAF73C1"/>
    <w:rsid w:val="5E052CBB"/>
    <w:rsid w:val="5EC8147B"/>
    <w:rsid w:val="5F3C5C2E"/>
    <w:rsid w:val="5F845B31"/>
    <w:rsid w:val="5FDF4676"/>
    <w:rsid w:val="602101A8"/>
    <w:rsid w:val="60C96E0E"/>
    <w:rsid w:val="61657923"/>
    <w:rsid w:val="616A1508"/>
    <w:rsid w:val="623F647F"/>
    <w:rsid w:val="62547C4B"/>
    <w:rsid w:val="62A00F93"/>
    <w:rsid w:val="62A631E4"/>
    <w:rsid w:val="63344F30"/>
    <w:rsid w:val="63B46ED2"/>
    <w:rsid w:val="6433111E"/>
    <w:rsid w:val="64E11DCC"/>
    <w:rsid w:val="64E22405"/>
    <w:rsid w:val="65A3173E"/>
    <w:rsid w:val="667B28EA"/>
    <w:rsid w:val="66941AC6"/>
    <w:rsid w:val="66A1238D"/>
    <w:rsid w:val="66D9585C"/>
    <w:rsid w:val="66E1112D"/>
    <w:rsid w:val="67424E02"/>
    <w:rsid w:val="67630593"/>
    <w:rsid w:val="67BD5748"/>
    <w:rsid w:val="68021FD7"/>
    <w:rsid w:val="684760C3"/>
    <w:rsid w:val="68E13A15"/>
    <w:rsid w:val="68F32BC0"/>
    <w:rsid w:val="697B1E46"/>
    <w:rsid w:val="6A2D6339"/>
    <w:rsid w:val="6A3E3AEA"/>
    <w:rsid w:val="6AD2649C"/>
    <w:rsid w:val="6B433348"/>
    <w:rsid w:val="6B702457"/>
    <w:rsid w:val="6C2F40A2"/>
    <w:rsid w:val="6C69486D"/>
    <w:rsid w:val="6C790632"/>
    <w:rsid w:val="6C8D5F35"/>
    <w:rsid w:val="6CAA5DB6"/>
    <w:rsid w:val="6D364F2B"/>
    <w:rsid w:val="6D857E72"/>
    <w:rsid w:val="6DBA55B0"/>
    <w:rsid w:val="6DC57DC9"/>
    <w:rsid w:val="6E34545B"/>
    <w:rsid w:val="6E8B7EA1"/>
    <w:rsid w:val="6F656FEC"/>
    <w:rsid w:val="6F7D1A80"/>
    <w:rsid w:val="709A0B83"/>
    <w:rsid w:val="71086EC3"/>
    <w:rsid w:val="71466E24"/>
    <w:rsid w:val="717D513A"/>
    <w:rsid w:val="71902354"/>
    <w:rsid w:val="719726CA"/>
    <w:rsid w:val="71B42EA9"/>
    <w:rsid w:val="71F8096A"/>
    <w:rsid w:val="72DF2C90"/>
    <w:rsid w:val="72FD190E"/>
    <w:rsid w:val="739921B9"/>
    <w:rsid w:val="740F76F6"/>
    <w:rsid w:val="74193531"/>
    <w:rsid w:val="743F6061"/>
    <w:rsid w:val="74492CD9"/>
    <w:rsid w:val="745970A2"/>
    <w:rsid w:val="7460082B"/>
    <w:rsid w:val="74E92D60"/>
    <w:rsid w:val="75620440"/>
    <w:rsid w:val="75C206D1"/>
    <w:rsid w:val="763C54EF"/>
    <w:rsid w:val="765E1EF7"/>
    <w:rsid w:val="7677355A"/>
    <w:rsid w:val="7698573C"/>
    <w:rsid w:val="76DB7818"/>
    <w:rsid w:val="77233130"/>
    <w:rsid w:val="775FD143"/>
    <w:rsid w:val="777B5753"/>
    <w:rsid w:val="77C67628"/>
    <w:rsid w:val="78B45FE9"/>
    <w:rsid w:val="78D7794F"/>
    <w:rsid w:val="78EF5A5A"/>
    <w:rsid w:val="790A686A"/>
    <w:rsid w:val="79B97894"/>
    <w:rsid w:val="79F007C1"/>
    <w:rsid w:val="79F765DB"/>
    <w:rsid w:val="7A2C495B"/>
    <w:rsid w:val="7AE5285C"/>
    <w:rsid w:val="7BDB7AA0"/>
    <w:rsid w:val="7C13614C"/>
    <w:rsid w:val="7D7459E4"/>
    <w:rsid w:val="7D875F78"/>
    <w:rsid w:val="7E0D3023"/>
    <w:rsid w:val="7EDA06B7"/>
    <w:rsid w:val="7EDB3584"/>
    <w:rsid w:val="7F4F203C"/>
    <w:rsid w:val="7FDE6C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semiHidden="0"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qFormat="1"/>
    <w:lsdException w:name="toc 2" w:semiHidden="0" w:uiPriority="39" w:unhideWhenUsed="0" w:qFormat="1"/>
    <w:lsdException w:name="toc 3" w:uiPriority="0" w:unhideWhenUsed="0" w:qFormat="1"/>
    <w:lsdException w:name="toc 4" w:uiPriority="0" w:unhideWhenUsed="0" w:qFormat="1"/>
    <w:lsdException w:name="toc 5" w:uiPriority="0" w:unhideWhenUsed="0" w:qFormat="1"/>
    <w:lsdException w:name="toc 6" w:uiPriority="0" w:unhideWhenUsed="0" w:qFormat="1"/>
    <w:lsdException w:name="toc 7" w:uiPriority="0" w:unhideWhenUsed="0" w:qFormat="1"/>
    <w:lsdException w:name="toc 8" w:uiPriority="0" w:unhideWhenUsed="0" w:qFormat="1"/>
    <w:lsdException w:name="toc 9" w:uiPriority="0" w:unhideWhenUsed="0" w:qFormat="1"/>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Date" w:qFormat="1"/>
    <w:lsdException w:name="Hyperlink" w:semiHidden="0" w:qFormat="1"/>
    <w:lsdException w:name="Strong" w:semiHidden="0" w:unhideWhenUsed="0" w:qFormat="1"/>
    <w:lsdException w:name="Emphasis" w:semiHidden="0" w:uiPriority="20" w:unhideWhenUsed="0" w:qFormat="1"/>
    <w:lsdException w:name="Plain Text" w:semiHidden="0" w:qFormat="1"/>
    <w:lsdException w:name="Normal (Web)" w:qFormat="1"/>
    <w:lsdException w:name="Normal Table" w:qFormat="1"/>
    <w:lsdException w:name="Balloon Text" w:uiPriority="0"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pPr>
      <w:widowControl w:val="0"/>
      <w:jc w:val="both"/>
    </w:pPr>
    <w:rPr>
      <w:kern w:val="2"/>
      <w:sz w:val="21"/>
      <w:szCs w:val="24"/>
    </w:rPr>
  </w:style>
  <w:style w:type="paragraph" w:styleId="1">
    <w:name w:val="heading 1"/>
    <w:basedOn w:val="aa"/>
    <w:next w:val="aa"/>
    <w:link w:val="1Char"/>
    <w:qFormat/>
    <w:pPr>
      <w:keepNext/>
      <w:keepLines/>
      <w:spacing w:before="340" w:after="330" w:line="578" w:lineRule="auto"/>
      <w:outlineLvl w:val="0"/>
    </w:pPr>
    <w:rPr>
      <w:rFonts w:ascii="Calibri" w:hAnsi="Calibri"/>
      <w:b/>
      <w:bCs/>
      <w:kern w:val="44"/>
      <w:sz w:val="44"/>
      <w:szCs w:val="44"/>
    </w:rPr>
  </w:style>
  <w:style w:type="paragraph" w:styleId="2">
    <w:name w:val="heading 2"/>
    <w:basedOn w:val="aa"/>
    <w:next w:val="aa"/>
    <w:link w:val="2Char"/>
    <w:qFormat/>
    <w:pPr>
      <w:keepNext/>
      <w:keepLines/>
      <w:spacing w:before="260" w:after="260" w:line="416" w:lineRule="auto"/>
      <w:outlineLvl w:val="1"/>
    </w:pPr>
    <w:rPr>
      <w:rFonts w:ascii="Arial" w:eastAsia="黑体" w:hAnsi="Arial"/>
      <w:b/>
      <w:bCs/>
      <w:sz w:val="32"/>
      <w:szCs w:val="32"/>
    </w:rPr>
  </w:style>
  <w:style w:type="paragraph" w:styleId="4">
    <w:name w:val="heading 4"/>
    <w:basedOn w:val="aa"/>
    <w:next w:val="aa"/>
    <w:uiPriority w:val="9"/>
    <w:unhideWhenUsed/>
    <w:qFormat/>
    <w:pPr>
      <w:keepNext/>
      <w:keepLines/>
      <w:spacing w:before="280" w:after="290" w:line="376" w:lineRule="auto"/>
      <w:outlineLvl w:val="3"/>
    </w:pPr>
    <w:rPr>
      <w:rFonts w:ascii="Cambria" w:hAnsi="Cambria"/>
      <w:b/>
      <w:bCs/>
      <w:kern w:val="0"/>
      <w:sz w:val="28"/>
      <w:szCs w:val="28"/>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7">
    <w:name w:val="toc 7"/>
    <w:basedOn w:val="aa"/>
    <w:next w:val="aa"/>
    <w:semiHidden/>
    <w:qFormat/>
    <w:pPr>
      <w:ind w:left="1260"/>
      <w:jc w:val="left"/>
    </w:pPr>
    <w:rPr>
      <w:sz w:val="18"/>
      <w:szCs w:val="18"/>
    </w:rPr>
  </w:style>
  <w:style w:type="paragraph" w:styleId="ae">
    <w:name w:val="Body Text"/>
    <w:basedOn w:val="aa"/>
    <w:link w:val="Char"/>
    <w:qFormat/>
    <w:pPr>
      <w:jc w:val="center"/>
    </w:pPr>
    <w:rPr>
      <w:rFonts w:ascii="黑体" w:eastAsia="黑体"/>
      <w:b/>
      <w:bCs/>
      <w:sz w:val="36"/>
    </w:rPr>
  </w:style>
  <w:style w:type="paragraph" w:styleId="5">
    <w:name w:val="toc 5"/>
    <w:basedOn w:val="aa"/>
    <w:next w:val="aa"/>
    <w:semiHidden/>
    <w:qFormat/>
    <w:pPr>
      <w:ind w:left="840"/>
      <w:jc w:val="left"/>
    </w:pPr>
    <w:rPr>
      <w:sz w:val="18"/>
      <w:szCs w:val="18"/>
    </w:rPr>
  </w:style>
  <w:style w:type="paragraph" w:styleId="3">
    <w:name w:val="toc 3"/>
    <w:basedOn w:val="aa"/>
    <w:next w:val="aa"/>
    <w:semiHidden/>
    <w:qFormat/>
    <w:pPr>
      <w:ind w:left="420"/>
      <w:jc w:val="left"/>
    </w:pPr>
    <w:rPr>
      <w:i/>
      <w:iCs/>
      <w:sz w:val="20"/>
      <w:szCs w:val="20"/>
    </w:rPr>
  </w:style>
  <w:style w:type="paragraph" w:styleId="af">
    <w:name w:val="Plain Text"/>
    <w:basedOn w:val="aa"/>
    <w:uiPriority w:val="99"/>
    <w:unhideWhenUsed/>
    <w:qFormat/>
    <w:rPr>
      <w:rFonts w:ascii="宋体" w:hAnsi="Courier New" w:cs="宋体"/>
      <w:szCs w:val="21"/>
    </w:rPr>
  </w:style>
  <w:style w:type="paragraph" w:styleId="8">
    <w:name w:val="toc 8"/>
    <w:basedOn w:val="aa"/>
    <w:next w:val="aa"/>
    <w:semiHidden/>
    <w:qFormat/>
    <w:pPr>
      <w:ind w:left="1470"/>
      <w:jc w:val="left"/>
    </w:pPr>
    <w:rPr>
      <w:sz w:val="18"/>
      <w:szCs w:val="18"/>
    </w:rPr>
  </w:style>
  <w:style w:type="paragraph" w:styleId="af0">
    <w:name w:val="Date"/>
    <w:basedOn w:val="aa"/>
    <w:next w:val="aa"/>
    <w:link w:val="Char0"/>
    <w:uiPriority w:val="99"/>
    <w:semiHidden/>
    <w:unhideWhenUsed/>
    <w:qFormat/>
    <w:pPr>
      <w:ind w:leftChars="2500" w:left="100"/>
    </w:pPr>
  </w:style>
  <w:style w:type="paragraph" w:styleId="af1">
    <w:name w:val="Balloon Text"/>
    <w:basedOn w:val="aa"/>
    <w:link w:val="Char1"/>
    <w:semiHidden/>
    <w:unhideWhenUsed/>
    <w:qFormat/>
    <w:rPr>
      <w:sz w:val="18"/>
      <w:szCs w:val="18"/>
    </w:rPr>
  </w:style>
  <w:style w:type="paragraph" w:styleId="af2">
    <w:name w:val="footer"/>
    <w:basedOn w:val="aa"/>
    <w:link w:val="Char2"/>
    <w:uiPriority w:val="99"/>
    <w:unhideWhenUsed/>
    <w:qFormat/>
    <w:pPr>
      <w:tabs>
        <w:tab w:val="center" w:pos="4153"/>
        <w:tab w:val="right" w:pos="8306"/>
      </w:tabs>
      <w:snapToGrid w:val="0"/>
      <w:jc w:val="left"/>
    </w:pPr>
    <w:rPr>
      <w:sz w:val="18"/>
      <w:szCs w:val="18"/>
    </w:rPr>
  </w:style>
  <w:style w:type="paragraph" w:styleId="af3">
    <w:name w:val="header"/>
    <w:basedOn w:val="aa"/>
    <w:link w:val="Char3"/>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a"/>
    <w:next w:val="aa"/>
    <w:uiPriority w:val="39"/>
    <w:qFormat/>
    <w:pPr>
      <w:spacing w:before="120" w:after="120"/>
      <w:jc w:val="left"/>
    </w:pPr>
    <w:rPr>
      <w:b/>
      <w:bCs/>
      <w:caps/>
      <w:sz w:val="20"/>
      <w:szCs w:val="20"/>
    </w:rPr>
  </w:style>
  <w:style w:type="paragraph" w:styleId="40">
    <w:name w:val="toc 4"/>
    <w:basedOn w:val="aa"/>
    <w:next w:val="aa"/>
    <w:semiHidden/>
    <w:qFormat/>
    <w:pPr>
      <w:ind w:left="630"/>
      <w:jc w:val="left"/>
    </w:pPr>
    <w:rPr>
      <w:sz w:val="18"/>
      <w:szCs w:val="18"/>
    </w:rPr>
  </w:style>
  <w:style w:type="paragraph" w:styleId="6">
    <w:name w:val="toc 6"/>
    <w:basedOn w:val="aa"/>
    <w:next w:val="aa"/>
    <w:semiHidden/>
    <w:qFormat/>
    <w:pPr>
      <w:ind w:left="1050"/>
      <w:jc w:val="left"/>
    </w:pPr>
    <w:rPr>
      <w:sz w:val="18"/>
      <w:szCs w:val="18"/>
    </w:rPr>
  </w:style>
  <w:style w:type="paragraph" w:styleId="20">
    <w:name w:val="toc 2"/>
    <w:basedOn w:val="aa"/>
    <w:next w:val="aa"/>
    <w:uiPriority w:val="39"/>
    <w:qFormat/>
    <w:pPr>
      <w:ind w:left="210"/>
      <w:jc w:val="left"/>
    </w:pPr>
    <w:rPr>
      <w:smallCaps/>
      <w:sz w:val="20"/>
      <w:szCs w:val="20"/>
    </w:rPr>
  </w:style>
  <w:style w:type="paragraph" w:styleId="9">
    <w:name w:val="toc 9"/>
    <w:basedOn w:val="aa"/>
    <w:next w:val="aa"/>
    <w:semiHidden/>
    <w:qFormat/>
    <w:pPr>
      <w:ind w:left="1680"/>
      <w:jc w:val="left"/>
    </w:pPr>
    <w:rPr>
      <w:sz w:val="18"/>
      <w:szCs w:val="18"/>
    </w:rPr>
  </w:style>
  <w:style w:type="paragraph" w:styleId="af4">
    <w:name w:val="Normal (Web)"/>
    <w:basedOn w:val="aa"/>
    <w:uiPriority w:val="99"/>
    <w:semiHidden/>
    <w:unhideWhenUsed/>
    <w:qFormat/>
    <w:pPr>
      <w:widowControl/>
      <w:spacing w:before="100" w:beforeAutospacing="1" w:after="100" w:afterAutospacing="1"/>
      <w:jc w:val="left"/>
    </w:pPr>
    <w:rPr>
      <w:rFonts w:ascii="宋体" w:hAnsi="宋体" w:cs="宋体"/>
      <w:kern w:val="0"/>
      <w:sz w:val="24"/>
    </w:rPr>
  </w:style>
  <w:style w:type="table" w:styleId="af5">
    <w:name w:val="Table Grid"/>
    <w:basedOn w:val="ac"/>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uiPriority w:val="99"/>
    <w:qFormat/>
    <w:rPr>
      <w:b/>
      <w:bCs/>
    </w:rPr>
  </w:style>
  <w:style w:type="character" w:styleId="af7">
    <w:name w:val="page number"/>
    <w:basedOn w:val="ab"/>
    <w:qFormat/>
  </w:style>
  <w:style w:type="character" w:styleId="af8">
    <w:name w:val="Hyperlink"/>
    <w:uiPriority w:val="99"/>
    <w:unhideWhenUsed/>
    <w:qFormat/>
    <w:rPr>
      <w:color w:val="0000FF"/>
      <w:u w:val="single"/>
    </w:rPr>
  </w:style>
  <w:style w:type="character" w:customStyle="1" w:styleId="Char3">
    <w:name w:val="页眉 Char"/>
    <w:basedOn w:val="ab"/>
    <w:link w:val="af3"/>
    <w:uiPriority w:val="99"/>
    <w:qFormat/>
    <w:rPr>
      <w:sz w:val="18"/>
      <w:szCs w:val="18"/>
    </w:rPr>
  </w:style>
  <w:style w:type="character" w:customStyle="1" w:styleId="Char2">
    <w:name w:val="页脚 Char"/>
    <w:basedOn w:val="ab"/>
    <w:link w:val="af2"/>
    <w:uiPriority w:val="99"/>
    <w:qFormat/>
    <w:rPr>
      <w:sz w:val="18"/>
      <w:szCs w:val="18"/>
    </w:rPr>
  </w:style>
  <w:style w:type="character" w:customStyle="1" w:styleId="1Char">
    <w:name w:val="标题 1 Char"/>
    <w:basedOn w:val="ab"/>
    <w:link w:val="1"/>
    <w:qFormat/>
    <w:rPr>
      <w:b/>
      <w:bCs/>
      <w:kern w:val="44"/>
      <w:sz w:val="44"/>
      <w:szCs w:val="44"/>
    </w:rPr>
  </w:style>
  <w:style w:type="paragraph" w:customStyle="1" w:styleId="11">
    <w:name w:val="列出段落1"/>
    <w:basedOn w:val="aa"/>
    <w:qFormat/>
    <w:pPr>
      <w:ind w:firstLineChars="200" w:firstLine="420"/>
    </w:pPr>
  </w:style>
  <w:style w:type="character" w:customStyle="1" w:styleId="Char1">
    <w:name w:val="批注框文本 Char"/>
    <w:basedOn w:val="ab"/>
    <w:link w:val="af1"/>
    <w:semiHidden/>
    <w:qFormat/>
    <w:rPr>
      <w:rFonts w:ascii="Times New Roman" w:eastAsia="宋体" w:hAnsi="Times New Roman" w:cs="Times New Roman"/>
      <w:sz w:val="18"/>
      <w:szCs w:val="18"/>
    </w:rPr>
  </w:style>
  <w:style w:type="paragraph" w:styleId="af9">
    <w:name w:val="List Paragraph"/>
    <w:basedOn w:val="aa"/>
    <w:uiPriority w:val="34"/>
    <w:qFormat/>
    <w:pPr>
      <w:ind w:firstLineChars="200" w:firstLine="420"/>
    </w:pPr>
  </w:style>
  <w:style w:type="character" w:customStyle="1" w:styleId="Char0">
    <w:name w:val="日期 Char"/>
    <w:basedOn w:val="ab"/>
    <w:link w:val="af0"/>
    <w:uiPriority w:val="99"/>
    <w:semiHidden/>
    <w:qFormat/>
    <w:rPr>
      <w:rFonts w:ascii="Times New Roman" w:eastAsia="宋体" w:hAnsi="Times New Roman" w:cs="Times New Roman"/>
      <w:szCs w:val="24"/>
    </w:rPr>
  </w:style>
  <w:style w:type="character" w:customStyle="1" w:styleId="Char">
    <w:name w:val="正文文本 Char"/>
    <w:basedOn w:val="ab"/>
    <w:link w:val="ae"/>
    <w:qFormat/>
    <w:rPr>
      <w:rFonts w:ascii="黑体" w:eastAsia="黑体" w:hAnsi="Times New Roman" w:cs="Times New Roman"/>
      <w:b/>
      <w:bCs/>
      <w:sz w:val="36"/>
      <w:szCs w:val="24"/>
    </w:rPr>
  </w:style>
  <w:style w:type="character" w:customStyle="1" w:styleId="2Char">
    <w:name w:val="标题 2 Char"/>
    <w:basedOn w:val="ab"/>
    <w:link w:val="2"/>
    <w:qFormat/>
    <w:rPr>
      <w:rFonts w:ascii="Arial" w:eastAsia="黑体" w:hAnsi="Arial"/>
      <w:b/>
      <w:bCs/>
      <w:kern w:val="2"/>
      <w:sz w:val="32"/>
      <w:szCs w:val="32"/>
    </w:rPr>
  </w:style>
  <w:style w:type="paragraph" w:customStyle="1" w:styleId="afa">
    <w:name w:val="段"/>
    <w:link w:val="Char4"/>
    <w:qFormat/>
    <w:pPr>
      <w:tabs>
        <w:tab w:val="center" w:pos="4201"/>
        <w:tab w:val="right" w:leader="dot" w:pos="9298"/>
      </w:tabs>
      <w:autoSpaceDE w:val="0"/>
      <w:autoSpaceDN w:val="0"/>
      <w:ind w:firstLineChars="200" w:firstLine="420"/>
      <w:jc w:val="both"/>
    </w:pPr>
    <w:rPr>
      <w:rFonts w:ascii="宋体" w:hAnsi="Calibri"/>
      <w:sz w:val="21"/>
    </w:rPr>
  </w:style>
  <w:style w:type="character" w:customStyle="1" w:styleId="Char4">
    <w:name w:val="段 Char"/>
    <w:link w:val="afa"/>
    <w:qFormat/>
    <w:rPr>
      <w:rFonts w:ascii="宋体"/>
      <w:sz w:val="21"/>
      <w:lang w:bidi="ar-SA"/>
    </w:rPr>
  </w:style>
  <w:style w:type="paragraph" w:customStyle="1" w:styleId="a0">
    <w:name w:val="一级条标题"/>
    <w:next w:val="afa"/>
    <w:qFormat/>
    <w:pPr>
      <w:numPr>
        <w:ilvl w:val="1"/>
        <w:numId w:val="1"/>
      </w:numPr>
      <w:spacing w:beforeLines="50" w:afterLines="50"/>
      <w:outlineLvl w:val="2"/>
    </w:pPr>
    <w:rPr>
      <w:rFonts w:ascii="黑体" w:eastAsia="黑体"/>
      <w:sz w:val="21"/>
      <w:szCs w:val="21"/>
    </w:rPr>
  </w:style>
  <w:style w:type="paragraph" w:customStyle="1" w:styleId="afb">
    <w:name w:val="标准书脚_奇数页"/>
    <w:qFormat/>
    <w:pPr>
      <w:spacing w:before="120"/>
      <w:ind w:right="198"/>
      <w:jc w:val="right"/>
    </w:pPr>
    <w:rPr>
      <w:rFonts w:ascii="宋体"/>
      <w:sz w:val="18"/>
      <w:szCs w:val="18"/>
    </w:rPr>
  </w:style>
  <w:style w:type="paragraph" w:customStyle="1" w:styleId="afc">
    <w:name w:val="标准书眉_奇数页"/>
    <w:next w:val="aa"/>
    <w:qFormat/>
    <w:pPr>
      <w:tabs>
        <w:tab w:val="center" w:pos="4154"/>
        <w:tab w:val="right" w:pos="8306"/>
      </w:tabs>
      <w:spacing w:after="220"/>
      <w:jc w:val="right"/>
    </w:pPr>
    <w:rPr>
      <w:rFonts w:ascii="黑体" w:eastAsia="黑体"/>
      <w:sz w:val="21"/>
      <w:szCs w:val="21"/>
    </w:rPr>
  </w:style>
  <w:style w:type="paragraph" w:customStyle="1" w:styleId="a">
    <w:name w:val="章标题"/>
    <w:next w:val="afa"/>
    <w:qFormat/>
    <w:pPr>
      <w:numPr>
        <w:numId w:val="1"/>
      </w:numPr>
      <w:spacing w:beforeLines="100" w:afterLines="100"/>
      <w:jc w:val="both"/>
      <w:outlineLvl w:val="1"/>
    </w:pPr>
    <w:rPr>
      <w:rFonts w:ascii="黑体" w:eastAsia="黑体"/>
      <w:sz w:val="21"/>
    </w:rPr>
  </w:style>
  <w:style w:type="paragraph" w:customStyle="1" w:styleId="a1">
    <w:name w:val="二级条标题"/>
    <w:basedOn w:val="a0"/>
    <w:next w:val="afa"/>
    <w:qFormat/>
    <w:pPr>
      <w:numPr>
        <w:ilvl w:val="2"/>
      </w:numPr>
      <w:spacing w:before="50" w:after="50"/>
      <w:outlineLvl w:val="3"/>
    </w:pPr>
  </w:style>
  <w:style w:type="paragraph" w:customStyle="1" w:styleId="a2">
    <w:name w:val="三级条标题"/>
    <w:basedOn w:val="a1"/>
    <w:next w:val="afa"/>
    <w:qFormat/>
    <w:pPr>
      <w:numPr>
        <w:ilvl w:val="3"/>
      </w:numPr>
      <w:spacing w:before="156" w:after="156"/>
    </w:pPr>
  </w:style>
  <w:style w:type="paragraph" w:customStyle="1" w:styleId="a8">
    <w:name w:val="示例内容"/>
    <w:qFormat/>
    <w:pPr>
      <w:numPr>
        <w:ilvl w:val="1"/>
        <w:numId w:val="2"/>
      </w:numPr>
    </w:pPr>
    <w:rPr>
      <w:rFonts w:ascii="宋体"/>
      <w:sz w:val="18"/>
      <w:szCs w:val="18"/>
    </w:rPr>
  </w:style>
  <w:style w:type="paragraph" w:customStyle="1" w:styleId="a3">
    <w:name w:val="数字编号列项（二级）"/>
    <w:qFormat/>
    <w:pPr>
      <w:numPr>
        <w:ilvl w:val="4"/>
        <w:numId w:val="1"/>
      </w:numPr>
      <w:tabs>
        <w:tab w:val="left" w:pos="1260"/>
      </w:tabs>
      <w:ind w:left="1259" w:hanging="419"/>
      <w:jc w:val="both"/>
    </w:pPr>
    <w:rPr>
      <w:rFonts w:ascii="宋体"/>
      <w:sz w:val="21"/>
    </w:rPr>
  </w:style>
  <w:style w:type="paragraph" w:customStyle="1" w:styleId="a4">
    <w:name w:val="四级条标题"/>
    <w:basedOn w:val="a2"/>
    <w:next w:val="afa"/>
    <w:qFormat/>
    <w:pPr>
      <w:numPr>
        <w:ilvl w:val="5"/>
      </w:numPr>
      <w:ind w:left="0"/>
      <w:outlineLvl w:val="5"/>
    </w:pPr>
  </w:style>
  <w:style w:type="paragraph" w:customStyle="1" w:styleId="a7">
    <w:name w:val="字母编号列项（一级）"/>
    <w:qFormat/>
    <w:pPr>
      <w:numPr>
        <w:numId w:val="2"/>
      </w:numPr>
      <w:jc w:val="both"/>
    </w:pPr>
    <w:rPr>
      <w:rFonts w:ascii="宋体"/>
      <w:sz w:val="21"/>
    </w:rPr>
  </w:style>
  <w:style w:type="paragraph" w:customStyle="1" w:styleId="afd">
    <w:name w:val="标准书脚_偶数页"/>
    <w:qFormat/>
    <w:pPr>
      <w:spacing w:before="120"/>
      <w:ind w:left="221"/>
    </w:pPr>
    <w:rPr>
      <w:rFonts w:ascii="宋体"/>
      <w:sz w:val="18"/>
      <w:szCs w:val="18"/>
    </w:rPr>
  </w:style>
  <w:style w:type="paragraph" w:customStyle="1" w:styleId="a9">
    <w:name w:val="正文表标题"/>
    <w:next w:val="afa"/>
    <w:qFormat/>
    <w:pPr>
      <w:numPr>
        <w:numId w:val="3"/>
      </w:numPr>
      <w:tabs>
        <w:tab w:val="left" w:pos="360"/>
      </w:tabs>
      <w:spacing w:beforeLines="50" w:afterLines="50"/>
      <w:jc w:val="center"/>
    </w:pPr>
    <w:rPr>
      <w:rFonts w:ascii="黑体" w:eastAsia="黑体"/>
      <w:sz w:val="21"/>
    </w:rPr>
  </w:style>
  <w:style w:type="paragraph" w:customStyle="1" w:styleId="afe">
    <w:name w:val="五级条标题"/>
    <w:basedOn w:val="a4"/>
    <w:next w:val="afa"/>
    <w:qFormat/>
    <w:pPr>
      <w:numPr>
        <w:ilvl w:val="0"/>
        <w:numId w:val="0"/>
      </w:numPr>
      <w:outlineLvl w:val="6"/>
    </w:pPr>
  </w:style>
  <w:style w:type="paragraph" w:customStyle="1" w:styleId="a5">
    <w:name w:val="附录图标号"/>
    <w:basedOn w:val="aa"/>
    <w:qFormat/>
    <w:pPr>
      <w:keepNext/>
      <w:pageBreakBefore/>
      <w:widowControl/>
      <w:numPr>
        <w:numId w:val="4"/>
      </w:numPr>
      <w:spacing w:line="14" w:lineRule="exact"/>
      <w:ind w:left="0" w:firstLine="363"/>
      <w:jc w:val="center"/>
      <w:outlineLvl w:val="0"/>
    </w:pPr>
    <w:rPr>
      <w:color w:val="FFFFFF"/>
    </w:rPr>
  </w:style>
  <w:style w:type="paragraph" w:customStyle="1" w:styleId="a6">
    <w:name w:val="附录图标题"/>
    <w:basedOn w:val="aa"/>
    <w:next w:val="aa"/>
    <w:qFormat/>
    <w:pPr>
      <w:numPr>
        <w:ilvl w:val="1"/>
        <w:numId w:val="4"/>
      </w:numPr>
      <w:spacing w:beforeLines="50" w:afterLines="50"/>
      <w:jc w:val="center"/>
    </w:pPr>
    <w:rPr>
      <w:rFonts w:ascii="黑体" w:eastAsia="黑体"/>
      <w:szCs w:val="21"/>
    </w:rPr>
  </w:style>
  <w:style w:type="paragraph" w:customStyle="1" w:styleId="TOC1">
    <w:name w:val="TOC 标题1"/>
    <w:basedOn w:val="1"/>
    <w:next w:val="aa"/>
    <w:uiPriority w:val="39"/>
    <w:qFormat/>
    <w:pPr>
      <w:widowControl/>
      <w:spacing w:before="480" w:after="0" w:line="276" w:lineRule="auto"/>
      <w:jc w:val="left"/>
      <w:outlineLvl w:val="9"/>
    </w:pPr>
    <w:rPr>
      <w:rFonts w:ascii="Cambria" w:hAnsi="Cambria"/>
      <w:color w:val="365F91"/>
      <w:kern w:val="0"/>
      <w:sz w:val="28"/>
      <w:szCs w:val="28"/>
    </w:rPr>
  </w:style>
  <w:style w:type="paragraph" w:customStyle="1" w:styleId="aff">
    <w:name w:val="二级无"/>
    <w:basedOn w:val="a1"/>
    <w:qFormat/>
    <w:pPr>
      <w:spacing w:before="0" w:after="0"/>
    </w:pPr>
    <w:rPr>
      <w:rFonts w:ascii="宋体" w:eastAsia="宋体"/>
    </w:rPr>
  </w:style>
  <w:style w:type="character" w:customStyle="1" w:styleId="font11">
    <w:name w:val="font11"/>
    <w:basedOn w:val="ab"/>
    <w:qFormat/>
    <w:rPr>
      <w:rFonts w:ascii="仿宋_GB2312" w:eastAsia="仿宋_GB2312" w:cs="仿宋_GB2312" w:hint="default"/>
      <w:color w:val="000000"/>
      <w:sz w:val="24"/>
      <w:szCs w:val="24"/>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semiHidden="0"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qFormat="1"/>
    <w:lsdException w:name="toc 2" w:semiHidden="0" w:uiPriority="39" w:unhideWhenUsed="0" w:qFormat="1"/>
    <w:lsdException w:name="toc 3" w:uiPriority="0" w:unhideWhenUsed="0" w:qFormat="1"/>
    <w:lsdException w:name="toc 4" w:uiPriority="0" w:unhideWhenUsed="0" w:qFormat="1"/>
    <w:lsdException w:name="toc 5" w:uiPriority="0" w:unhideWhenUsed="0" w:qFormat="1"/>
    <w:lsdException w:name="toc 6" w:uiPriority="0" w:unhideWhenUsed="0" w:qFormat="1"/>
    <w:lsdException w:name="toc 7" w:uiPriority="0" w:unhideWhenUsed="0" w:qFormat="1"/>
    <w:lsdException w:name="toc 8" w:uiPriority="0" w:unhideWhenUsed="0" w:qFormat="1"/>
    <w:lsdException w:name="toc 9" w:uiPriority="0" w:unhideWhenUsed="0" w:qFormat="1"/>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Date" w:qFormat="1"/>
    <w:lsdException w:name="Hyperlink" w:semiHidden="0" w:qFormat="1"/>
    <w:lsdException w:name="Strong" w:semiHidden="0" w:unhideWhenUsed="0" w:qFormat="1"/>
    <w:lsdException w:name="Emphasis" w:semiHidden="0" w:uiPriority="20" w:unhideWhenUsed="0" w:qFormat="1"/>
    <w:lsdException w:name="Plain Text" w:semiHidden="0" w:qFormat="1"/>
    <w:lsdException w:name="Normal (Web)" w:qFormat="1"/>
    <w:lsdException w:name="Normal Table" w:qFormat="1"/>
    <w:lsdException w:name="Balloon Text" w:uiPriority="0"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pPr>
      <w:widowControl w:val="0"/>
      <w:jc w:val="both"/>
    </w:pPr>
    <w:rPr>
      <w:kern w:val="2"/>
      <w:sz w:val="21"/>
      <w:szCs w:val="24"/>
    </w:rPr>
  </w:style>
  <w:style w:type="paragraph" w:styleId="1">
    <w:name w:val="heading 1"/>
    <w:basedOn w:val="aa"/>
    <w:next w:val="aa"/>
    <w:link w:val="1Char"/>
    <w:qFormat/>
    <w:pPr>
      <w:keepNext/>
      <w:keepLines/>
      <w:spacing w:before="340" w:after="330" w:line="578" w:lineRule="auto"/>
      <w:outlineLvl w:val="0"/>
    </w:pPr>
    <w:rPr>
      <w:rFonts w:ascii="Calibri" w:hAnsi="Calibri"/>
      <w:b/>
      <w:bCs/>
      <w:kern w:val="44"/>
      <w:sz w:val="44"/>
      <w:szCs w:val="44"/>
    </w:rPr>
  </w:style>
  <w:style w:type="paragraph" w:styleId="2">
    <w:name w:val="heading 2"/>
    <w:basedOn w:val="aa"/>
    <w:next w:val="aa"/>
    <w:link w:val="2Char"/>
    <w:qFormat/>
    <w:pPr>
      <w:keepNext/>
      <w:keepLines/>
      <w:spacing w:before="260" w:after="260" w:line="416" w:lineRule="auto"/>
      <w:outlineLvl w:val="1"/>
    </w:pPr>
    <w:rPr>
      <w:rFonts w:ascii="Arial" w:eastAsia="黑体" w:hAnsi="Arial"/>
      <w:b/>
      <w:bCs/>
      <w:sz w:val="32"/>
      <w:szCs w:val="32"/>
    </w:rPr>
  </w:style>
  <w:style w:type="paragraph" w:styleId="4">
    <w:name w:val="heading 4"/>
    <w:basedOn w:val="aa"/>
    <w:next w:val="aa"/>
    <w:uiPriority w:val="9"/>
    <w:unhideWhenUsed/>
    <w:qFormat/>
    <w:pPr>
      <w:keepNext/>
      <w:keepLines/>
      <w:spacing w:before="280" w:after="290" w:line="376" w:lineRule="auto"/>
      <w:outlineLvl w:val="3"/>
    </w:pPr>
    <w:rPr>
      <w:rFonts w:ascii="Cambria" w:hAnsi="Cambria"/>
      <w:b/>
      <w:bCs/>
      <w:kern w:val="0"/>
      <w:sz w:val="28"/>
      <w:szCs w:val="28"/>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7">
    <w:name w:val="toc 7"/>
    <w:basedOn w:val="aa"/>
    <w:next w:val="aa"/>
    <w:semiHidden/>
    <w:qFormat/>
    <w:pPr>
      <w:ind w:left="1260"/>
      <w:jc w:val="left"/>
    </w:pPr>
    <w:rPr>
      <w:sz w:val="18"/>
      <w:szCs w:val="18"/>
    </w:rPr>
  </w:style>
  <w:style w:type="paragraph" w:styleId="ae">
    <w:name w:val="Body Text"/>
    <w:basedOn w:val="aa"/>
    <w:link w:val="Char"/>
    <w:qFormat/>
    <w:pPr>
      <w:jc w:val="center"/>
    </w:pPr>
    <w:rPr>
      <w:rFonts w:ascii="黑体" w:eastAsia="黑体"/>
      <w:b/>
      <w:bCs/>
      <w:sz w:val="36"/>
    </w:rPr>
  </w:style>
  <w:style w:type="paragraph" w:styleId="5">
    <w:name w:val="toc 5"/>
    <w:basedOn w:val="aa"/>
    <w:next w:val="aa"/>
    <w:semiHidden/>
    <w:qFormat/>
    <w:pPr>
      <w:ind w:left="840"/>
      <w:jc w:val="left"/>
    </w:pPr>
    <w:rPr>
      <w:sz w:val="18"/>
      <w:szCs w:val="18"/>
    </w:rPr>
  </w:style>
  <w:style w:type="paragraph" w:styleId="3">
    <w:name w:val="toc 3"/>
    <w:basedOn w:val="aa"/>
    <w:next w:val="aa"/>
    <w:semiHidden/>
    <w:qFormat/>
    <w:pPr>
      <w:ind w:left="420"/>
      <w:jc w:val="left"/>
    </w:pPr>
    <w:rPr>
      <w:i/>
      <w:iCs/>
      <w:sz w:val="20"/>
      <w:szCs w:val="20"/>
    </w:rPr>
  </w:style>
  <w:style w:type="paragraph" w:styleId="af">
    <w:name w:val="Plain Text"/>
    <w:basedOn w:val="aa"/>
    <w:uiPriority w:val="99"/>
    <w:unhideWhenUsed/>
    <w:qFormat/>
    <w:rPr>
      <w:rFonts w:ascii="宋体" w:hAnsi="Courier New" w:cs="宋体"/>
      <w:szCs w:val="21"/>
    </w:rPr>
  </w:style>
  <w:style w:type="paragraph" w:styleId="8">
    <w:name w:val="toc 8"/>
    <w:basedOn w:val="aa"/>
    <w:next w:val="aa"/>
    <w:semiHidden/>
    <w:qFormat/>
    <w:pPr>
      <w:ind w:left="1470"/>
      <w:jc w:val="left"/>
    </w:pPr>
    <w:rPr>
      <w:sz w:val="18"/>
      <w:szCs w:val="18"/>
    </w:rPr>
  </w:style>
  <w:style w:type="paragraph" w:styleId="af0">
    <w:name w:val="Date"/>
    <w:basedOn w:val="aa"/>
    <w:next w:val="aa"/>
    <w:link w:val="Char0"/>
    <w:uiPriority w:val="99"/>
    <w:semiHidden/>
    <w:unhideWhenUsed/>
    <w:qFormat/>
    <w:pPr>
      <w:ind w:leftChars="2500" w:left="100"/>
    </w:pPr>
  </w:style>
  <w:style w:type="paragraph" w:styleId="af1">
    <w:name w:val="Balloon Text"/>
    <w:basedOn w:val="aa"/>
    <w:link w:val="Char1"/>
    <w:semiHidden/>
    <w:unhideWhenUsed/>
    <w:qFormat/>
    <w:rPr>
      <w:sz w:val="18"/>
      <w:szCs w:val="18"/>
    </w:rPr>
  </w:style>
  <w:style w:type="paragraph" w:styleId="af2">
    <w:name w:val="footer"/>
    <w:basedOn w:val="aa"/>
    <w:link w:val="Char2"/>
    <w:uiPriority w:val="99"/>
    <w:unhideWhenUsed/>
    <w:qFormat/>
    <w:pPr>
      <w:tabs>
        <w:tab w:val="center" w:pos="4153"/>
        <w:tab w:val="right" w:pos="8306"/>
      </w:tabs>
      <w:snapToGrid w:val="0"/>
      <w:jc w:val="left"/>
    </w:pPr>
    <w:rPr>
      <w:sz w:val="18"/>
      <w:szCs w:val="18"/>
    </w:rPr>
  </w:style>
  <w:style w:type="paragraph" w:styleId="af3">
    <w:name w:val="header"/>
    <w:basedOn w:val="aa"/>
    <w:link w:val="Char3"/>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a"/>
    <w:next w:val="aa"/>
    <w:uiPriority w:val="39"/>
    <w:qFormat/>
    <w:pPr>
      <w:spacing w:before="120" w:after="120"/>
      <w:jc w:val="left"/>
    </w:pPr>
    <w:rPr>
      <w:b/>
      <w:bCs/>
      <w:caps/>
      <w:sz w:val="20"/>
      <w:szCs w:val="20"/>
    </w:rPr>
  </w:style>
  <w:style w:type="paragraph" w:styleId="40">
    <w:name w:val="toc 4"/>
    <w:basedOn w:val="aa"/>
    <w:next w:val="aa"/>
    <w:semiHidden/>
    <w:qFormat/>
    <w:pPr>
      <w:ind w:left="630"/>
      <w:jc w:val="left"/>
    </w:pPr>
    <w:rPr>
      <w:sz w:val="18"/>
      <w:szCs w:val="18"/>
    </w:rPr>
  </w:style>
  <w:style w:type="paragraph" w:styleId="6">
    <w:name w:val="toc 6"/>
    <w:basedOn w:val="aa"/>
    <w:next w:val="aa"/>
    <w:semiHidden/>
    <w:qFormat/>
    <w:pPr>
      <w:ind w:left="1050"/>
      <w:jc w:val="left"/>
    </w:pPr>
    <w:rPr>
      <w:sz w:val="18"/>
      <w:szCs w:val="18"/>
    </w:rPr>
  </w:style>
  <w:style w:type="paragraph" w:styleId="20">
    <w:name w:val="toc 2"/>
    <w:basedOn w:val="aa"/>
    <w:next w:val="aa"/>
    <w:uiPriority w:val="39"/>
    <w:qFormat/>
    <w:pPr>
      <w:ind w:left="210"/>
      <w:jc w:val="left"/>
    </w:pPr>
    <w:rPr>
      <w:smallCaps/>
      <w:sz w:val="20"/>
      <w:szCs w:val="20"/>
    </w:rPr>
  </w:style>
  <w:style w:type="paragraph" w:styleId="9">
    <w:name w:val="toc 9"/>
    <w:basedOn w:val="aa"/>
    <w:next w:val="aa"/>
    <w:semiHidden/>
    <w:qFormat/>
    <w:pPr>
      <w:ind w:left="1680"/>
      <w:jc w:val="left"/>
    </w:pPr>
    <w:rPr>
      <w:sz w:val="18"/>
      <w:szCs w:val="18"/>
    </w:rPr>
  </w:style>
  <w:style w:type="paragraph" w:styleId="af4">
    <w:name w:val="Normal (Web)"/>
    <w:basedOn w:val="aa"/>
    <w:uiPriority w:val="99"/>
    <w:semiHidden/>
    <w:unhideWhenUsed/>
    <w:qFormat/>
    <w:pPr>
      <w:widowControl/>
      <w:spacing w:before="100" w:beforeAutospacing="1" w:after="100" w:afterAutospacing="1"/>
      <w:jc w:val="left"/>
    </w:pPr>
    <w:rPr>
      <w:rFonts w:ascii="宋体" w:hAnsi="宋体" w:cs="宋体"/>
      <w:kern w:val="0"/>
      <w:sz w:val="24"/>
    </w:rPr>
  </w:style>
  <w:style w:type="table" w:styleId="af5">
    <w:name w:val="Table Grid"/>
    <w:basedOn w:val="ac"/>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uiPriority w:val="99"/>
    <w:qFormat/>
    <w:rPr>
      <w:b/>
      <w:bCs/>
    </w:rPr>
  </w:style>
  <w:style w:type="character" w:styleId="af7">
    <w:name w:val="page number"/>
    <w:basedOn w:val="ab"/>
    <w:qFormat/>
  </w:style>
  <w:style w:type="character" w:styleId="af8">
    <w:name w:val="Hyperlink"/>
    <w:uiPriority w:val="99"/>
    <w:unhideWhenUsed/>
    <w:qFormat/>
    <w:rPr>
      <w:color w:val="0000FF"/>
      <w:u w:val="single"/>
    </w:rPr>
  </w:style>
  <w:style w:type="character" w:customStyle="1" w:styleId="Char3">
    <w:name w:val="页眉 Char"/>
    <w:basedOn w:val="ab"/>
    <w:link w:val="af3"/>
    <w:uiPriority w:val="99"/>
    <w:qFormat/>
    <w:rPr>
      <w:sz w:val="18"/>
      <w:szCs w:val="18"/>
    </w:rPr>
  </w:style>
  <w:style w:type="character" w:customStyle="1" w:styleId="Char2">
    <w:name w:val="页脚 Char"/>
    <w:basedOn w:val="ab"/>
    <w:link w:val="af2"/>
    <w:uiPriority w:val="99"/>
    <w:qFormat/>
    <w:rPr>
      <w:sz w:val="18"/>
      <w:szCs w:val="18"/>
    </w:rPr>
  </w:style>
  <w:style w:type="character" w:customStyle="1" w:styleId="1Char">
    <w:name w:val="标题 1 Char"/>
    <w:basedOn w:val="ab"/>
    <w:link w:val="1"/>
    <w:qFormat/>
    <w:rPr>
      <w:b/>
      <w:bCs/>
      <w:kern w:val="44"/>
      <w:sz w:val="44"/>
      <w:szCs w:val="44"/>
    </w:rPr>
  </w:style>
  <w:style w:type="paragraph" w:customStyle="1" w:styleId="11">
    <w:name w:val="列出段落1"/>
    <w:basedOn w:val="aa"/>
    <w:qFormat/>
    <w:pPr>
      <w:ind w:firstLineChars="200" w:firstLine="420"/>
    </w:pPr>
  </w:style>
  <w:style w:type="character" w:customStyle="1" w:styleId="Char1">
    <w:name w:val="批注框文本 Char"/>
    <w:basedOn w:val="ab"/>
    <w:link w:val="af1"/>
    <w:semiHidden/>
    <w:qFormat/>
    <w:rPr>
      <w:rFonts w:ascii="Times New Roman" w:eastAsia="宋体" w:hAnsi="Times New Roman" w:cs="Times New Roman"/>
      <w:sz w:val="18"/>
      <w:szCs w:val="18"/>
    </w:rPr>
  </w:style>
  <w:style w:type="paragraph" w:styleId="af9">
    <w:name w:val="List Paragraph"/>
    <w:basedOn w:val="aa"/>
    <w:uiPriority w:val="34"/>
    <w:qFormat/>
    <w:pPr>
      <w:ind w:firstLineChars="200" w:firstLine="420"/>
    </w:pPr>
  </w:style>
  <w:style w:type="character" w:customStyle="1" w:styleId="Char0">
    <w:name w:val="日期 Char"/>
    <w:basedOn w:val="ab"/>
    <w:link w:val="af0"/>
    <w:uiPriority w:val="99"/>
    <w:semiHidden/>
    <w:qFormat/>
    <w:rPr>
      <w:rFonts w:ascii="Times New Roman" w:eastAsia="宋体" w:hAnsi="Times New Roman" w:cs="Times New Roman"/>
      <w:szCs w:val="24"/>
    </w:rPr>
  </w:style>
  <w:style w:type="character" w:customStyle="1" w:styleId="Char">
    <w:name w:val="正文文本 Char"/>
    <w:basedOn w:val="ab"/>
    <w:link w:val="ae"/>
    <w:qFormat/>
    <w:rPr>
      <w:rFonts w:ascii="黑体" w:eastAsia="黑体" w:hAnsi="Times New Roman" w:cs="Times New Roman"/>
      <w:b/>
      <w:bCs/>
      <w:sz w:val="36"/>
      <w:szCs w:val="24"/>
    </w:rPr>
  </w:style>
  <w:style w:type="character" w:customStyle="1" w:styleId="2Char">
    <w:name w:val="标题 2 Char"/>
    <w:basedOn w:val="ab"/>
    <w:link w:val="2"/>
    <w:qFormat/>
    <w:rPr>
      <w:rFonts w:ascii="Arial" w:eastAsia="黑体" w:hAnsi="Arial"/>
      <w:b/>
      <w:bCs/>
      <w:kern w:val="2"/>
      <w:sz w:val="32"/>
      <w:szCs w:val="32"/>
    </w:rPr>
  </w:style>
  <w:style w:type="paragraph" w:customStyle="1" w:styleId="afa">
    <w:name w:val="段"/>
    <w:link w:val="Char4"/>
    <w:qFormat/>
    <w:pPr>
      <w:tabs>
        <w:tab w:val="center" w:pos="4201"/>
        <w:tab w:val="right" w:leader="dot" w:pos="9298"/>
      </w:tabs>
      <w:autoSpaceDE w:val="0"/>
      <w:autoSpaceDN w:val="0"/>
      <w:ind w:firstLineChars="200" w:firstLine="420"/>
      <w:jc w:val="both"/>
    </w:pPr>
    <w:rPr>
      <w:rFonts w:ascii="宋体" w:hAnsi="Calibri"/>
      <w:sz w:val="21"/>
    </w:rPr>
  </w:style>
  <w:style w:type="character" w:customStyle="1" w:styleId="Char4">
    <w:name w:val="段 Char"/>
    <w:link w:val="afa"/>
    <w:qFormat/>
    <w:rPr>
      <w:rFonts w:ascii="宋体"/>
      <w:sz w:val="21"/>
      <w:lang w:bidi="ar-SA"/>
    </w:rPr>
  </w:style>
  <w:style w:type="paragraph" w:customStyle="1" w:styleId="a0">
    <w:name w:val="一级条标题"/>
    <w:next w:val="afa"/>
    <w:qFormat/>
    <w:pPr>
      <w:numPr>
        <w:ilvl w:val="1"/>
        <w:numId w:val="1"/>
      </w:numPr>
      <w:spacing w:beforeLines="50" w:afterLines="50"/>
      <w:outlineLvl w:val="2"/>
    </w:pPr>
    <w:rPr>
      <w:rFonts w:ascii="黑体" w:eastAsia="黑体"/>
      <w:sz w:val="21"/>
      <w:szCs w:val="21"/>
    </w:rPr>
  </w:style>
  <w:style w:type="paragraph" w:customStyle="1" w:styleId="afb">
    <w:name w:val="标准书脚_奇数页"/>
    <w:qFormat/>
    <w:pPr>
      <w:spacing w:before="120"/>
      <w:ind w:right="198"/>
      <w:jc w:val="right"/>
    </w:pPr>
    <w:rPr>
      <w:rFonts w:ascii="宋体"/>
      <w:sz w:val="18"/>
      <w:szCs w:val="18"/>
    </w:rPr>
  </w:style>
  <w:style w:type="paragraph" w:customStyle="1" w:styleId="afc">
    <w:name w:val="标准书眉_奇数页"/>
    <w:next w:val="aa"/>
    <w:qFormat/>
    <w:pPr>
      <w:tabs>
        <w:tab w:val="center" w:pos="4154"/>
        <w:tab w:val="right" w:pos="8306"/>
      </w:tabs>
      <w:spacing w:after="220"/>
      <w:jc w:val="right"/>
    </w:pPr>
    <w:rPr>
      <w:rFonts w:ascii="黑体" w:eastAsia="黑体"/>
      <w:sz w:val="21"/>
      <w:szCs w:val="21"/>
    </w:rPr>
  </w:style>
  <w:style w:type="paragraph" w:customStyle="1" w:styleId="a">
    <w:name w:val="章标题"/>
    <w:next w:val="afa"/>
    <w:qFormat/>
    <w:pPr>
      <w:numPr>
        <w:numId w:val="1"/>
      </w:numPr>
      <w:spacing w:beforeLines="100" w:afterLines="100"/>
      <w:jc w:val="both"/>
      <w:outlineLvl w:val="1"/>
    </w:pPr>
    <w:rPr>
      <w:rFonts w:ascii="黑体" w:eastAsia="黑体"/>
      <w:sz w:val="21"/>
    </w:rPr>
  </w:style>
  <w:style w:type="paragraph" w:customStyle="1" w:styleId="a1">
    <w:name w:val="二级条标题"/>
    <w:basedOn w:val="a0"/>
    <w:next w:val="afa"/>
    <w:qFormat/>
    <w:pPr>
      <w:numPr>
        <w:ilvl w:val="2"/>
      </w:numPr>
      <w:spacing w:before="50" w:after="50"/>
      <w:outlineLvl w:val="3"/>
    </w:pPr>
  </w:style>
  <w:style w:type="paragraph" w:customStyle="1" w:styleId="a2">
    <w:name w:val="三级条标题"/>
    <w:basedOn w:val="a1"/>
    <w:next w:val="afa"/>
    <w:qFormat/>
    <w:pPr>
      <w:numPr>
        <w:ilvl w:val="3"/>
      </w:numPr>
      <w:spacing w:before="156" w:after="156"/>
    </w:pPr>
  </w:style>
  <w:style w:type="paragraph" w:customStyle="1" w:styleId="a8">
    <w:name w:val="示例内容"/>
    <w:qFormat/>
    <w:pPr>
      <w:numPr>
        <w:ilvl w:val="1"/>
        <w:numId w:val="2"/>
      </w:numPr>
    </w:pPr>
    <w:rPr>
      <w:rFonts w:ascii="宋体"/>
      <w:sz w:val="18"/>
      <w:szCs w:val="18"/>
    </w:rPr>
  </w:style>
  <w:style w:type="paragraph" w:customStyle="1" w:styleId="a3">
    <w:name w:val="数字编号列项（二级）"/>
    <w:qFormat/>
    <w:pPr>
      <w:numPr>
        <w:ilvl w:val="4"/>
        <w:numId w:val="1"/>
      </w:numPr>
      <w:tabs>
        <w:tab w:val="left" w:pos="1260"/>
      </w:tabs>
      <w:ind w:left="1259" w:hanging="419"/>
      <w:jc w:val="both"/>
    </w:pPr>
    <w:rPr>
      <w:rFonts w:ascii="宋体"/>
      <w:sz w:val="21"/>
    </w:rPr>
  </w:style>
  <w:style w:type="paragraph" w:customStyle="1" w:styleId="a4">
    <w:name w:val="四级条标题"/>
    <w:basedOn w:val="a2"/>
    <w:next w:val="afa"/>
    <w:qFormat/>
    <w:pPr>
      <w:numPr>
        <w:ilvl w:val="5"/>
      </w:numPr>
      <w:ind w:left="0"/>
      <w:outlineLvl w:val="5"/>
    </w:pPr>
  </w:style>
  <w:style w:type="paragraph" w:customStyle="1" w:styleId="a7">
    <w:name w:val="字母编号列项（一级）"/>
    <w:qFormat/>
    <w:pPr>
      <w:numPr>
        <w:numId w:val="2"/>
      </w:numPr>
      <w:jc w:val="both"/>
    </w:pPr>
    <w:rPr>
      <w:rFonts w:ascii="宋体"/>
      <w:sz w:val="21"/>
    </w:rPr>
  </w:style>
  <w:style w:type="paragraph" w:customStyle="1" w:styleId="afd">
    <w:name w:val="标准书脚_偶数页"/>
    <w:qFormat/>
    <w:pPr>
      <w:spacing w:before="120"/>
      <w:ind w:left="221"/>
    </w:pPr>
    <w:rPr>
      <w:rFonts w:ascii="宋体"/>
      <w:sz w:val="18"/>
      <w:szCs w:val="18"/>
    </w:rPr>
  </w:style>
  <w:style w:type="paragraph" w:customStyle="1" w:styleId="a9">
    <w:name w:val="正文表标题"/>
    <w:next w:val="afa"/>
    <w:qFormat/>
    <w:pPr>
      <w:numPr>
        <w:numId w:val="3"/>
      </w:numPr>
      <w:tabs>
        <w:tab w:val="left" w:pos="360"/>
      </w:tabs>
      <w:spacing w:beforeLines="50" w:afterLines="50"/>
      <w:jc w:val="center"/>
    </w:pPr>
    <w:rPr>
      <w:rFonts w:ascii="黑体" w:eastAsia="黑体"/>
      <w:sz w:val="21"/>
    </w:rPr>
  </w:style>
  <w:style w:type="paragraph" w:customStyle="1" w:styleId="afe">
    <w:name w:val="五级条标题"/>
    <w:basedOn w:val="a4"/>
    <w:next w:val="afa"/>
    <w:qFormat/>
    <w:pPr>
      <w:numPr>
        <w:ilvl w:val="0"/>
        <w:numId w:val="0"/>
      </w:numPr>
      <w:outlineLvl w:val="6"/>
    </w:pPr>
  </w:style>
  <w:style w:type="paragraph" w:customStyle="1" w:styleId="a5">
    <w:name w:val="附录图标号"/>
    <w:basedOn w:val="aa"/>
    <w:qFormat/>
    <w:pPr>
      <w:keepNext/>
      <w:pageBreakBefore/>
      <w:widowControl/>
      <w:numPr>
        <w:numId w:val="4"/>
      </w:numPr>
      <w:spacing w:line="14" w:lineRule="exact"/>
      <w:ind w:left="0" w:firstLine="363"/>
      <w:jc w:val="center"/>
      <w:outlineLvl w:val="0"/>
    </w:pPr>
    <w:rPr>
      <w:color w:val="FFFFFF"/>
    </w:rPr>
  </w:style>
  <w:style w:type="paragraph" w:customStyle="1" w:styleId="a6">
    <w:name w:val="附录图标题"/>
    <w:basedOn w:val="aa"/>
    <w:next w:val="aa"/>
    <w:qFormat/>
    <w:pPr>
      <w:numPr>
        <w:ilvl w:val="1"/>
        <w:numId w:val="4"/>
      </w:numPr>
      <w:spacing w:beforeLines="50" w:afterLines="50"/>
      <w:jc w:val="center"/>
    </w:pPr>
    <w:rPr>
      <w:rFonts w:ascii="黑体" w:eastAsia="黑体"/>
      <w:szCs w:val="21"/>
    </w:rPr>
  </w:style>
  <w:style w:type="paragraph" w:customStyle="1" w:styleId="TOC1">
    <w:name w:val="TOC 标题1"/>
    <w:basedOn w:val="1"/>
    <w:next w:val="aa"/>
    <w:uiPriority w:val="39"/>
    <w:qFormat/>
    <w:pPr>
      <w:widowControl/>
      <w:spacing w:before="480" w:after="0" w:line="276" w:lineRule="auto"/>
      <w:jc w:val="left"/>
      <w:outlineLvl w:val="9"/>
    </w:pPr>
    <w:rPr>
      <w:rFonts w:ascii="Cambria" w:hAnsi="Cambria"/>
      <w:color w:val="365F91"/>
      <w:kern w:val="0"/>
      <w:sz w:val="28"/>
      <w:szCs w:val="28"/>
    </w:rPr>
  </w:style>
  <w:style w:type="paragraph" w:customStyle="1" w:styleId="aff">
    <w:name w:val="二级无"/>
    <w:basedOn w:val="a1"/>
    <w:qFormat/>
    <w:pPr>
      <w:spacing w:before="0" w:after="0"/>
    </w:pPr>
    <w:rPr>
      <w:rFonts w:ascii="宋体" w:eastAsia="宋体"/>
    </w:rPr>
  </w:style>
  <w:style w:type="character" w:customStyle="1" w:styleId="font11">
    <w:name w:val="font11"/>
    <w:basedOn w:val="ab"/>
    <w:qFormat/>
    <w:rPr>
      <w:rFonts w:ascii="仿宋_GB2312" w:eastAsia="仿宋_GB2312" w:cs="仿宋_GB2312" w:hint="default"/>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9.jpe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2850</Words>
  <Characters>16245</Characters>
  <Application>Microsoft Office Word</Application>
  <DocSecurity>0</DocSecurity>
  <Lines>135</Lines>
  <Paragraphs>38</Paragraphs>
  <ScaleCrop>false</ScaleCrop>
  <Company>Microsoft</Company>
  <LinksUpToDate>false</LinksUpToDate>
  <CharactersWithSpaces>19057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上海市徐汇区市场监督管理局</dc:title>
  <dc:creator>张志强</dc:creator>
  <cp:lastModifiedBy>杨永香</cp:lastModifiedBy>
  <cp:revision>1</cp:revision>
  <cp:lastPrinted>2022-02-09T17:03:00Z</cp:lastPrinted>
  <dcterms:created xsi:type="dcterms:W3CDTF">2022-04-22T06:47:00Z</dcterms:created>
  <dcterms:modified xsi:type="dcterms:W3CDTF">2022-04-22T06:47:00Z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7557B8FAABBD4DB7B5799D9013C5A480</vt:lpwstr>
  </property>
</Properties>
</file>